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35A" w:rsidRDefault="00C5535A" w:rsidP="00E93FB4">
      <w:pPr>
        <w:spacing w:before="100" w:beforeAutospacing="1" w:after="100" w:afterAutospacing="1"/>
        <w:jc w:val="center"/>
        <w:rPr>
          <w:rFonts w:ascii="Palatino Linotype" w:eastAsia="Times New Roman" w:hAnsi="Palatino Linotype" w:cs="Arial"/>
          <w:sz w:val="48"/>
          <w:szCs w:val="48"/>
        </w:rPr>
      </w:pPr>
      <w:r>
        <w:rPr>
          <w:rFonts w:ascii="Palatino Linotype" w:eastAsia="Times New Roman" w:hAnsi="Palatino Linotype" w:cs="Arial"/>
          <w:sz w:val="48"/>
          <w:szCs w:val="48"/>
        </w:rPr>
        <w:t>Report on</w:t>
      </w:r>
    </w:p>
    <w:p w:rsidR="00C5535A" w:rsidRDefault="00C5535A" w:rsidP="008971A3">
      <w:pPr>
        <w:spacing w:before="100" w:beforeAutospacing="1" w:after="100" w:afterAutospacing="1"/>
        <w:jc w:val="center"/>
        <w:rPr>
          <w:rFonts w:ascii="Palatino Linotype" w:eastAsia="Times New Roman" w:hAnsi="Palatino Linotype" w:cs="Arial"/>
          <w:sz w:val="48"/>
          <w:szCs w:val="48"/>
        </w:rPr>
      </w:pPr>
      <w:r>
        <w:rPr>
          <w:rFonts w:ascii="Palatino Linotype" w:eastAsia="Times New Roman" w:hAnsi="Palatino Linotype" w:cs="Arial"/>
          <w:sz w:val="48"/>
          <w:szCs w:val="48"/>
        </w:rPr>
        <w:t xml:space="preserve">PACA Pilot </w:t>
      </w:r>
      <w:r w:rsidR="0043602C" w:rsidRPr="0043602C">
        <w:rPr>
          <w:rFonts w:ascii="Palatino Linotype" w:eastAsia="Times New Roman" w:hAnsi="Palatino Linotype" w:cs="Arial"/>
          <w:sz w:val="48"/>
          <w:szCs w:val="48"/>
        </w:rPr>
        <w:t xml:space="preserve">Country Activities </w:t>
      </w:r>
    </w:p>
    <w:p w:rsidR="003C1213" w:rsidRPr="003C1213" w:rsidRDefault="00C41333" w:rsidP="00204600">
      <w:pPr>
        <w:spacing w:before="100" w:beforeAutospacing="1" w:after="100" w:afterAutospacing="1"/>
        <w:jc w:val="center"/>
        <w:rPr>
          <w:rFonts w:ascii="Palatino Linotype" w:eastAsia="Times New Roman" w:hAnsi="Palatino Linotype" w:cs="Arial"/>
          <w:sz w:val="48"/>
          <w:szCs w:val="48"/>
        </w:rPr>
      </w:pPr>
      <w:r>
        <w:rPr>
          <w:rFonts w:ascii="Palatino Linotype" w:eastAsia="Times New Roman" w:hAnsi="Palatino Linotype" w:cs="Arial"/>
          <w:sz w:val="48"/>
          <w:szCs w:val="48"/>
        </w:rPr>
        <w:t xml:space="preserve">Inception </w:t>
      </w:r>
      <w:r w:rsidR="003C1213" w:rsidRPr="003C1213">
        <w:rPr>
          <w:rFonts w:ascii="Palatino Linotype" w:eastAsia="Times New Roman" w:hAnsi="Palatino Linotype" w:cs="Arial"/>
          <w:sz w:val="48"/>
          <w:szCs w:val="48"/>
        </w:rPr>
        <w:t>Workshop</w:t>
      </w:r>
    </w:p>
    <w:p w:rsidR="0008282D" w:rsidRDefault="0008282D" w:rsidP="00204600">
      <w:pPr>
        <w:spacing w:before="100" w:beforeAutospacing="1" w:after="100" w:afterAutospacing="1"/>
        <w:jc w:val="center"/>
        <w:rPr>
          <w:rFonts w:ascii="Palatino Linotype" w:eastAsia="Times New Roman" w:hAnsi="Palatino Linotype" w:cs="Arial"/>
          <w:b/>
          <w:sz w:val="40"/>
          <w:szCs w:val="40"/>
        </w:rPr>
      </w:pPr>
      <w:r>
        <w:rPr>
          <w:rFonts w:ascii="Palatino Linotype" w:eastAsia="Times New Roman" w:hAnsi="Palatino Linotype" w:cs="Arial"/>
          <w:b/>
          <w:noProof/>
          <w:sz w:val="40"/>
          <w:szCs w:val="40"/>
        </w:rPr>
        <w:drawing>
          <wp:inline distT="0" distB="0" distL="0" distR="0" wp14:anchorId="77B3688B">
            <wp:extent cx="5694045" cy="379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4045" cy="3797935"/>
                    </a:xfrm>
                    <a:prstGeom prst="rect">
                      <a:avLst/>
                    </a:prstGeom>
                    <a:noFill/>
                  </pic:spPr>
                </pic:pic>
              </a:graphicData>
            </a:graphic>
          </wp:inline>
        </w:drawing>
      </w:r>
    </w:p>
    <w:p w:rsidR="003C1213" w:rsidRPr="004A63FE" w:rsidRDefault="00580875" w:rsidP="00204600">
      <w:pPr>
        <w:spacing w:before="100" w:beforeAutospacing="1" w:after="100" w:afterAutospacing="1"/>
        <w:jc w:val="center"/>
        <w:rPr>
          <w:rFonts w:ascii="Palatino Linotype" w:eastAsia="Times New Roman" w:hAnsi="Palatino Linotype" w:cs="Arial"/>
          <w:b/>
          <w:sz w:val="40"/>
          <w:szCs w:val="40"/>
        </w:rPr>
      </w:pPr>
      <w:r>
        <w:rPr>
          <w:rFonts w:ascii="Palatino Linotype" w:eastAsia="Times New Roman" w:hAnsi="Palatino Linotype" w:cs="Arial"/>
          <w:b/>
          <w:sz w:val="40"/>
          <w:szCs w:val="40"/>
        </w:rPr>
        <w:t xml:space="preserve">Dar </w:t>
      </w:r>
      <w:proofErr w:type="spellStart"/>
      <w:r>
        <w:rPr>
          <w:rFonts w:ascii="Palatino Linotype" w:eastAsia="Times New Roman" w:hAnsi="Palatino Linotype" w:cs="Arial"/>
          <w:b/>
          <w:sz w:val="40"/>
          <w:szCs w:val="40"/>
        </w:rPr>
        <w:t>es</w:t>
      </w:r>
      <w:proofErr w:type="spellEnd"/>
      <w:r>
        <w:rPr>
          <w:rFonts w:ascii="Palatino Linotype" w:eastAsia="Times New Roman" w:hAnsi="Palatino Linotype" w:cs="Arial"/>
          <w:b/>
          <w:sz w:val="40"/>
          <w:szCs w:val="40"/>
        </w:rPr>
        <w:t xml:space="preserve"> Salaam</w:t>
      </w:r>
      <w:r w:rsidR="004A63FE">
        <w:rPr>
          <w:rFonts w:ascii="Palatino Linotype" w:eastAsia="Times New Roman" w:hAnsi="Palatino Linotype" w:cs="Arial"/>
          <w:b/>
          <w:sz w:val="40"/>
          <w:szCs w:val="40"/>
        </w:rPr>
        <w:t xml:space="preserve">, </w:t>
      </w:r>
      <w:r>
        <w:rPr>
          <w:rFonts w:ascii="Palatino Linotype" w:eastAsia="Times New Roman" w:hAnsi="Palatino Linotype" w:cs="Arial"/>
          <w:b/>
          <w:sz w:val="40"/>
          <w:szCs w:val="40"/>
        </w:rPr>
        <w:t>Tanzania</w:t>
      </w:r>
    </w:p>
    <w:p w:rsidR="00E93FB4" w:rsidRDefault="00606C94" w:rsidP="00204600">
      <w:pPr>
        <w:spacing w:before="100" w:beforeAutospacing="1" w:after="100" w:afterAutospacing="1"/>
        <w:jc w:val="center"/>
        <w:rPr>
          <w:rFonts w:ascii="Palatino Linotype" w:eastAsia="Times New Roman" w:hAnsi="Palatino Linotype" w:cs="Arial"/>
          <w:b/>
          <w:sz w:val="40"/>
          <w:szCs w:val="40"/>
        </w:rPr>
      </w:pPr>
      <w:r>
        <w:rPr>
          <w:rFonts w:ascii="Palatino Linotype" w:eastAsia="Times New Roman" w:hAnsi="Palatino Linotype" w:cs="Arial"/>
          <w:b/>
          <w:sz w:val="40"/>
          <w:szCs w:val="40"/>
        </w:rPr>
        <w:t>10-11</w:t>
      </w:r>
      <w:r w:rsidR="00C5535A">
        <w:rPr>
          <w:rFonts w:ascii="Palatino Linotype" w:eastAsia="Times New Roman" w:hAnsi="Palatino Linotype" w:cs="Arial"/>
          <w:b/>
          <w:sz w:val="40"/>
          <w:szCs w:val="40"/>
        </w:rPr>
        <w:t xml:space="preserve"> </w:t>
      </w:r>
      <w:r w:rsidR="00C95888">
        <w:rPr>
          <w:rFonts w:ascii="Palatino Linotype" w:eastAsia="Times New Roman" w:hAnsi="Palatino Linotype" w:cs="Arial"/>
          <w:b/>
          <w:sz w:val="40"/>
          <w:szCs w:val="40"/>
        </w:rPr>
        <w:t>June</w:t>
      </w:r>
      <w:r w:rsidR="003C1213" w:rsidRPr="003C1213">
        <w:rPr>
          <w:rFonts w:ascii="Palatino Linotype" w:eastAsia="Times New Roman" w:hAnsi="Palatino Linotype" w:cs="Arial"/>
          <w:b/>
          <w:sz w:val="40"/>
          <w:szCs w:val="40"/>
        </w:rPr>
        <w:t xml:space="preserve"> 2014</w:t>
      </w:r>
    </w:p>
    <w:p w:rsidR="00C5535A" w:rsidRPr="0008282D" w:rsidRDefault="0008282D" w:rsidP="00204600">
      <w:pPr>
        <w:spacing w:before="100" w:beforeAutospacing="1" w:after="100" w:afterAutospacing="1"/>
        <w:jc w:val="center"/>
        <w:rPr>
          <w:rFonts w:ascii="Palatino Linotype" w:eastAsia="Times New Roman" w:hAnsi="Palatino Linotype" w:cs="Arial"/>
          <w:sz w:val="28"/>
          <w:szCs w:val="40"/>
        </w:rPr>
      </w:pPr>
      <w:r w:rsidRPr="0008282D">
        <w:rPr>
          <w:rFonts w:ascii="Palatino Linotype" w:eastAsia="Times New Roman" w:hAnsi="Palatino Linotype" w:cs="Arial"/>
          <w:sz w:val="28"/>
          <w:szCs w:val="40"/>
        </w:rPr>
        <w:t>June, 2014</w:t>
      </w:r>
    </w:p>
    <w:p w:rsidR="00E93FB4" w:rsidRDefault="00E93FB4">
      <w:pPr>
        <w:spacing w:after="0"/>
        <w:rPr>
          <w:rFonts w:ascii="Palatino Linotype" w:eastAsia="Times New Roman" w:hAnsi="Palatino Linotype" w:cs="Arial"/>
          <w:b/>
          <w:sz w:val="40"/>
          <w:szCs w:val="40"/>
        </w:rPr>
      </w:pPr>
      <w:r>
        <w:rPr>
          <w:rFonts w:ascii="Palatino Linotype" w:eastAsia="Times New Roman" w:hAnsi="Palatino Linotype" w:cs="Arial"/>
          <w:b/>
          <w:sz w:val="40"/>
          <w:szCs w:val="40"/>
        </w:rPr>
        <w:br w:type="page"/>
      </w:r>
    </w:p>
    <w:p w:rsidR="00F73BC5" w:rsidRPr="00500A18" w:rsidRDefault="00500A18" w:rsidP="001F1390">
      <w:pPr>
        <w:pStyle w:val="Title"/>
        <w:rPr>
          <w:rFonts w:eastAsia="Times New Roman"/>
        </w:rPr>
      </w:pPr>
      <w:r>
        <w:rPr>
          <w:rFonts w:eastAsia="Times New Roman"/>
        </w:rPr>
        <w:lastRenderedPageBreak/>
        <w:t>Contents</w:t>
      </w:r>
    </w:p>
    <w:p w:rsidR="00DB0A95" w:rsidRDefault="00F73BC5">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91539970" w:history="1">
        <w:r w:rsidR="00DB0A95" w:rsidRPr="004B52C6">
          <w:rPr>
            <w:rStyle w:val="Hyperlink"/>
            <w:noProof/>
          </w:rPr>
          <w:t>1.</w:t>
        </w:r>
        <w:r w:rsidR="00DB0A95">
          <w:rPr>
            <w:rFonts w:eastAsiaTheme="minorEastAsia"/>
            <w:noProof/>
          </w:rPr>
          <w:tab/>
        </w:r>
        <w:r w:rsidR="00DB0A95" w:rsidRPr="004B52C6">
          <w:rPr>
            <w:rStyle w:val="Hyperlink"/>
            <w:noProof/>
          </w:rPr>
          <w:t>Executive Summary</w:t>
        </w:r>
        <w:r w:rsidR="00DB0A95">
          <w:rPr>
            <w:noProof/>
            <w:webHidden/>
          </w:rPr>
          <w:tab/>
        </w:r>
        <w:r w:rsidR="00DB0A95">
          <w:rPr>
            <w:noProof/>
            <w:webHidden/>
          </w:rPr>
          <w:fldChar w:fldCharType="begin"/>
        </w:r>
        <w:r w:rsidR="00DB0A95">
          <w:rPr>
            <w:noProof/>
            <w:webHidden/>
          </w:rPr>
          <w:instrText xml:space="preserve"> PAGEREF _Toc391539970 \h </w:instrText>
        </w:r>
        <w:r w:rsidR="00DB0A95">
          <w:rPr>
            <w:noProof/>
            <w:webHidden/>
          </w:rPr>
        </w:r>
        <w:r w:rsidR="00DB0A95">
          <w:rPr>
            <w:noProof/>
            <w:webHidden/>
          </w:rPr>
          <w:fldChar w:fldCharType="separate"/>
        </w:r>
        <w:r w:rsidR="00DB0A95">
          <w:rPr>
            <w:noProof/>
            <w:webHidden/>
          </w:rPr>
          <w:t>1</w:t>
        </w:r>
        <w:r w:rsidR="00DB0A95">
          <w:rPr>
            <w:noProof/>
            <w:webHidden/>
          </w:rPr>
          <w:fldChar w:fldCharType="end"/>
        </w:r>
      </w:hyperlink>
    </w:p>
    <w:p w:rsidR="00DB0A95" w:rsidRDefault="00DB0A95">
      <w:pPr>
        <w:pStyle w:val="TOC1"/>
        <w:tabs>
          <w:tab w:val="left" w:pos="440"/>
          <w:tab w:val="right" w:leader="dot" w:pos="9350"/>
        </w:tabs>
        <w:rPr>
          <w:rFonts w:eastAsiaTheme="minorEastAsia"/>
          <w:noProof/>
        </w:rPr>
      </w:pPr>
      <w:hyperlink w:anchor="_Toc391539971" w:history="1">
        <w:r w:rsidRPr="004B52C6">
          <w:rPr>
            <w:rStyle w:val="Hyperlink"/>
            <w:noProof/>
          </w:rPr>
          <w:t>2.</w:t>
        </w:r>
        <w:r>
          <w:rPr>
            <w:rFonts w:eastAsiaTheme="minorEastAsia"/>
            <w:noProof/>
          </w:rPr>
          <w:tab/>
        </w:r>
        <w:r w:rsidRPr="004B52C6">
          <w:rPr>
            <w:rStyle w:val="Hyperlink"/>
            <w:noProof/>
          </w:rPr>
          <w:t>Workshop Background</w:t>
        </w:r>
        <w:r>
          <w:rPr>
            <w:noProof/>
            <w:webHidden/>
          </w:rPr>
          <w:tab/>
        </w:r>
        <w:r>
          <w:rPr>
            <w:noProof/>
            <w:webHidden/>
          </w:rPr>
          <w:fldChar w:fldCharType="begin"/>
        </w:r>
        <w:r>
          <w:rPr>
            <w:noProof/>
            <w:webHidden/>
          </w:rPr>
          <w:instrText xml:space="preserve"> PAGEREF _Toc391539971 \h </w:instrText>
        </w:r>
        <w:r>
          <w:rPr>
            <w:noProof/>
            <w:webHidden/>
          </w:rPr>
        </w:r>
        <w:r>
          <w:rPr>
            <w:noProof/>
            <w:webHidden/>
          </w:rPr>
          <w:fldChar w:fldCharType="separate"/>
        </w:r>
        <w:r>
          <w:rPr>
            <w:noProof/>
            <w:webHidden/>
          </w:rPr>
          <w:t>4</w:t>
        </w:r>
        <w:r>
          <w:rPr>
            <w:noProof/>
            <w:webHidden/>
          </w:rPr>
          <w:fldChar w:fldCharType="end"/>
        </w:r>
      </w:hyperlink>
    </w:p>
    <w:p w:rsidR="00DB0A95" w:rsidRDefault="00DB0A95">
      <w:pPr>
        <w:pStyle w:val="TOC1"/>
        <w:tabs>
          <w:tab w:val="left" w:pos="440"/>
          <w:tab w:val="right" w:leader="dot" w:pos="9350"/>
        </w:tabs>
        <w:rPr>
          <w:rFonts w:eastAsiaTheme="minorEastAsia"/>
          <w:noProof/>
        </w:rPr>
      </w:pPr>
      <w:hyperlink w:anchor="_Toc391539972" w:history="1">
        <w:r w:rsidRPr="004B52C6">
          <w:rPr>
            <w:rStyle w:val="Hyperlink"/>
            <w:noProof/>
          </w:rPr>
          <w:t>3.</w:t>
        </w:r>
        <w:r>
          <w:rPr>
            <w:rFonts w:eastAsiaTheme="minorEastAsia"/>
            <w:noProof/>
          </w:rPr>
          <w:tab/>
        </w:r>
        <w:r w:rsidRPr="004B52C6">
          <w:rPr>
            <w:rStyle w:val="Hyperlink"/>
            <w:noProof/>
          </w:rPr>
          <w:t>Workshop Process</w:t>
        </w:r>
        <w:r>
          <w:rPr>
            <w:noProof/>
            <w:webHidden/>
          </w:rPr>
          <w:tab/>
        </w:r>
        <w:r>
          <w:rPr>
            <w:noProof/>
            <w:webHidden/>
          </w:rPr>
          <w:fldChar w:fldCharType="begin"/>
        </w:r>
        <w:r>
          <w:rPr>
            <w:noProof/>
            <w:webHidden/>
          </w:rPr>
          <w:instrText xml:space="preserve"> PAGEREF _Toc391539972 \h </w:instrText>
        </w:r>
        <w:r>
          <w:rPr>
            <w:noProof/>
            <w:webHidden/>
          </w:rPr>
        </w:r>
        <w:r>
          <w:rPr>
            <w:noProof/>
            <w:webHidden/>
          </w:rPr>
          <w:fldChar w:fldCharType="separate"/>
        </w:r>
        <w:r>
          <w:rPr>
            <w:noProof/>
            <w:webHidden/>
          </w:rPr>
          <w:t>6</w:t>
        </w:r>
        <w:r>
          <w:rPr>
            <w:noProof/>
            <w:webHidden/>
          </w:rPr>
          <w:fldChar w:fldCharType="end"/>
        </w:r>
      </w:hyperlink>
    </w:p>
    <w:p w:rsidR="00DB0A95" w:rsidRDefault="00DB0A95">
      <w:pPr>
        <w:pStyle w:val="TOC2"/>
        <w:tabs>
          <w:tab w:val="right" w:leader="dot" w:pos="9350"/>
        </w:tabs>
        <w:rPr>
          <w:rFonts w:eastAsiaTheme="minorEastAsia"/>
          <w:noProof/>
        </w:rPr>
      </w:pPr>
      <w:hyperlink w:anchor="_Toc391539973" w:history="1">
        <w:r w:rsidRPr="004B52C6">
          <w:rPr>
            <w:rStyle w:val="Hyperlink"/>
            <w:noProof/>
          </w:rPr>
          <w:t>Opening Session</w:t>
        </w:r>
        <w:r>
          <w:rPr>
            <w:noProof/>
            <w:webHidden/>
          </w:rPr>
          <w:tab/>
        </w:r>
        <w:r>
          <w:rPr>
            <w:noProof/>
            <w:webHidden/>
          </w:rPr>
          <w:fldChar w:fldCharType="begin"/>
        </w:r>
        <w:r>
          <w:rPr>
            <w:noProof/>
            <w:webHidden/>
          </w:rPr>
          <w:instrText xml:space="preserve"> PAGEREF _Toc391539973 \h </w:instrText>
        </w:r>
        <w:r>
          <w:rPr>
            <w:noProof/>
            <w:webHidden/>
          </w:rPr>
        </w:r>
        <w:r>
          <w:rPr>
            <w:noProof/>
            <w:webHidden/>
          </w:rPr>
          <w:fldChar w:fldCharType="separate"/>
        </w:r>
        <w:r>
          <w:rPr>
            <w:noProof/>
            <w:webHidden/>
          </w:rPr>
          <w:t>6</w:t>
        </w:r>
        <w:r>
          <w:rPr>
            <w:noProof/>
            <w:webHidden/>
          </w:rPr>
          <w:fldChar w:fldCharType="end"/>
        </w:r>
      </w:hyperlink>
    </w:p>
    <w:p w:rsidR="00DB0A95" w:rsidRDefault="00DB0A95">
      <w:pPr>
        <w:pStyle w:val="TOC2"/>
        <w:tabs>
          <w:tab w:val="right" w:leader="dot" w:pos="9350"/>
        </w:tabs>
        <w:rPr>
          <w:rFonts w:eastAsiaTheme="minorEastAsia"/>
          <w:noProof/>
        </w:rPr>
      </w:pPr>
      <w:hyperlink w:anchor="_Toc391539974" w:history="1">
        <w:r w:rsidRPr="004B52C6">
          <w:rPr>
            <w:rStyle w:val="Hyperlink"/>
            <w:noProof/>
          </w:rPr>
          <w:t>Day 1 – Session I- Technical Briefs</w:t>
        </w:r>
        <w:r>
          <w:rPr>
            <w:noProof/>
            <w:webHidden/>
          </w:rPr>
          <w:tab/>
        </w:r>
        <w:r>
          <w:rPr>
            <w:noProof/>
            <w:webHidden/>
          </w:rPr>
          <w:fldChar w:fldCharType="begin"/>
        </w:r>
        <w:r>
          <w:rPr>
            <w:noProof/>
            <w:webHidden/>
          </w:rPr>
          <w:instrText xml:space="preserve"> PAGEREF _Toc391539974 \h </w:instrText>
        </w:r>
        <w:r>
          <w:rPr>
            <w:noProof/>
            <w:webHidden/>
          </w:rPr>
        </w:r>
        <w:r>
          <w:rPr>
            <w:noProof/>
            <w:webHidden/>
          </w:rPr>
          <w:fldChar w:fldCharType="separate"/>
        </w:r>
        <w:r>
          <w:rPr>
            <w:noProof/>
            <w:webHidden/>
          </w:rPr>
          <w:t>8</w:t>
        </w:r>
        <w:r>
          <w:rPr>
            <w:noProof/>
            <w:webHidden/>
          </w:rPr>
          <w:fldChar w:fldCharType="end"/>
        </w:r>
      </w:hyperlink>
    </w:p>
    <w:p w:rsidR="00DB0A95" w:rsidRDefault="00DB0A95">
      <w:pPr>
        <w:pStyle w:val="TOC2"/>
        <w:tabs>
          <w:tab w:val="right" w:leader="dot" w:pos="9350"/>
        </w:tabs>
        <w:rPr>
          <w:rFonts w:eastAsiaTheme="minorEastAsia"/>
          <w:noProof/>
        </w:rPr>
      </w:pPr>
      <w:hyperlink w:anchor="_Toc391539975" w:history="1">
        <w:r w:rsidRPr="004B52C6">
          <w:rPr>
            <w:rStyle w:val="Hyperlink"/>
            <w:noProof/>
          </w:rPr>
          <w:t>Day 1 - Session II: AfricaAIMS</w:t>
        </w:r>
        <w:r>
          <w:rPr>
            <w:noProof/>
            <w:webHidden/>
          </w:rPr>
          <w:tab/>
        </w:r>
        <w:r>
          <w:rPr>
            <w:noProof/>
            <w:webHidden/>
          </w:rPr>
          <w:fldChar w:fldCharType="begin"/>
        </w:r>
        <w:r>
          <w:rPr>
            <w:noProof/>
            <w:webHidden/>
          </w:rPr>
          <w:instrText xml:space="preserve"> PAGEREF _Toc391539975 \h </w:instrText>
        </w:r>
        <w:r>
          <w:rPr>
            <w:noProof/>
            <w:webHidden/>
          </w:rPr>
        </w:r>
        <w:r>
          <w:rPr>
            <w:noProof/>
            <w:webHidden/>
          </w:rPr>
          <w:fldChar w:fldCharType="separate"/>
        </w:r>
        <w:r>
          <w:rPr>
            <w:noProof/>
            <w:webHidden/>
          </w:rPr>
          <w:t>11</w:t>
        </w:r>
        <w:r>
          <w:rPr>
            <w:noProof/>
            <w:webHidden/>
          </w:rPr>
          <w:fldChar w:fldCharType="end"/>
        </w:r>
      </w:hyperlink>
    </w:p>
    <w:p w:rsidR="00DB0A95" w:rsidRDefault="00DB0A95">
      <w:pPr>
        <w:pStyle w:val="TOC2"/>
        <w:tabs>
          <w:tab w:val="right" w:leader="dot" w:pos="9350"/>
        </w:tabs>
        <w:rPr>
          <w:rFonts w:eastAsiaTheme="minorEastAsia"/>
          <w:noProof/>
        </w:rPr>
      </w:pPr>
      <w:hyperlink w:anchor="_Toc391539976" w:history="1">
        <w:r w:rsidRPr="004B52C6">
          <w:rPr>
            <w:rStyle w:val="Hyperlink"/>
            <w:noProof/>
          </w:rPr>
          <w:t>Day 1- Sessions III to IV– Breakout Sessions</w:t>
        </w:r>
        <w:r>
          <w:rPr>
            <w:noProof/>
            <w:webHidden/>
          </w:rPr>
          <w:tab/>
        </w:r>
        <w:r>
          <w:rPr>
            <w:noProof/>
            <w:webHidden/>
          </w:rPr>
          <w:fldChar w:fldCharType="begin"/>
        </w:r>
        <w:r>
          <w:rPr>
            <w:noProof/>
            <w:webHidden/>
          </w:rPr>
          <w:instrText xml:space="preserve"> PAGEREF _Toc391539976 \h </w:instrText>
        </w:r>
        <w:r>
          <w:rPr>
            <w:noProof/>
            <w:webHidden/>
          </w:rPr>
        </w:r>
        <w:r>
          <w:rPr>
            <w:noProof/>
            <w:webHidden/>
          </w:rPr>
          <w:fldChar w:fldCharType="separate"/>
        </w:r>
        <w:r>
          <w:rPr>
            <w:noProof/>
            <w:webHidden/>
          </w:rPr>
          <w:t>14</w:t>
        </w:r>
        <w:r>
          <w:rPr>
            <w:noProof/>
            <w:webHidden/>
          </w:rPr>
          <w:fldChar w:fldCharType="end"/>
        </w:r>
      </w:hyperlink>
    </w:p>
    <w:p w:rsidR="00DB0A95" w:rsidRDefault="00DB0A95">
      <w:pPr>
        <w:pStyle w:val="TOC3"/>
        <w:tabs>
          <w:tab w:val="right" w:leader="dot" w:pos="9350"/>
        </w:tabs>
        <w:rPr>
          <w:rFonts w:eastAsiaTheme="minorEastAsia"/>
          <w:noProof/>
        </w:rPr>
      </w:pPr>
      <w:hyperlink w:anchor="_Toc391539977" w:history="1">
        <w:r w:rsidRPr="004B52C6">
          <w:rPr>
            <w:rStyle w:val="Hyperlink"/>
            <w:noProof/>
          </w:rPr>
          <w:t>Country Group Members</w:t>
        </w:r>
        <w:r>
          <w:rPr>
            <w:noProof/>
            <w:webHidden/>
          </w:rPr>
          <w:tab/>
        </w:r>
        <w:r>
          <w:rPr>
            <w:noProof/>
            <w:webHidden/>
          </w:rPr>
          <w:fldChar w:fldCharType="begin"/>
        </w:r>
        <w:r>
          <w:rPr>
            <w:noProof/>
            <w:webHidden/>
          </w:rPr>
          <w:instrText xml:space="preserve"> PAGEREF _Toc391539977 \h </w:instrText>
        </w:r>
        <w:r>
          <w:rPr>
            <w:noProof/>
            <w:webHidden/>
          </w:rPr>
        </w:r>
        <w:r>
          <w:rPr>
            <w:noProof/>
            <w:webHidden/>
          </w:rPr>
          <w:fldChar w:fldCharType="separate"/>
        </w:r>
        <w:r>
          <w:rPr>
            <w:noProof/>
            <w:webHidden/>
          </w:rPr>
          <w:t>14</w:t>
        </w:r>
        <w:r>
          <w:rPr>
            <w:noProof/>
            <w:webHidden/>
          </w:rPr>
          <w:fldChar w:fldCharType="end"/>
        </w:r>
      </w:hyperlink>
    </w:p>
    <w:p w:rsidR="00DB0A95" w:rsidRDefault="00DB0A95">
      <w:pPr>
        <w:pStyle w:val="TOC3"/>
        <w:tabs>
          <w:tab w:val="right" w:leader="dot" w:pos="9350"/>
        </w:tabs>
        <w:rPr>
          <w:rFonts w:eastAsiaTheme="minorEastAsia"/>
          <w:noProof/>
        </w:rPr>
      </w:pPr>
      <w:hyperlink w:anchor="_Toc391539978" w:history="1">
        <w:r w:rsidRPr="004B52C6">
          <w:rPr>
            <w:rStyle w:val="Hyperlink"/>
            <w:noProof/>
          </w:rPr>
          <w:t>Mechanisms for implementing the AfricaAIMS in Country</w:t>
        </w:r>
        <w:r>
          <w:rPr>
            <w:noProof/>
            <w:webHidden/>
          </w:rPr>
          <w:tab/>
        </w:r>
        <w:r>
          <w:rPr>
            <w:noProof/>
            <w:webHidden/>
          </w:rPr>
          <w:fldChar w:fldCharType="begin"/>
        </w:r>
        <w:r>
          <w:rPr>
            <w:noProof/>
            <w:webHidden/>
          </w:rPr>
          <w:instrText xml:space="preserve"> PAGEREF _Toc391539978 \h </w:instrText>
        </w:r>
        <w:r>
          <w:rPr>
            <w:noProof/>
            <w:webHidden/>
          </w:rPr>
        </w:r>
        <w:r>
          <w:rPr>
            <w:noProof/>
            <w:webHidden/>
          </w:rPr>
          <w:fldChar w:fldCharType="separate"/>
        </w:r>
        <w:r>
          <w:rPr>
            <w:noProof/>
            <w:webHidden/>
          </w:rPr>
          <w:t>14</w:t>
        </w:r>
        <w:r>
          <w:rPr>
            <w:noProof/>
            <w:webHidden/>
          </w:rPr>
          <w:fldChar w:fldCharType="end"/>
        </w:r>
      </w:hyperlink>
    </w:p>
    <w:p w:rsidR="00DB0A95" w:rsidRDefault="00DB0A95">
      <w:pPr>
        <w:pStyle w:val="TOC3"/>
        <w:tabs>
          <w:tab w:val="right" w:leader="dot" w:pos="9350"/>
        </w:tabs>
        <w:rPr>
          <w:rFonts w:eastAsiaTheme="minorEastAsia"/>
          <w:noProof/>
        </w:rPr>
      </w:pPr>
      <w:hyperlink w:anchor="_Toc391539979" w:history="1">
        <w:r w:rsidRPr="004B52C6">
          <w:rPr>
            <w:rStyle w:val="Hyperlink"/>
            <w:noProof/>
          </w:rPr>
          <w:t>Lead Institutions Responsible for Data Collection</w:t>
        </w:r>
        <w:r>
          <w:rPr>
            <w:noProof/>
            <w:webHidden/>
          </w:rPr>
          <w:tab/>
        </w:r>
        <w:r>
          <w:rPr>
            <w:noProof/>
            <w:webHidden/>
          </w:rPr>
          <w:fldChar w:fldCharType="begin"/>
        </w:r>
        <w:r>
          <w:rPr>
            <w:noProof/>
            <w:webHidden/>
          </w:rPr>
          <w:instrText xml:space="preserve"> PAGEREF _Toc391539979 \h </w:instrText>
        </w:r>
        <w:r>
          <w:rPr>
            <w:noProof/>
            <w:webHidden/>
          </w:rPr>
        </w:r>
        <w:r>
          <w:rPr>
            <w:noProof/>
            <w:webHidden/>
          </w:rPr>
          <w:fldChar w:fldCharType="separate"/>
        </w:r>
        <w:r>
          <w:rPr>
            <w:noProof/>
            <w:webHidden/>
          </w:rPr>
          <w:t>17</w:t>
        </w:r>
        <w:r>
          <w:rPr>
            <w:noProof/>
            <w:webHidden/>
          </w:rPr>
          <w:fldChar w:fldCharType="end"/>
        </w:r>
      </w:hyperlink>
    </w:p>
    <w:p w:rsidR="00DB0A95" w:rsidRDefault="00DB0A95">
      <w:pPr>
        <w:pStyle w:val="TOC3"/>
        <w:tabs>
          <w:tab w:val="right" w:leader="dot" w:pos="9350"/>
        </w:tabs>
        <w:rPr>
          <w:rFonts w:eastAsiaTheme="minorEastAsia"/>
          <w:noProof/>
        </w:rPr>
      </w:pPr>
      <w:hyperlink w:anchor="_Toc391539980" w:history="1">
        <w:r w:rsidRPr="004B52C6">
          <w:rPr>
            <w:rStyle w:val="Hyperlink"/>
            <w:noProof/>
          </w:rPr>
          <w:t>Institutions Responsible for Aflatoxin Data Analysis</w:t>
        </w:r>
        <w:r>
          <w:rPr>
            <w:noProof/>
            <w:webHidden/>
          </w:rPr>
          <w:tab/>
        </w:r>
        <w:r>
          <w:rPr>
            <w:noProof/>
            <w:webHidden/>
          </w:rPr>
          <w:fldChar w:fldCharType="begin"/>
        </w:r>
        <w:r>
          <w:rPr>
            <w:noProof/>
            <w:webHidden/>
          </w:rPr>
          <w:instrText xml:space="preserve"> PAGEREF _Toc391539980 \h </w:instrText>
        </w:r>
        <w:r>
          <w:rPr>
            <w:noProof/>
            <w:webHidden/>
          </w:rPr>
        </w:r>
        <w:r>
          <w:rPr>
            <w:noProof/>
            <w:webHidden/>
          </w:rPr>
          <w:fldChar w:fldCharType="separate"/>
        </w:r>
        <w:r>
          <w:rPr>
            <w:noProof/>
            <w:webHidden/>
          </w:rPr>
          <w:t>20</w:t>
        </w:r>
        <w:r>
          <w:rPr>
            <w:noProof/>
            <w:webHidden/>
          </w:rPr>
          <w:fldChar w:fldCharType="end"/>
        </w:r>
      </w:hyperlink>
    </w:p>
    <w:p w:rsidR="00DB0A95" w:rsidRDefault="00DB0A95">
      <w:pPr>
        <w:pStyle w:val="TOC3"/>
        <w:tabs>
          <w:tab w:val="right" w:leader="dot" w:pos="9350"/>
        </w:tabs>
        <w:rPr>
          <w:rFonts w:eastAsiaTheme="minorEastAsia"/>
          <w:noProof/>
        </w:rPr>
      </w:pPr>
      <w:hyperlink w:anchor="_Toc391539981" w:history="1">
        <w:r w:rsidRPr="004B52C6">
          <w:rPr>
            <w:rStyle w:val="Hyperlink"/>
            <w:noProof/>
          </w:rPr>
          <w:t>Dara Submission in Country</w:t>
        </w:r>
        <w:r>
          <w:rPr>
            <w:noProof/>
            <w:webHidden/>
          </w:rPr>
          <w:tab/>
        </w:r>
        <w:r>
          <w:rPr>
            <w:noProof/>
            <w:webHidden/>
          </w:rPr>
          <w:fldChar w:fldCharType="begin"/>
        </w:r>
        <w:r>
          <w:rPr>
            <w:noProof/>
            <w:webHidden/>
          </w:rPr>
          <w:instrText xml:space="preserve"> PAGEREF _Toc391539981 \h </w:instrText>
        </w:r>
        <w:r>
          <w:rPr>
            <w:noProof/>
            <w:webHidden/>
          </w:rPr>
        </w:r>
        <w:r>
          <w:rPr>
            <w:noProof/>
            <w:webHidden/>
          </w:rPr>
          <w:fldChar w:fldCharType="separate"/>
        </w:r>
        <w:r>
          <w:rPr>
            <w:noProof/>
            <w:webHidden/>
          </w:rPr>
          <w:t>22</w:t>
        </w:r>
        <w:r>
          <w:rPr>
            <w:noProof/>
            <w:webHidden/>
          </w:rPr>
          <w:fldChar w:fldCharType="end"/>
        </w:r>
      </w:hyperlink>
    </w:p>
    <w:p w:rsidR="00DB0A95" w:rsidRDefault="00DB0A95">
      <w:pPr>
        <w:pStyle w:val="TOC3"/>
        <w:tabs>
          <w:tab w:val="right" w:leader="dot" w:pos="9350"/>
        </w:tabs>
        <w:rPr>
          <w:rFonts w:eastAsiaTheme="minorEastAsia"/>
          <w:noProof/>
        </w:rPr>
      </w:pPr>
      <w:hyperlink w:anchor="_Toc391539982" w:history="1">
        <w:r w:rsidRPr="004B52C6">
          <w:rPr>
            <w:rStyle w:val="Hyperlink"/>
            <w:noProof/>
          </w:rPr>
          <w:t>Institution Responsible for DATA verification and submission onto AfricaAIMS</w:t>
        </w:r>
        <w:r>
          <w:rPr>
            <w:noProof/>
            <w:webHidden/>
          </w:rPr>
          <w:tab/>
        </w:r>
        <w:r>
          <w:rPr>
            <w:noProof/>
            <w:webHidden/>
          </w:rPr>
          <w:fldChar w:fldCharType="begin"/>
        </w:r>
        <w:r>
          <w:rPr>
            <w:noProof/>
            <w:webHidden/>
          </w:rPr>
          <w:instrText xml:space="preserve"> PAGEREF _Toc391539982 \h </w:instrText>
        </w:r>
        <w:r>
          <w:rPr>
            <w:noProof/>
            <w:webHidden/>
          </w:rPr>
        </w:r>
        <w:r>
          <w:rPr>
            <w:noProof/>
            <w:webHidden/>
          </w:rPr>
          <w:fldChar w:fldCharType="separate"/>
        </w:r>
        <w:r>
          <w:rPr>
            <w:noProof/>
            <w:webHidden/>
          </w:rPr>
          <w:t>23</w:t>
        </w:r>
        <w:r>
          <w:rPr>
            <w:noProof/>
            <w:webHidden/>
          </w:rPr>
          <w:fldChar w:fldCharType="end"/>
        </w:r>
      </w:hyperlink>
    </w:p>
    <w:p w:rsidR="00DB0A95" w:rsidRDefault="00DB0A95">
      <w:pPr>
        <w:pStyle w:val="TOC3"/>
        <w:tabs>
          <w:tab w:val="right" w:leader="dot" w:pos="9350"/>
        </w:tabs>
        <w:rPr>
          <w:rFonts w:eastAsiaTheme="minorEastAsia"/>
          <w:noProof/>
        </w:rPr>
      </w:pPr>
      <w:hyperlink w:anchor="_Toc391539983" w:history="1">
        <w:r w:rsidRPr="004B52C6">
          <w:rPr>
            <w:rStyle w:val="Hyperlink"/>
            <w:rFonts w:eastAsia="Calibri"/>
            <w:noProof/>
          </w:rPr>
          <w:t>Main Agro-Ecologial Zones for Data Collection</w:t>
        </w:r>
        <w:r>
          <w:rPr>
            <w:noProof/>
            <w:webHidden/>
          </w:rPr>
          <w:tab/>
        </w:r>
        <w:r>
          <w:rPr>
            <w:noProof/>
            <w:webHidden/>
          </w:rPr>
          <w:fldChar w:fldCharType="begin"/>
        </w:r>
        <w:r>
          <w:rPr>
            <w:noProof/>
            <w:webHidden/>
          </w:rPr>
          <w:instrText xml:space="preserve"> PAGEREF _Toc391539983 \h </w:instrText>
        </w:r>
        <w:r>
          <w:rPr>
            <w:noProof/>
            <w:webHidden/>
          </w:rPr>
        </w:r>
        <w:r>
          <w:rPr>
            <w:noProof/>
            <w:webHidden/>
          </w:rPr>
          <w:fldChar w:fldCharType="separate"/>
        </w:r>
        <w:r>
          <w:rPr>
            <w:noProof/>
            <w:webHidden/>
          </w:rPr>
          <w:t>23</w:t>
        </w:r>
        <w:r>
          <w:rPr>
            <w:noProof/>
            <w:webHidden/>
          </w:rPr>
          <w:fldChar w:fldCharType="end"/>
        </w:r>
      </w:hyperlink>
    </w:p>
    <w:p w:rsidR="00DB0A95" w:rsidRDefault="00DB0A95">
      <w:pPr>
        <w:pStyle w:val="TOC3"/>
        <w:tabs>
          <w:tab w:val="right" w:leader="dot" w:pos="9350"/>
        </w:tabs>
        <w:rPr>
          <w:rFonts w:eastAsiaTheme="minorEastAsia"/>
          <w:noProof/>
        </w:rPr>
      </w:pPr>
      <w:hyperlink w:anchor="_Toc391539984" w:history="1">
        <w:r w:rsidRPr="004B52C6">
          <w:rPr>
            <w:rStyle w:val="Hyperlink"/>
            <w:noProof/>
          </w:rPr>
          <w:t>Capacity Needs for Implementing AfricaAIMS in country</w:t>
        </w:r>
        <w:r>
          <w:rPr>
            <w:noProof/>
            <w:webHidden/>
          </w:rPr>
          <w:tab/>
        </w:r>
        <w:r>
          <w:rPr>
            <w:noProof/>
            <w:webHidden/>
          </w:rPr>
          <w:fldChar w:fldCharType="begin"/>
        </w:r>
        <w:r>
          <w:rPr>
            <w:noProof/>
            <w:webHidden/>
          </w:rPr>
          <w:instrText xml:space="preserve"> PAGEREF _Toc391539984 \h </w:instrText>
        </w:r>
        <w:r>
          <w:rPr>
            <w:noProof/>
            <w:webHidden/>
          </w:rPr>
        </w:r>
        <w:r>
          <w:rPr>
            <w:noProof/>
            <w:webHidden/>
          </w:rPr>
          <w:fldChar w:fldCharType="separate"/>
        </w:r>
        <w:r>
          <w:rPr>
            <w:noProof/>
            <w:webHidden/>
          </w:rPr>
          <w:t>24</w:t>
        </w:r>
        <w:r>
          <w:rPr>
            <w:noProof/>
            <w:webHidden/>
          </w:rPr>
          <w:fldChar w:fldCharType="end"/>
        </w:r>
      </w:hyperlink>
    </w:p>
    <w:p w:rsidR="00DB0A95" w:rsidRDefault="00DB0A95">
      <w:pPr>
        <w:pStyle w:val="TOC3"/>
        <w:tabs>
          <w:tab w:val="right" w:leader="dot" w:pos="9350"/>
        </w:tabs>
        <w:rPr>
          <w:rFonts w:eastAsiaTheme="minorEastAsia"/>
          <w:noProof/>
        </w:rPr>
      </w:pPr>
      <w:hyperlink w:anchor="_Toc391539985" w:history="1">
        <w:r w:rsidRPr="004B52C6">
          <w:rPr>
            <w:rStyle w:val="Hyperlink"/>
            <w:noProof/>
          </w:rPr>
          <w:t>REC Group Session</w:t>
        </w:r>
        <w:r>
          <w:rPr>
            <w:noProof/>
            <w:webHidden/>
          </w:rPr>
          <w:tab/>
        </w:r>
        <w:r>
          <w:rPr>
            <w:noProof/>
            <w:webHidden/>
          </w:rPr>
          <w:fldChar w:fldCharType="begin"/>
        </w:r>
        <w:r>
          <w:rPr>
            <w:noProof/>
            <w:webHidden/>
          </w:rPr>
          <w:instrText xml:space="preserve"> PAGEREF _Toc391539985 \h </w:instrText>
        </w:r>
        <w:r>
          <w:rPr>
            <w:noProof/>
            <w:webHidden/>
          </w:rPr>
        </w:r>
        <w:r>
          <w:rPr>
            <w:noProof/>
            <w:webHidden/>
          </w:rPr>
          <w:fldChar w:fldCharType="separate"/>
        </w:r>
        <w:r>
          <w:rPr>
            <w:noProof/>
            <w:webHidden/>
          </w:rPr>
          <w:t>28</w:t>
        </w:r>
        <w:r>
          <w:rPr>
            <w:noProof/>
            <w:webHidden/>
          </w:rPr>
          <w:fldChar w:fldCharType="end"/>
        </w:r>
      </w:hyperlink>
    </w:p>
    <w:p w:rsidR="00DB0A95" w:rsidRDefault="00DB0A95">
      <w:pPr>
        <w:pStyle w:val="TOC2"/>
        <w:tabs>
          <w:tab w:val="right" w:leader="dot" w:pos="9350"/>
        </w:tabs>
        <w:rPr>
          <w:rFonts w:eastAsiaTheme="minorEastAsia"/>
          <w:noProof/>
        </w:rPr>
      </w:pPr>
      <w:hyperlink w:anchor="_Toc391539986" w:history="1">
        <w:r w:rsidRPr="004B52C6">
          <w:rPr>
            <w:rStyle w:val="Hyperlink"/>
            <w:rFonts w:ascii="Palatino Linotype" w:hAnsi="Palatino Linotype"/>
            <w:noProof/>
          </w:rPr>
          <w:t>Day 2 – Session I: Recap of Day One</w:t>
        </w:r>
        <w:r>
          <w:rPr>
            <w:noProof/>
            <w:webHidden/>
          </w:rPr>
          <w:tab/>
        </w:r>
        <w:r>
          <w:rPr>
            <w:noProof/>
            <w:webHidden/>
          </w:rPr>
          <w:fldChar w:fldCharType="begin"/>
        </w:r>
        <w:r>
          <w:rPr>
            <w:noProof/>
            <w:webHidden/>
          </w:rPr>
          <w:instrText xml:space="preserve"> PAGEREF _Toc391539986 \h </w:instrText>
        </w:r>
        <w:r>
          <w:rPr>
            <w:noProof/>
            <w:webHidden/>
          </w:rPr>
        </w:r>
        <w:r>
          <w:rPr>
            <w:noProof/>
            <w:webHidden/>
          </w:rPr>
          <w:fldChar w:fldCharType="separate"/>
        </w:r>
        <w:r>
          <w:rPr>
            <w:noProof/>
            <w:webHidden/>
          </w:rPr>
          <w:t>31</w:t>
        </w:r>
        <w:r>
          <w:rPr>
            <w:noProof/>
            <w:webHidden/>
          </w:rPr>
          <w:fldChar w:fldCharType="end"/>
        </w:r>
      </w:hyperlink>
    </w:p>
    <w:p w:rsidR="00DB0A95" w:rsidRDefault="00DB0A95">
      <w:pPr>
        <w:pStyle w:val="TOC2"/>
        <w:tabs>
          <w:tab w:val="right" w:leader="dot" w:pos="9350"/>
        </w:tabs>
        <w:rPr>
          <w:rFonts w:eastAsiaTheme="minorEastAsia"/>
          <w:noProof/>
        </w:rPr>
      </w:pPr>
      <w:hyperlink w:anchor="_Toc391539987" w:history="1">
        <w:r w:rsidRPr="004B52C6">
          <w:rPr>
            <w:rStyle w:val="Hyperlink"/>
            <w:rFonts w:ascii="Palatino Linotype" w:hAnsi="Palatino Linotype"/>
            <w:noProof/>
          </w:rPr>
          <w:t>Day 2 – Session I:  Plenary Report Back</w:t>
        </w:r>
        <w:r>
          <w:rPr>
            <w:noProof/>
            <w:webHidden/>
          </w:rPr>
          <w:tab/>
        </w:r>
        <w:r>
          <w:rPr>
            <w:noProof/>
            <w:webHidden/>
          </w:rPr>
          <w:fldChar w:fldCharType="begin"/>
        </w:r>
        <w:r>
          <w:rPr>
            <w:noProof/>
            <w:webHidden/>
          </w:rPr>
          <w:instrText xml:space="preserve"> PAGEREF _Toc391539987 \h </w:instrText>
        </w:r>
        <w:r>
          <w:rPr>
            <w:noProof/>
            <w:webHidden/>
          </w:rPr>
        </w:r>
        <w:r>
          <w:rPr>
            <w:noProof/>
            <w:webHidden/>
          </w:rPr>
          <w:fldChar w:fldCharType="separate"/>
        </w:r>
        <w:r>
          <w:rPr>
            <w:noProof/>
            <w:webHidden/>
          </w:rPr>
          <w:t>32</w:t>
        </w:r>
        <w:r>
          <w:rPr>
            <w:noProof/>
            <w:webHidden/>
          </w:rPr>
          <w:fldChar w:fldCharType="end"/>
        </w:r>
      </w:hyperlink>
    </w:p>
    <w:p w:rsidR="00DB0A95" w:rsidRDefault="00DB0A95">
      <w:pPr>
        <w:pStyle w:val="TOC2"/>
        <w:tabs>
          <w:tab w:val="right" w:leader="dot" w:pos="9350"/>
        </w:tabs>
        <w:rPr>
          <w:rFonts w:eastAsiaTheme="minorEastAsia"/>
          <w:noProof/>
        </w:rPr>
      </w:pPr>
      <w:hyperlink w:anchor="_Toc391539988" w:history="1">
        <w:r w:rsidRPr="004B52C6">
          <w:rPr>
            <w:rStyle w:val="Hyperlink"/>
            <w:noProof/>
          </w:rPr>
          <w:t>Day 2- Session II: Launch of PACA Website:</w:t>
        </w:r>
        <w:r>
          <w:rPr>
            <w:noProof/>
            <w:webHidden/>
          </w:rPr>
          <w:tab/>
        </w:r>
        <w:r>
          <w:rPr>
            <w:noProof/>
            <w:webHidden/>
          </w:rPr>
          <w:fldChar w:fldCharType="begin"/>
        </w:r>
        <w:r>
          <w:rPr>
            <w:noProof/>
            <w:webHidden/>
          </w:rPr>
          <w:instrText xml:space="preserve"> PAGEREF _Toc391539988 \h </w:instrText>
        </w:r>
        <w:r>
          <w:rPr>
            <w:noProof/>
            <w:webHidden/>
          </w:rPr>
        </w:r>
        <w:r>
          <w:rPr>
            <w:noProof/>
            <w:webHidden/>
          </w:rPr>
          <w:fldChar w:fldCharType="separate"/>
        </w:r>
        <w:r>
          <w:rPr>
            <w:noProof/>
            <w:webHidden/>
          </w:rPr>
          <w:t>32</w:t>
        </w:r>
        <w:r>
          <w:rPr>
            <w:noProof/>
            <w:webHidden/>
          </w:rPr>
          <w:fldChar w:fldCharType="end"/>
        </w:r>
      </w:hyperlink>
    </w:p>
    <w:p w:rsidR="00DB0A95" w:rsidRDefault="00DB0A95">
      <w:pPr>
        <w:pStyle w:val="TOC2"/>
        <w:tabs>
          <w:tab w:val="right" w:leader="dot" w:pos="9350"/>
        </w:tabs>
        <w:rPr>
          <w:rFonts w:eastAsiaTheme="minorEastAsia"/>
          <w:noProof/>
        </w:rPr>
      </w:pPr>
      <w:hyperlink w:anchor="_Toc391539989" w:history="1">
        <w:r w:rsidRPr="004B52C6">
          <w:rPr>
            <w:rStyle w:val="Hyperlink"/>
            <w:noProof/>
          </w:rPr>
          <w:t>Day 2 – Session III: Country Led Situational Analysis and Group Discussions</w:t>
        </w:r>
        <w:r>
          <w:rPr>
            <w:noProof/>
            <w:webHidden/>
          </w:rPr>
          <w:tab/>
        </w:r>
        <w:r>
          <w:rPr>
            <w:noProof/>
            <w:webHidden/>
          </w:rPr>
          <w:fldChar w:fldCharType="begin"/>
        </w:r>
        <w:r>
          <w:rPr>
            <w:noProof/>
            <w:webHidden/>
          </w:rPr>
          <w:instrText xml:space="preserve"> PAGEREF _Toc391539989 \h </w:instrText>
        </w:r>
        <w:r>
          <w:rPr>
            <w:noProof/>
            <w:webHidden/>
          </w:rPr>
        </w:r>
        <w:r>
          <w:rPr>
            <w:noProof/>
            <w:webHidden/>
          </w:rPr>
          <w:fldChar w:fldCharType="separate"/>
        </w:r>
        <w:r>
          <w:rPr>
            <w:noProof/>
            <w:webHidden/>
          </w:rPr>
          <w:t>33</w:t>
        </w:r>
        <w:r>
          <w:rPr>
            <w:noProof/>
            <w:webHidden/>
          </w:rPr>
          <w:fldChar w:fldCharType="end"/>
        </w:r>
      </w:hyperlink>
    </w:p>
    <w:p w:rsidR="00DB0A95" w:rsidRDefault="00DB0A95">
      <w:pPr>
        <w:pStyle w:val="TOC2"/>
        <w:tabs>
          <w:tab w:val="right" w:leader="dot" w:pos="9350"/>
        </w:tabs>
        <w:rPr>
          <w:rFonts w:eastAsiaTheme="minorEastAsia"/>
          <w:noProof/>
        </w:rPr>
      </w:pPr>
      <w:hyperlink w:anchor="_Toc391539990" w:history="1">
        <w:r w:rsidRPr="004B52C6">
          <w:rPr>
            <w:rStyle w:val="Hyperlink"/>
            <w:noProof/>
          </w:rPr>
          <w:t>Day 2- Session IV NAFSIP Reviews and Group Discussions</w:t>
        </w:r>
        <w:r>
          <w:rPr>
            <w:noProof/>
            <w:webHidden/>
          </w:rPr>
          <w:tab/>
        </w:r>
        <w:r>
          <w:rPr>
            <w:noProof/>
            <w:webHidden/>
          </w:rPr>
          <w:fldChar w:fldCharType="begin"/>
        </w:r>
        <w:r>
          <w:rPr>
            <w:noProof/>
            <w:webHidden/>
          </w:rPr>
          <w:instrText xml:space="preserve"> PAGEREF _Toc391539990 \h </w:instrText>
        </w:r>
        <w:r>
          <w:rPr>
            <w:noProof/>
            <w:webHidden/>
          </w:rPr>
        </w:r>
        <w:r>
          <w:rPr>
            <w:noProof/>
            <w:webHidden/>
          </w:rPr>
          <w:fldChar w:fldCharType="separate"/>
        </w:r>
        <w:r>
          <w:rPr>
            <w:noProof/>
            <w:webHidden/>
          </w:rPr>
          <w:t>34</w:t>
        </w:r>
        <w:r>
          <w:rPr>
            <w:noProof/>
            <w:webHidden/>
          </w:rPr>
          <w:fldChar w:fldCharType="end"/>
        </w:r>
      </w:hyperlink>
    </w:p>
    <w:p w:rsidR="00DB0A95" w:rsidRDefault="00DB0A95">
      <w:pPr>
        <w:pStyle w:val="TOC2"/>
        <w:tabs>
          <w:tab w:val="right" w:leader="dot" w:pos="9350"/>
        </w:tabs>
        <w:rPr>
          <w:rFonts w:eastAsiaTheme="minorEastAsia"/>
          <w:noProof/>
        </w:rPr>
      </w:pPr>
      <w:hyperlink w:anchor="_Toc391539991" w:history="1">
        <w:r w:rsidRPr="004B52C6">
          <w:rPr>
            <w:rStyle w:val="Hyperlink"/>
            <w:noProof/>
          </w:rPr>
          <w:t>Day 2- Session V Timelines for implementing activities</w:t>
        </w:r>
        <w:r>
          <w:rPr>
            <w:noProof/>
            <w:webHidden/>
          </w:rPr>
          <w:tab/>
        </w:r>
        <w:r>
          <w:rPr>
            <w:noProof/>
            <w:webHidden/>
          </w:rPr>
          <w:fldChar w:fldCharType="begin"/>
        </w:r>
        <w:r>
          <w:rPr>
            <w:noProof/>
            <w:webHidden/>
          </w:rPr>
          <w:instrText xml:space="preserve"> PAGEREF _Toc391539991 \h </w:instrText>
        </w:r>
        <w:r>
          <w:rPr>
            <w:noProof/>
            <w:webHidden/>
          </w:rPr>
        </w:r>
        <w:r>
          <w:rPr>
            <w:noProof/>
            <w:webHidden/>
          </w:rPr>
          <w:fldChar w:fldCharType="separate"/>
        </w:r>
        <w:r>
          <w:rPr>
            <w:noProof/>
            <w:webHidden/>
          </w:rPr>
          <w:t>36</w:t>
        </w:r>
        <w:r>
          <w:rPr>
            <w:noProof/>
            <w:webHidden/>
          </w:rPr>
          <w:fldChar w:fldCharType="end"/>
        </w:r>
      </w:hyperlink>
    </w:p>
    <w:p w:rsidR="00DB0A95" w:rsidRDefault="00DB0A95">
      <w:pPr>
        <w:pStyle w:val="TOC2"/>
        <w:tabs>
          <w:tab w:val="right" w:leader="dot" w:pos="9350"/>
        </w:tabs>
        <w:rPr>
          <w:rFonts w:eastAsiaTheme="minorEastAsia"/>
          <w:noProof/>
        </w:rPr>
      </w:pPr>
      <w:hyperlink w:anchor="_Toc391539992" w:history="1">
        <w:r w:rsidRPr="004B52C6">
          <w:rPr>
            <w:rStyle w:val="Hyperlink"/>
            <w:noProof/>
          </w:rPr>
          <w:t>Day 2- Session VI Plenary Presentation of agreed timelines</w:t>
        </w:r>
        <w:r>
          <w:rPr>
            <w:noProof/>
            <w:webHidden/>
          </w:rPr>
          <w:tab/>
        </w:r>
        <w:r>
          <w:rPr>
            <w:noProof/>
            <w:webHidden/>
          </w:rPr>
          <w:fldChar w:fldCharType="begin"/>
        </w:r>
        <w:r>
          <w:rPr>
            <w:noProof/>
            <w:webHidden/>
          </w:rPr>
          <w:instrText xml:space="preserve"> PAGEREF _Toc391539992 \h </w:instrText>
        </w:r>
        <w:r>
          <w:rPr>
            <w:noProof/>
            <w:webHidden/>
          </w:rPr>
        </w:r>
        <w:r>
          <w:rPr>
            <w:noProof/>
            <w:webHidden/>
          </w:rPr>
          <w:fldChar w:fldCharType="separate"/>
        </w:r>
        <w:r>
          <w:rPr>
            <w:noProof/>
            <w:webHidden/>
          </w:rPr>
          <w:t>38</w:t>
        </w:r>
        <w:r>
          <w:rPr>
            <w:noProof/>
            <w:webHidden/>
          </w:rPr>
          <w:fldChar w:fldCharType="end"/>
        </w:r>
      </w:hyperlink>
    </w:p>
    <w:p w:rsidR="00DB0A95" w:rsidRDefault="00DB0A95">
      <w:pPr>
        <w:pStyle w:val="TOC3"/>
        <w:tabs>
          <w:tab w:val="right" w:leader="dot" w:pos="9350"/>
        </w:tabs>
        <w:rPr>
          <w:rFonts w:eastAsiaTheme="minorEastAsia"/>
          <w:noProof/>
        </w:rPr>
      </w:pPr>
      <w:hyperlink w:anchor="_Toc391539993" w:history="1">
        <w:r w:rsidRPr="004B52C6">
          <w:rPr>
            <w:rStyle w:val="Hyperlink"/>
            <w:rFonts w:eastAsia="Calibri"/>
            <w:noProof/>
          </w:rPr>
          <w:t>Country Led Situation Analysis:</w:t>
        </w:r>
        <w:r>
          <w:rPr>
            <w:noProof/>
            <w:webHidden/>
          </w:rPr>
          <w:tab/>
        </w:r>
        <w:r>
          <w:rPr>
            <w:noProof/>
            <w:webHidden/>
          </w:rPr>
          <w:fldChar w:fldCharType="begin"/>
        </w:r>
        <w:r>
          <w:rPr>
            <w:noProof/>
            <w:webHidden/>
          </w:rPr>
          <w:instrText xml:space="preserve"> PAGEREF _Toc391539993 \h </w:instrText>
        </w:r>
        <w:r>
          <w:rPr>
            <w:noProof/>
            <w:webHidden/>
          </w:rPr>
        </w:r>
        <w:r>
          <w:rPr>
            <w:noProof/>
            <w:webHidden/>
          </w:rPr>
          <w:fldChar w:fldCharType="separate"/>
        </w:r>
        <w:r>
          <w:rPr>
            <w:noProof/>
            <w:webHidden/>
          </w:rPr>
          <w:t>38</w:t>
        </w:r>
        <w:r>
          <w:rPr>
            <w:noProof/>
            <w:webHidden/>
          </w:rPr>
          <w:fldChar w:fldCharType="end"/>
        </w:r>
      </w:hyperlink>
    </w:p>
    <w:p w:rsidR="00DB0A95" w:rsidRDefault="00DB0A95">
      <w:pPr>
        <w:pStyle w:val="TOC3"/>
        <w:tabs>
          <w:tab w:val="right" w:leader="dot" w:pos="9350"/>
        </w:tabs>
        <w:rPr>
          <w:rFonts w:eastAsiaTheme="minorEastAsia"/>
          <w:noProof/>
        </w:rPr>
      </w:pPr>
      <w:hyperlink w:anchor="_Toc391539994" w:history="1">
        <w:r w:rsidRPr="004B52C6">
          <w:rPr>
            <w:rStyle w:val="Hyperlink"/>
            <w:rFonts w:eastAsia="Calibri"/>
            <w:noProof/>
          </w:rPr>
          <w:t>NAFSIP Reviews</w:t>
        </w:r>
        <w:r>
          <w:rPr>
            <w:noProof/>
            <w:webHidden/>
          </w:rPr>
          <w:tab/>
        </w:r>
        <w:r>
          <w:rPr>
            <w:noProof/>
            <w:webHidden/>
          </w:rPr>
          <w:fldChar w:fldCharType="begin"/>
        </w:r>
        <w:r>
          <w:rPr>
            <w:noProof/>
            <w:webHidden/>
          </w:rPr>
          <w:instrText xml:space="preserve"> PAGEREF _Toc391539994 \h </w:instrText>
        </w:r>
        <w:r>
          <w:rPr>
            <w:noProof/>
            <w:webHidden/>
          </w:rPr>
        </w:r>
        <w:r>
          <w:rPr>
            <w:noProof/>
            <w:webHidden/>
          </w:rPr>
          <w:fldChar w:fldCharType="separate"/>
        </w:r>
        <w:r>
          <w:rPr>
            <w:noProof/>
            <w:webHidden/>
          </w:rPr>
          <w:t>42</w:t>
        </w:r>
        <w:r>
          <w:rPr>
            <w:noProof/>
            <w:webHidden/>
          </w:rPr>
          <w:fldChar w:fldCharType="end"/>
        </w:r>
      </w:hyperlink>
    </w:p>
    <w:p w:rsidR="00DB0A95" w:rsidRDefault="00DB0A95">
      <w:pPr>
        <w:pStyle w:val="TOC3"/>
        <w:tabs>
          <w:tab w:val="right" w:leader="dot" w:pos="9350"/>
        </w:tabs>
        <w:rPr>
          <w:rFonts w:eastAsiaTheme="minorEastAsia"/>
          <w:noProof/>
        </w:rPr>
      </w:pPr>
      <w:hyperlink w:anchor="_Toc391539995" w:history="1">
        <w:r w:rsidRPr="004B52C6">
          <w:rPr>
            <w:rStyle w:val="Hyperlink"/>
            <w:rFonts w:eastAsia="Calibri"/>
            <w:noProof/>
          </w:rPr>
          <w:t>Agreed Timelines</w:t>
        </w:r>
        <w:r>
          <w:rPr>
            <w:noProof/>
            <w:webHidden/>
          </w:rPr>
          <w:tab/>
        </w:r>
        <w:r>
          <w:rPr>
            <w:noProof/>
            <w:webHidden/>
          </w:rPr>
          <w:fldChar w:fldCharType="begin"/>
        </w:r>
        <w:r>
          <w:rPr>
            <w:noProof/>
            <w:webHidden/>
          </w:rPr>
          <w:instrText xml:space="preserve"> PAGEREF _Toc391539995 \h </w:instrText>
        </w:r>
        <w:r>
          <w:rPr>
            <w:noProof/>
            <w:webHidden/>
          </w:rPr>
        </w:r>
        <w:r>
          <w:rPr>
            <w:noProof/>
            <w:webHidden/>
          </w:rPr>
          <w:fldChar w:fldCharType="separate"/>
        </w:r>
        <w:r>
          <w:rPr>
            <w:noProof/>
            <w:webHidden/>
          </w:rPr>
          <w:t>42</w:t>
        </w:r>
        <w:r>
          <w:rPr>
            <w:noProof/>
            <w:webHidden/>
          </w:rPr>
          <w:fldChar w:fldCharType="end"/>
        </w:r>
      </w:hyperlink>
    </w:p>
    <w:p w:rsidR="00DB0A95" w:rsidRDefault="00DB0A95">
      <w:pPr>
        <w:pStyle w:val="TOC2"/>
        <w:tabs>
          <w:tab w:val="right" w:leader="dot" w:pos="9350"/>
        </w:tabs>
        <w:rPr>
          <w:rFonts w:eastAsiaTheme="minorEastAsia"/>
          <w:noProof/>
        </w:rPr>
      </w:pPr>
      <w:hyperlink w:anchor="_Toc391539996" w:history="1">
        <w:r w:rsidRPr="004B52C6">
          <w:rPr>
            <w:rStyle w:val="Hyperlink"/>
            <w:noProof/>
          </w:rPr>
          <w:t>Day 2- Closing Session</w:t>
        </w:r>
        <w:r>
          <w:rPr>
            <w:noProof/>
            <w:webHidden/>
          </w:rPr>
          <w:tab/>
        </w:r>
        <w:r>
          <w:rPr>
            <w:noProof/>
            <w:webHidden/>
          </w:rPr>
          <w:fldChar w:fldCharType="begin"/>
        </w:r>
        <w:r>
          <w:rPr>
            <w:noProof/>
            <w:webHidden/>
          </w:rPr>
          <w:instrText xml:space="preserve"> PAGEREF _Toc391539996 \h </w:instrText>
        </w:r>
        <w:r>
          <w:rPr>
            <w:noProof/>
            <w:webHidden/>
          </w:rPr>
        </w:r>
        <w:r>
          <w:rPr>
            <w:noProof/>
            <w:webHidden/>
          </w:rPr>
          <w:fldChar w:fldCharType="separate"/>
        </w:r>
        <w:r>
          <w:rPr>
            <w:noProof/>
            <w:webHidden/>
          </w:rPr>
          <w:t>44</w:t>
        </w:r>
        <w:r>
          <w:rPr>
            <w:noProof/>
            <w:webHidden/>
          </w:rPr>
          <w:fldChar w:fldCharType="end"/>
        </w:r>
      </w:hyperlink>
    </w:p>
    <w:p w:rsidR="00DB0A95" w:rsidRDefault="00DB0A95">
      <w:pPr>
        <w:pStyle w:val="TOC1"/>
        <w:tabs>
          <w:tab w:val="left" w:pos="440"/>
          <w:tab w:val="right" w:leader="dot" w:pos="9350"/>
        </w:tabs>
        <w:rPr>
          <w:rFonts w:eastAsiaTheme="minorEastAsia"/>
          <w:noProof/>
        </w:rPr>
      </w:pPr>
      <w:hyperlink w:anchor="_Toc391539997" w:history="1">
        <w:r w:rsidRPr="004B52C6">
          <w:rPr>
            <w:rStyle w:val="Hyperlink"/>
            <w:noProof/>
          </w:rPr>
          <w:t>4.</w:t>
        </w:r>
        <w:r>
          <w:rPr>
            <w:rFonts w:eastAsiaTheme="minorEastAsia"/>
            <w:noProof/>
          </w:rPr>
          <w:tab/>
        </w:r>
        <w:r w:rsidRPr="004B52C6">
          <w:rPr>
            <w:rStyle w:val="Hyperlink"/>
            <w:noProof/>
          </w:rPr>
          <w:t>Workshop Participants</w:t>
        </w:r>
        <w:r>
          <w:rPr>
            <w:noProof/>
            <w:webHidden/>
          </w:rPr>
          <w:tab/>
        </w:r>
        <w:r>
          <w:rPr>
            <w:noProof/>
            <w:webHidden/>
          </w:rPr>
          <w:fldChar w:fldCharType="begin"/>
        </w:r>
        <w:r>
          <w:rPr>
            <w:noProof/>
            <w:webHidden/>
          </w:rPr>
          <w:instrText xml:space="preserve"> PAGEREF _Toc391539997 \h </w:instrText>
        </w:r>
        <w:r>
          <w:rPr>
            <w:noProof/>
            <w:webHidden/>
          </w:rPr>
        </w:r>
        <w:r>
          <w:rPr>
            <w:noProof/>
            <w:webHidden/>
          </w:rPr>
          <w:fldChar w:fldCharType="separate"/>
        </w:r>
        <w:r>
          <w:rPr>
            <w:noProof/>
            <w:webHidden/>
          </w:rPr>
          <w:t>0</w:t>
        </w:r>
        <w:r>
          <w:rPr>
            <w:noProof/>
            <w:webHidden/>
          </w:rPr>
          <w:fldChar w:fldCharType="end"/>
        </w:r>
      </w:hyperlink>
    </w:p>
    <w:p w:rsidR="00DB0A95" w:rsidRDefault="00DB0A95">
      <w:pPr>
        <w:pStyle w:val="TOC1"/>
        <w:tabs>
          <w:tab w:val="left" w:pos="440"/>
          <w:tab w:val="right" w:leader="dot" w:pos="9350"/>
        </w:tabs>
        <w:rPr>
          <w:rFonts w:eastAsiaTheme="minorEastAsia"/>
          <w:noProof/>
        </w:rPr>
      </w:pPr>
      <w:hyperlink w:anchor="_Toc391539998" w:history="1">
        <w:r w:rsidRPr="004B52C6">
          <w:rPr>
            <w:rStyle w:val="Hyperlink"/>
            <w:noProof/>
          </w:rPr>
          <w:t>5.</w:t>
        </w:r>
        <w:r>
          <w:rPr>
            <w:rFonts w:eastAsiaTheme="minorEastAsia"/>
            <w:noProof/>
          </w:rPr>
          <w:tab/>
        </w:r>
        <w:r w:rsidRPr="004B52C6">
          <w:rPr>
            <w:rStyle w:val="Hyperlink"/>
            <w:noProof/>
          </w:rPr>
          <w:t>Agenda</w:t>
        </w:r>
        <w:r>
          <w:rPr>
            <w:noProof/>
            <w:webHidden/>
          </w:rPr>
          <w:tab/>
        </w:r>
        <w:r>
          <w:rPr>
            <w:noProof/>
            <w:webHidden/>
          </w:rPr>
          <w:fldChar w:fldCharType="begin"/>
        </w:r>
        <w:r>
          <w:rPr>
            <w:noProof/>
            <w:webHidden/>
          </w:rPr>
          <w:instrText xml:space="preserve"> PAGEREF _Toc391539998 \h </w:instrText>
        </w:r>
        <w:r>
          <w:rPr>
            <w:noProof/>
            <w:webHidden/>
          </w:rPr>
        </w:r>
        <w:r>
          <w:rPr>
            <w:noProof/>
            <w:webHidden/>
          </w:rPr>
          <w:fldChar w:fldCharType="separate"/>
        </w:r>
        <w:r>
          <w:rPr>
            <w:noProof/>
            <w:webHidden/>
          </w:rPr>
          <w:t>0</w:t>
        </w:r>
        <w:r>
          <w:rPr>
            <w:noProof/>
            <w:webHidden/>
          </w:rPr>
          <w:fldChar w:fldCharType="end"/>
        </w:r>
      </w:hyperlink>
    </w:p>
    <w:p w:rsidR="00DB0A95" w:rsidRDefault="00DB0A95">
      <w:pPr>
        <w:pStyle w:val="TOC1"/>
        <w:tabs>
          <w:tab w:val="left" w:pos="440"/>
          <w:tab w:val="right" w:leader="dot" w:pos="9350"/>
        </w:tabs>
        <w:rPr>
          <w:rFonts w:eastAsiaTheme="minorEastAsia"/>
          <w:noProof/>
        </w:rPr>
      </w:pPr>
      <w:hyperlink w:anchor="_Toc391539999" w:history="1">
        <w:r w:rsidRPr="004B52C6">
          <w:rPr>
            <w:rStyle w:val="Hyperlink"/>
            <w:noProof/>
          </w:rPr>
          <w:t>6.</w:t>
        </w:r>
        <w:r>
          <w:rPr>
            <w:rFonts w:eastAsiaTheme="minorEastAsia"/>
            <w:noProof/>
          </w:rPr>
          <w:tab/>
        </w:r>
        <w:r w:rsidRPr="004B52C6">
          <w:rPr>
            <w:rStyle w:val="Hyperlink"/>
            <w:noProof/>
          </w:rPr>
          <w:t>Annexes</w:t>
        </w:r>
        <w:r>
          <w:rPr>
            <w:noProof/>
            <w:webHidden/>
          </w:rPr>
          <w:tab/>
        </w:r>
        <w:r>
          <w:rPr>
            <w:noProof/>
            <w:webHidden/>
          </w:rPr>
          <w:fldChar w:fldCharType="begin"/>
        </w:r>
        <w:r>
          <w:rPr>
            <w:noProof/>
            <w:webHidden/>
          </w:rPr>
          <w:instrText xml:space="preserve"> PAGEREF _Toc391539999 \h </w:instrText>
        </w:r>
        <w:r>
          <w:rPr>
            <w:noProof/>
            <w:webHidden/>
          </w:rPr>
        </w:r>
        <w:r>
          <w:rPr>
            <w:noProof/>
            <w:webHidden/>
          </w:rPr>
          <w:fldChar w:fldCharType="separate"/>
        </w:r>
        <w:r>
          <w:rPr>
            <w:noProof/>
            <w:webHidden/>
          </w:rPr>
          <w:t>5</w:t>
        </w:r>
        <w:r>
          <w:rPr>
            <w:noProof/>
            <w:webHidden/>
          </w:rPr>
          <w:fldChar w:fldCharType="end"/>
        </w:r>
      </w:hyperlink>
    </w:p>
    <w:p w:rsidR="00DB0A95" w:rsidRDefault="00DB0A95">
      <w:pPr>
        <w:pStyle w:val="TOC2"/>
        <w:tabs>
          <w:tab w:val="right" w:leader="dot" w:pos="9350"/>
        </w:tabs>
        <w:rPr>
          <w:rFonts w:eastAsiaTheme="minorEastAsia"/>
          <w:noProof/>
        </w:rPr>
      </w:pPr>
      <w:hyperlink w:anchor="_Toc391540000" w:history="1">
        <w:r w:rsidRPr="004B52C6">
          <w:rPr>
            <w:rStyle w:val="Hyperlink"/>
            <w:noProof/>
          </w:rPr>
          <w:t>Annex 1: AfricaAIMS Parallel Breakout Session Template</w:t>
        </w:r>
        <w:r>
          <w:rPr>
            <w:noProof/>
            <w:webHidden/>
          </w:rPr>
          <w:tab/>
        </w:r>
        <w:r>
          <w:rPr>
            <w:noProof/>
            <w:webHidden/>
          </w:rPr>
          <w:fldChar w:fldCharType="begin"/>
        </w:r>
        <w:r>
          <w:rPr>
            <w:noProof/>
            <w:webHidden/>
          </w:rPr>
          <w:instrText xml:space="preserve"> PAGEREF _Toc391540000 \h </w:instrText>
        </w:r>
        <w:r>
          <w:rPr>
            <w:noProof/>
            <w:webHidden/>
          </w:rPr>
        </w:r>
        <w:r>
          <w:rPr>
            <w:noProof/>
            <w:webHidden/>
          </w:rPr>
          <w:fldChar w:fldCharType="separate"/>
        </w:r>
        <w:r>
          <w:rPr>
            <w:noProof/>
            <w:webHidden/>
          </w:rPr>
          <w:t>5</w:t>
        </w:r>
        <w:r>
          <w:rPr>
            <w:noProof/>
            <w:webHidden/>
          </w:rPr>
          <w:fldChar w:fldCharType="end"/>
        </w:r>
      </w:hyperlink>
    </w:p>
    <w:p w:rsidR="00DB0A95" w:rsidRDefault="00DB0A95">
      <w:pPr>
        <w:pStyle w:val="TOC2"/>
        <w:tabs>
          <w:tab w:val="right" w:leader="dot" w:pos="9350"/>
        </w:tabs>
        <w:rPr>
          <w:rFonts w:eastAsiaTheme="minorEastAsia"/>
          <w:noProof/>
        </w:rPr>
      </w:pPr>
      <w:hyperlink w:anchor="_Toc391540001" w:history="1">
        <w:r w:rsidRPr="004B52C6">
          <w:rPr>
            <w:rStyle w:val="Hyperlink"/>
            <w:noProof/>
          </w:rPr>
          <w:t>Annex 2: Situational Analysis, NAFSIP Reviews and timelines -Parallel Breakout Session Template</w:t>
        </w:r>
        <w:r>
          <w:rPr>
            <w:noProof/>
            <w:webHidden/>
          </w:rPr>
          <w:tab/>
        </w:r>
        <w:r>
          <w:rPr>
            <w:noProof/>
            <w:webHidden/>
          </w:rPr>
          <w:fldChar w:fldCharType="begin"/>
        </w:r>
        <w:r>
          <w:rPr>
            <w:noProof/>
            <w:webHidden/>
          </w:rPr>
          <w:instrText xml:space="preserve"> PAGEREF _Toc391540001 \h </w:instrText>
        </w:r>
        <w:r>
          <w:rPr>
            <w:noProof/>
            <w:webHidden/>
          </w:rPr>
        </w:r>
        <w:r>
          <w:rPr>
            <w:noProof/>
            <w:webHidden/>
          </w:rPr>
          <w:fldChar w:fldCharType="separate"/>
        </w:r>
        <w:r>
          <w:rPr>
            <w:noProof/>
            <w:webHidden/>
          </w:rPr>
          <w:t>7</w:t>
        </w:r>
        <w:r>
          <w:rPr>
            <w:noProof/>
            <w:webHidden/>
          </w:rPr>
          <w:fldChar w:fldCharType="end"/>
        </w:r>
      </w:hyperlink>
    </w:p>
    <w:p w:rsidR="00DB0A95" w:rsidRDefault="00DB0A95">
      <w:pPr>
        <w:pStyle w:val="TOC2"/>
        <w:tabs>
          <w:tab w:val="right" w:leader="dot" w:pos="9350"/>
        </w:tabs>
        <w:rPr>
          <w:rFonts w:eastAsiaTheme="minorEastAsia"/>
          <w:noProof/>
        </w:rPr>
      </w:pPr>
      <w:hyperlink w:anchor="_Toc391540002" w:history="1">
        <w:r w:rsidRPr="004B52C6">
          <w:rPr>
            <w:rStyle w:val="Hyperlink"/>
            <w:noProof/>
          </w:rPr>
          <w:t>Annex 3: Regional Economic Communities Breakout Session Template</w:t>
        </w:r>
        <w:r>
          <w:rPr>
            <w:noProof/>
            <w:webHidden/>
          </w:rPr>
          <w:tab/>
        </w:r>
        <w:r>
          <w:rPr>
            <w:noProof/>
            <w:webHidden/>
          </w:rPr>
          <w:fldChar w:fldCharType="begin"/>
        </w:r>
        <w:r>
          <w:rPr>
            <w:noProof/>
            <w:webHidden/>
          </w:rPr>
          <w:instrText xml:space="preserve"> PAGEREF _Toc391540002 \h </w:instrText>
        </w:r>
        <w:r>
          <w:rPr>
            <w:noProof/>
            <w:webHidden/>
          </w:rPr>
        </w:r>
        <w:r>
          <w:rPr>
            <w:noProof/>
            <w:webHidden/>
          </w:rPr>
          <w:fldChar w:fldCharType="separate"/>
        </w:r>
        <w:r>
          <w:rPr>
            <w:noProof/>
            <w:webHidden/>
          </w:rPr>
          <w:t>9</w:t>
        </w:r>
        <w:r>
          <w:rPr>
            <w:noProof/>
            <w:webHidden/>
          </w:rPr>
          <w:fldChar w:fldCharType="end"/>
        </w:r>
      </w:hyperlink>
    </w:p>
    <w:p w:rsidR="00DB0A95" w:rsidRDefault="00DB0A95">
      <w:pPr>
        <w:pStyle w:val="TOC2"/>
        <w:tabs>
          <w:tab w:val="right" w:leader="dot" w:pos="9350"/>
        </w:tabs>
        <w:rPr>
          <w:rFonts w:eastAsiaTheme="minorEastAsia"/>
          <w:noProof/>
        </w:rPr>
      </w:pPr>
      <w:hyperlink w:anchor="_Toc391540003" w:history="1">
        <w:r w:rsidRPr="004B52C6">
          <w:rPr>
            <w:rStyle w:val="Hyperlink"/>
            <w:noProof/>
          </w:rPr>
          <w:t xml:space="preserve">Annex 4: </w:t>
        </w:r>
        <w:r w:rsidRPr="004B52C6">
          <w:rPr>
            <w:rStyle w:val="Hyperlink"/>
            <w:noProof/>
            <w:lang w:val="nb-NO"/>
          </w:rPr>
          <w:t>PACA- pilot country laboratory capacity for aflatoxin testing and diagnosis</w:t>
        </w:r>
        <w:r>
          <w:rPr>
            <w:noProof/>
            <w:webHidden/>
          </w:rPr>
          <w:tab/>
        </w:r>
        <w:r>
          <w:rPr>
            <w:noProof/>
            <w:webHidden/>
          </w:rPr>
          <w:fldChar w:fldCharType="begin"/>
        </w:r>
        <w:r>
          <w:rPr>
            <w:noProof/>
            <w:webHidden/>
          </w:rPr>
          <w:instrText xml:space="preserve"> PAGEREF _Toc391540003 \h </w:instrText>
        </w:r>
        <w:r>
          <w:rPr>
            <w:noProof/>
            <w:webHidden/>
          </w:rPr>
        </w:r>
        <w:r>
          <w:rPr>
            <w:noProof/>
            <w:webHidden/>
          </w:rPr>
          <w:fldChar w:fldCharType="separate"/>
        </w:r>
        <w:r>
          <w:rPr>
            <w:noProof/>
            <w:webHidden/>
          </w:rPr>
          <w:t>11</w:t>
        </w:r>
        <w:r>
          <w:rPr>
            <w:noProof/>
            <w:webHidden/>
          </w:rPr>
          <w:fldChar w:fldCharType="end"/>
        </w:r>
      </w:hyperlink>
    </w:p>
    <w:p w:rsidR="00DB0A95" w:rsidRDefault="00DB0A95">
      <w:pPr>
        <w:pStyle w:val="TOC2"/>
        <w:tabs>
          <w:tab w:val="right" w:leader="dot" w:pos="9350"/>
        </w:tabs>
        <w:rPr>
          <w:rFonts w:eastAsiaTheme="minorEastAsia"/>
          <w:noProof/>
        </w:rPr>
      </w:pPr>
      <w:hyperlink w:anchor="_Toc391540004" w:history="1">
        <w:r w:rsidRPr="004B52C6">
          <w:rPr>
            <w:rStyle w:val="Hyperlink"/>
            <w:noProof/>
          </w:rPr>
          <w:t xml:space="preserve">Annex 5: </w:t>
        </w:r>
        <w:r w:rsidRPr="004B52C6">
          <w:rPr>
            <w:rStyle w:val="Hyperlink"/>
            <w:rFonts w:eastAsia="Times New Roman"/>
            <w:noProof/>
          </w:rPr>
          <w:t>AfricaAIMS selection guideline for Country trainees</w:t>
        </w:r>
        <w:r>
          <w:rPr>
            <w:noProof/>
            <w:webHidden/>
          </w:rPr>
          <w:tab/>
        </w:r>
        <w:r>
          <w:rPr>
            <w:noProof/>
            <w:webHidden/>
          </w:rPr>
          <w:fldChar w:fldCharType="begin"/>
        </w:r>
        <w:r>
          <w:rPr>
            <w:noProof/>
            <w:webHidden/>
          </w:rPr>
          <w:instrText xml:space="preserve"> PAGEREF _Toc391540004 \h </w:instrText>
        </w:r>
        <w:r>
          <w:rPr>
            <w:noProof/>
            <w:webHidden/>
          </w:rPr>
        </w:r>
        <w:r>
          <w:rPr>
            <w:noProof/>
            <w:webHidden/>
          </w:rPr>
          <w:fldChar w:fldCharType="separate"/>
        </w:r>
        <w:r>
          <w:rPr>
            <w:noProof/>
            <w:webHidden/>
          </w:rPr>
          <w:t>14</w:t>
        </w:r>
        <w:r>
          <w:rPr>
            <w:noProof/>
            <w:webHidden/>
          </w:rPr>
          <w:fldChar w:fldCharType="end"/>
        </w:r>
      </w:hyperlink>
    </w:p>
    <w:p w:rsidR="00DB0A95" w:rsidRDefault="00DB0A95">
      <w:pPr>
        <w:pStyle w:val="TOC2"/>
        <w:tabs>
          <w:tab w:val="right" w:leader="dot" w:pos="9350"/>
        </w:tabs>
        <w:rPr>
          <w:rFonts w:eastAsiaTheme="minorEastAsia"/>
          <w:noProof/>
        </w:rPr>
      </w:pPr>
      <w:hyperlink w:anchor="_Toc391540005" w:history="1">
        <w:r w:rsidRPr="004B52C6">
          <w:rPr>
            <w:rStyle w:val="Hyperlink"/>
            <w:noProof/>
          </w:rPr>
          <w:t>Annex 6: Africa Union Speech (Opening Session)</w:t>
        </w:r>
        <w:r>
          <w:rPr>
            <w:noProof/>
            <w:webHidden/>
          </w:rPr>
          <w:tab/>
        </w:r>
        <w:r>
          <w:rPr>
            <w:noProof/>
            <w:webHidden/>
          </w:rPr>
          <w:fldChar w:fldCharType="begin"/>
        </w:r>
        <w:r>
          <w:rPr>
            <w:noProof/>
            <w:webHidden/>
          </w:rPr>
          <w:instrText xml:space="preserve"> PAGEREF _Toc391540005 \h </w:instrText>
        </w:r>
        <w:r>
          <w:rPr>
            <w:noProof/>
            <w:webHidden/>
          </w:rPr>
        </w:r>
        <w:r>
          <w:rPr>
            <w:noProof/>
            <w:webHidden/>
          </w:rPr>
          <w:fldChar w:fldCharType="separate"/>
        </w:r>
        <w:r>
          <w:rPr>
            <w:noProof/>
            <w:webHidden/>
          </w:rPr>
          <w:t>15</w:t>
        </w:r>
        <w:r>
          <w:rPr>
            <w:noProof/>
            <w:webHidden/>
          </w:rPr>
          <w:fldChar w:fldCharType="end"/>
        </w:r>
      </w:hyperlink>
    </w:p>
    <w:p w:rsidR="00DB0A95" w:rsidRDefault="00DB0A95">
      <w:pPr>
        <w:pStyle w:val="TOC2"/>
        <w:tabs>
          <w:tab w:val="right" w:leader="dot" w:pos="9350"/>
        </w:tabs>
        <w:rPr>
          <w:rFonts w:eastAsiaTheme="minorEastAsia"/>
          <w:noProof/>
        </w:rPr>
      </w:pPr>
      <w:hyperlink w:anchor="_Toc391540006" w:history="1">
        <w:r w:rsidRPr="004B52C6">
          <w:rPr>
            <w:rStyle w:val="Hyperlink"/>
            <w:noProof/>
          </w:rPr>
          <w:t>Annex 7: EAC Speech</w:t>
        </w:r>
        <w:r>
          <w:rPr>
            <w:noProof/>
            <w:webHidden/>
          </w:rPr>
          <w:tab/>
        </w:r>
        <w:r>
          <w:rPr>
            <w:noProof/>
            <w:webHidden/>
          </w:rPr>
          <w:fldChar w:fldCharType="begin"/>
        </w:r>
        <w:r>
          <w:rPr>
            <w:noProof/>
            <w:webHidden/>
          </w:rPr>
          <w:instrText xml:space="preserve"> PAGEREF _Toc391540006 \h </w:instrText>
        </w:r>
        <w:r>
          <w:rPr>
            <w:noProof/>
            <w:webHidden/>
          </w:rPr>
        </w:r>
        <w:r>
          <w:rPr>
            <w:noProof/>
            <w:webHidden/>
          </w:rPr>
          <w:fldChar w:fldCharType="separate"/>
        </w:r>
        <w:r>
          <w:rPr>
            <w:noProof/>
            <w:webHidden/>
          </w:rPr>
          <w:t>22</w:t>
        </w:r>
        <w:r>
          <w:rPr>
            <w:noProof/>
            <w:webHidden/>
          </w:rPr>
          <w:fldChar w:fldCharType="end"/>
        </w:r>
      </w:hyperlink>
    </w:p>
    <w:p w:rsidR="00DB0A95" w:rsidRDefault="00DB0A95">
      <w:pPr>
        <w:pStyle w:val="TOC1"/>
        <w:tabs>
          <w:tab w:val="right" w:leader="dot" w:pos="9350"/>
        </w:tabs>
        <w:rPr>
          <w:rFonts w:eastAsiaTheme="minorEastAsia"/>
          <w:noProof/>
        </w:rPr>
      </w:pPr>
      <w:hyperlink w:anchor="_Toc391540007" w:history="1">
        <w:r w:rsidRPr="004B52C6">
          <w:rPr>
            <w:rStyle w:val="Hyperlink"/>
            <w:rFonts w:ascii="Times New Roman" w:eastAsia="Times New Roman" w:hAnsi="Times New Roman" w:cs="Times New Roman"/>
            <w:b/>
            <w:noProof/>
            <w:lang w:val="en-GB"/>
          </w:rPr>
          <w:t>OPENING REMARKS</w:t>
        </w:r>
        <w:r>
          <w:rPr>
            <w:noProof/>
            <w:webHidden/>
          </w:rPr>
          <w:tab/>
        </w:r>
        <w:r>
          <w:rPr>
            <w:noProof/>
            <w:webHidden/>
          </w:rPr>
          <w:fldChar w:fldCharType="begin"/>
        </w:r>
        <w:r>
          <w:rPr>
            <w:noProof/>
            <w:webHidden/>
          </w:rPr>
          <w:instrText xml:space="preserve"> PAGEREF _Toc391540007 \h </w:instrText>
        </w:r>
        <w:r>
          <w:rPr>
            <w:noProof/>
            <w:webHidden/>
          </w:rPr>
        </w:r>
        <w:r>
          <w:rPr>
            <w:noProof/>
            <w:webHidden/>
          </w:rPr>
          <w:fldChar w:fldCharType="separate"/>
        </w:r>
        <w:r>
          <w:rPr>
            <w:noProof/>
            <w:webHidden/>
          </w:rPr>
          <w:t>22</w:t>
        </w:r>
        <w:r>
          <w:rPr>
            <w:noProof/>
            <w:webHidden/>
          </w:rPr>
          <w:fldChar w:fldCharType="end"/>
        </w:r>
      </w:hyperlink>
    </w:p>
    <w:p w:rsidR="00DB0A95" w:rsidRDefault="00DB0A95">
      <w:pPr>
        <w:pStyle w:val="TOC2"/>
        <w:tabs>
          <w:tab w:val="right" w:leader="dot" w:pos="9350"/>
        </w:tabs>
        <w:rPr>
          <w:rFonts w:eastAsiaTheme="minorEastAsia"/>
          <w:noProof/>
        </w:rPr>
      </w:pPr>
      <w:hyperlink w:anchor="_Toc391540008" w:history="1">
        <w:r w:rsidRPr="004B52C6">
          <w:rPr>
            <w:rStyle w:val="Hyperlink"/>
            <w:rFonts w:ascii="Palatino Linotype" w:hAnsi="Palatino Linotype"/>
            <w:noProof/>
          </w:rPr>
          <w:t>Annex 8: The East African Community Regional Aflatoxin Project</w:t>
        </w:r>
        <w:r>
          <w:rPr>
            <w:noProof/>
            <w:webHidden/>
          </w:rPr>
          <w:tab/>
        </w:r>
        <w:r>
          <w:rPr>
            <w:noProof/>
            <w:webHidden/>
          </w:rPr>
          <w:fldChar w:fldCharType="begin"/>
        </w:r>
        <w:r>
          <w:rPr>
            <w:noProof/>
            <w:webHidden/>
          </w:rPr>
          <w:instrText xml:space="preserve"> PAGEREF _Toc391540008 \h </w:instrText>
        </w:r>
        <w:r>
          <w:rPr>
            <w:noProof/>
            <w:webHidden/>
          </w:rPr>
        </w:r>
        <w:r>
          <w:rPr>
            <w:noProof/>
            <w:webHidden/>
          </w:rPr>
          <w:fldChar w:fldCharType="separate"/>
        </w:r>
        <w:r>
          <w:rPr>
            <w:noProof/>
            <w:webHidden/>
          </w:rPr>
          <w:t>28</w:t>
        </w:r>
        <w:r>
          <w:rPr>
            <w:noProof/>
            <w:webHidden/>
          </w:rPr>
          <w:fldChar w:fldCharType="end"/>
        </w:r>
      </w:hyperlink>
    </w:p>
    <w:p w:rsidR="00E93FB4" w:rsidRDefault="00F73BC5" w:rsidP="00E93FB4">
      <w:r>
        <w:fldChar w:fldCharType="end"/>
      </w:r>
    </w:p>
    <w:p w:rsidR="00E93FB4" w:rsidRDefault="00E93FB4">
      <w:pPr>
        <w:spacing w:after="0"/>
      </w:pPr>
      <w:r>
        <w:br w:type="page"/>
      </w:r>
    </w:p>
    <w:p w:rsidR="00801697" w:rsidRDefault="00C5535A" w:rsidP="001F1390">
      <w:pPr>
        <w:pStyle w:val="Title"/>
        <w:rPr>
          <w:rFonts w:eastAsia="Times New Roman"/>
        </w:rPr>
      </w:pPr>
      <w:r>
        <w:rPr>
          <w:rFonts w:eastAsia="Times New Roman"/>
        </w:rPr>
        <w:lastRenderedPageBreak/>
        <w:t>List of Tables</w:t>
      </w:r>
    </w:p>
    <w:p w:rsidR="00DB0A95" w:rsidRDefault="008971A3">
      <w:pPr>
        <w:pStyle w:val="TableofFigures"/>
        <w:tabs>
          <w:tab w:val="right" w:leader="dot" w:pos="9350"/>
        </w:tabs>
        <w:rPr>
          <w:rFonts w:eastAsiaTheme="minorEastAsia"/>
          <w:noProof/>
        </w:rPr>
      </w:pPr>
      <w:r>
        <w:rPr>
          <w:rFonts w:ascii="Palatino Linotype" w:eastAsia="Times New Roman" w:hAnsi="Palatino Linotype" w:cs="Arial"/>
          <w:b/>
          <w:sz w:val="40"/>
          <w:szCs w:val="40"/>
        </w:rPr>
        <w:fldChar w:fldCharType="begin"/>
      </w:r>
      <w:r>
        <w:rPr>
          <w:rFonts w:ascii="Palatino Linotype" w:eastAsia="Times New Roman" w:hAnsi="Palatino Linotype" w:cs="Arial"/>
          <w:b/>
          <w:sz w:val="40"/>
          <w:szCs w:val="40"/>
        </w:rPr>
        <w:instrText xml:space="preserve"> TOC \h \z \c "Table" </w:instrText>
      </w:r>
      <w:r>
        <w:rPr>
          <w:rFonts w:ascii="Palatino Linotype" w:eastAsia="Times New Roman" w:hAnsi="Palatino Linotype" w:cs="Arial"/>
          <w:b/>
          <w:sz w:val="40"/>
          <w:szCs w:val="40"/>
        </w:rPr>
        <w:fldChar w:fldCharType="separate"/>
      </w:r>
      <w:hyperlink w:anchor="_Toc391540009" w:history="1">
        <w:r w:rsidR="00DB0A95" w:rsidRPr="000061FA">
          <w:rPr>
            <w:rStyle w:val="Hyperlink"/>
            <w:noProof/>
          </w:rPr>
          <w:t>Table 1. Group Members</w:t>
        </w:r>
        <w:r w:rsidR="00DB0A95">
          <w:rPr>
            <w:noProof/>
            <w:webHidden/>
          </w:rPr>
          <w:tab/>
        </w:r>
        <w:r w:rsidR="00DB0A95">
          <w:rPr>
            <w:noProof/>
            <w:webHidden/>
          </w:rPr>
          <w:fldChar w:fldCharType="begin"/>
        </w:r>
        <w:r w:rsidR="00DB0A95">
          <w:rPr>
            <w:noProof/>
            <w:webHidden/>
          </w:rPr>
          <w:instrText xml:space="preserve"> PAGEREF _Toc391540009 \h </w:instrText>
        </w:r>
        <w:r w:rsidR="00DB0A95">
          <w:rPr>
            <w:noProof/>
            <w:webHidden/>
          </w:rPr>
        </w:r>
        <w:r w:rsidR="00DB0A95">
          <w:rPr>
            <w:noProof/>
            <w:webHidden/>
          </w:rPr>
          <w:fldChar w:fldCharType="separate"/>
        </w:r>
        <w:r w:rsidR="00DB0A95">
          <w:rPr>
            <w:noProof/>
            <w:webHidden/>
          </w:rPr>
          <w:t>14</w:t>
        </w:r>
        <w:r w:rsidR="00DB0A95">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10" w:history="1">
        <w:r w:rsidRPr="000061FA">
          <w:rPr>
            <w:rStyle w:val="Hyperlink"/>
            <w:noProof/>
          </w:rPr>
          <w:t>Table 2: Mechanisms for Implementing AfricaAims - Tanzania</w:t>
        </w:r>
        <w:r>
          <w:rPr>
            <w:noProof/>
            <w:webHidden/>
          </w:rPr>
          <w:tab/>
        </w:r>
        <w:r>
          <w:rPr>
            <w:noProof/>
            <w:webHidden/>
          </w:rPr>
          <w:fldChar w:fldCharType="begin"/>
        </w:r>
        <w:r>
          <w:rPr>
            <w:noProof/>
            <w:webHidden/>
          </w:rPr>
          <w:instrText xml:space="preserve"> PAGEREF _Toc391540010 \h </w:instrText>
        </w:r>
        <w:r>
          <w:rPr>
            <w:noProof/>
            <w:webHidden/>
          </w:rPr>
        </w:r>
        <w:r>
          <w:rPr>
            <w:noProof/>
            <w:webHidden/>
          </w:rPr>
          <w:fldChar w:fldCharType="separate"/>
        </w:r>
        <w:r>
          <w:rPr>
            <w:noProof/>
            <w:webHidden/>
          </w:rPr>
          <w:t>15</w:t>
        </w:r>
        <w:r>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11" w:history="1">
        <w:r w:rsidRPr="000061FA">
          <w:rPr>
            <w:rStyle w:val="Hyperlink"/>
            <w:noProof/>
          </w:rPr>
          <w:t>Table 3: Mechanisms for Implementing AfricaAIMS - Uganda</w:t>
        </w:r>
        <w:r>
          <w:rPr>
            <w:noProof/>
            <w:webHidden/>
          </w:rPr>
          <w:tab/>
        </w:r>
        <w:r>
          <w:rPr>
            <w:noProof/>
            <w:webHidden/>
          </w:rPr>
          <w:fldChar w:fldCharType="begin"/>
        </w:r>
        <w:r>
          <w:rPr>
            <w:noProof/>
            <w:webHidden/>
          </w:rPr>
          <w:instrText xml:space="preserve"> PAGEREF _Toc391540011 \h </w:instrText>
        </w:r>
        <w:r>
          <w:rPr>
            <w:noProof/>
            <w:webHidden/>
          </w:rPr>
        </w:r>
        <w:r>
          <w:rPr>
            <w:noProof/>
            <w:webHidden/>
          </w:rPr>
          <w:fldChar w:fldCharType="separate"/>
        </w:r>
        <w:r>
          <w:rPr>
            <w:noProof/>
            <w:webHidden/>
          </w:rPr>
          <w:t>16</w:t>
        </w:r>
        <w:r>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12" w:history="1">
        <w:r w:rsidRPr="000061FA">
          <w:rPr>
            <w:rStyle w:val="Hyperlink"/>
            <w:noProof/>
          </w:rPr>
          <w:t>Table 4: Lead Institutions Responsible for Data Collection in Country</w:t>
        </w:r>
        <w:r>
          <w:rPr>
            <w:noProof/>
            <w:webHidden/>
          </w:rPr>
          <w:tab/>
        </w:r>
        <w:r>
          <w:rPr>
            <w:noProof/>
            <w:webHidden/>
          </w:rPr>
          <w:fldChar w:fldCharType="begin"/>
        </w:r>
        <w:r>
          <w:rPr>
            <w:noProof/>
            <w:webHidden/>
          </w:rPr>
          <w:instrText xml:space="preserve"> PAGEREF _Toc391540012 \h </w:instrText>
        </w:r>
        <w:r>
          <w:rPr>
            <w:noProof/>
            <w:webHidden/>
          </w:rPr>
        </w:r>
        <w:r>
          <w:rPr>
            <w:noProof/>
            <w:webHidden/>
          </w:rPr>
          <w:fldChar w:fldCharType="separate"/>
        </w:r>
        <w:r>
          <w:rPr>
            <w:noProof/>
            <w:webHidden/>
          </w:rPr>
          <w:t>17</w:t>
        </w:r>
        <w:r>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13" w:history="1">
        <w:r w:rsidRPr="000061FA">
          <w:rPr>
            <w:rStyle w:val="Hyperlink"/>
            <w:noProof/>
          </w:rPr>
          <w:t>Table 5: Institutions for Collecting and Submitting Data in Tanzania</w:t>
        </w:r>
        <w:r>
          <w:rPr>
            <w:noProof/>
            <w:webHidden/>
          </w:rPr>
          <w:tab/>
        </w:r>
        <w:r>
          <w:rPr>
            <w:noProof/>
            <w:webHidden/>
          </w:rPr>
          <w:fldChar w:fldCharType="begin"/>
        </w:r>
        <w:r>
          <w:rPr>
            <w:noProof/>
            <w:webHidden/>
          </w:rPr>
          <w:instrText xml:space="preserve"> PAGEREF _Toc391540013 \h </w:instrText>
        </w:r>
        <w:r>
          <w:rPr>
            <w:noProof/>
            <w:webHidden/>
          </w:rPr>
        </w:r>
        <w:r>
          <w:rPr>
            <w:noProof/>
            <w:webHidden/>
          </w:rPr>
          <w:fldChar w:fldCharType="separate"/>
        </w:r>
        <w:r>
          <w:rPr>
            <w:noProof/>
            <w:webHidden/>
          </w:rPr>
          <w:t>21</w:t>
        </w:r>
        <w:r>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14" w:history="1">
        <w:r w:rsidRPr="000061FA">
          <w:rPr>
            <w:rStyle w:val="Hyperlink"/>
            <w:noProof/>
          </w:rPr>
          <w:t>Table 6: Laboratory Gap Capacity in Tanzania</w:t>
        </w:r>
        <w:r>
          <w:rPr>
            <w:noProof/>
            <w:webHidden/>
          </w:rPr>
          <w:tab/>
        </w:r>
        <w:r>
          <w:rPr>
            <w:noProof/>
            <w:webHidden/>
          </w:rPr>
          <w:fldChar w:fldCharType="begin"/>
        </w:r>
        <w:r>
          <w:rPr>
            <w:noProof/>
            <w:webHidden/>
          </w:rPr>
          <w:instrText xml:space="preserve"> PAGEREF _Toc391540014 \h </w:instrText>
        </w:r>
        <w:r>
          <w:rPr>
            <w:noProof/>
            <w:webHidden/>
          </w:rPr>
        </w:r>
        <w:r>
          <w:rPr>
            <w:noProof/>
            <w:webHidden/>
          </w:rPr>
          <w:fldChar w:fldCharType="separate"/>
        </w:r>
        <w:r>
          <w:rPr>
            <w:noProof/>
            <w:webHidden/>
          </w:rPr>
          <w:t>26</w:t>
        </w:r>
        <w:r>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15" w:history="1">
        <w:r w:rsidRPr="000061FA">
          <w:rPr>
            <w:rStyle w:val="Hyperlink"/>
            <w:noProof/>
          </w:rPr>
          <w:t>Table 7: Trainees for AfricaAIMS- Uganda</w:t>
        </w:r>
        <w:r>
          <w:rPr>
            <w:noProof/>
            <w:webHidden/>
          </w:rPr>
          <w:tab/>
        </w:r>
        <w:r>
          <w:rPr>
            <w:noProof/>
            <w:webHidden/>
          </w:rPr>
          <w:fldChar w:fldCharType="begin"/>
        </w:r>
        <w:r>
          <w:rPr>
            <w:noProof/>
            <w:webHidden/>
          </w:rPr>
          <w:instrText xml:space="preserve"> PAGEREF _Toc391540015 \h </w:instrText>
        </w:r>
        <w:r>
          <w:rPr>
            <w:noProof/>
            <w:webHidden/>
          </w:rPr>
        </w:r>
        <w:r>
          <w:rPr>
            <w:noProof/>
            <w:webHidden/>
          </w:rPr>
          <w:fldChar w:fldCharType="separate"/>
        </w:r>
        <w:r>
          <w:rPr>
            <w:noProof/>
            <w:webHidden/>
          </w:rPr>
          <w:t>27</w:t>
        </w:r>
        <w:r>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16" w:history="1">
        <w:r w:rsidRPr="000061FA">
          <w:rPr>
            <w:rStyle w:val="Hyperlink"/>
            <w:noProof/>
          </w:rPr>
          <w:t>Table 8: Proposed NAFSIP Review Methodology/Steps</w:t>
        </w:r>
        <w:r>
          <w:rPr>
            <w:noProof/>
            <w:webHidden/>
          </w:rPr>
          <w:tab/>
        </w:r>
        <w:r>
          <w:rPr>
            <w:noProof/>
            <w:webHidden/>
          </w:rPr>
          <w:fldChar w:fldCharType="begin"/>
        </w:r>
        <w:r>
          <w:rPr>
            <w:noProof/>
            <w:webHidden/>
          </w:rPr>
          <w:instrText xml:space="preserve"> PAGEREF _Toc391540016 \h </w:instrText>
        </w:r>
        <w:r>
          <w:rPr>
            <w:noProof/>
            <w:webHidden/>
          </w:rPr>
        </w:r>
        <w:r>
          <w:rPr>
            <w:noProof/>
            <w:webHidden/>
          </w:rPr>
          <w:fldChar w:fldCharType="separate"/>
        </w:r>
        <w:r>
          <w:rPr>
            <w:noProof/>
            <w:webHidden/>
          </w:rPr>
          <w:t>35</w:t>
        </w:r>
        <w:r>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17" w:history="1">
        <w:r w:rsidRPr="000061FA">
          <w:rPr>
            <w:rStyle w:val="Hyperlink"/>
            <w:noProof/>
          </w:rPr>
          <w:t>Table 9: MAPAC Development Process in Relation to PACA Guidelines for Situation Analysis</w:t>
        </w:r>
        <w:r>
          <w:rPr>
            <w:noProof/>
            <w:webHidden/>
          </w:rPr>
          <w:tab/>
        </w:r>
        <w:r>
          <w:rPr>
            <w:noProof/>
            <w:webHidden/>
          </w:rPr>
          <w:fldChar w:fldCharType="begin"/>
        </w:r>
        <w:r>
          <w:rPr>
            <w:noProof/>
            <w:webHidden/>
          </w:rPr>
          <w:instrText xml:space="preserve"> PAGEREF _Toc391540017 \h </w:instrText>
        </w:r>
        <w:r>
          <w:rPr>
            <w:noProof/>
            <w:webHidden/>
          </w:rPr>
        </w:r>
        <w:r>
          <w:rPr>
            <w:noProof/>
            <w:webHidden/>
          </w:rPr>
          <w:fldChar w:fldCharType="separate"/>
        </w:r>
        <w:r>
          <w:rPr>
            <w:noProof/>
            <w:webHidden/>
          </w:rPr>
          <w:t>39</w:t>
        </w:r>
        <w:r>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18" w:history="1">
        <w:r w:rsidRPr="000061FA">
          <w:rPr>
            <w:rStyle w:val="Hyperlink"/>
            <w:noProof/>
          </w:rPr>
          <w:t>Table 10: Senegal Steps and Timelines for Situation Analysis</w:t>
        </w:r>
        <w:r>
          <w:rPr>
            <w:noProof/>
            <w:webHidden/>
          </w:rPr>
          <w:tab/>
        </w:r>
        <w:r>
          <w:rPr>
            <w:noProof/>
            <w:webHidden/>
          </w:rPr>
          <w:fldChar w:fldCharType="begin"/>
        </w:r>
        <w:r>
          <w:rPr>
            <w:noProof/>
            <w:webHidden/>
          </w:rPr>
          <w:instrText xml:space="preserve"> PAGEREF _Toc391540018 \h </w:instrText>
        </w:r>
        <w:r>
          <w:rPr>
            <w:noProof/>
            <w:webHidden/>
          </w:rPr>
        </w:r>
        <w:r>
          <w:rPr>
            <w:noProof/>
            <w:webHidden/>
          </w:rPr>
          <w:fldChar w:fldCharType="separate"/>
        </w:r>
        <w:r>
          <w:rPr>
            <w:noProof/>
            <w:webHidden/>
          </w:rPr>
          <w:t>40</w:t>
        </w:r>
        <w:r>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19" w:history="1">
        <w:r w:rsidRPr="000061FA">
          <w:rPr>
            <w:rStyle w:val="Hyperlink"/>
            <w:noProof/>
          </w:rPr>
          <w:t>Table 11: Tanzania Timelines for implementations of activities</w:t>
        </w:r>
        <w:r>
          <w:rPr>
            <w:noProof/>
            <w:webHidden/>
          </w:rPr>
          <w:tab/>
        </w:r>
        <w:r>
          <w:rPr>
            <w:noProof/>
            <w:webHidden/>
          </w:rPr>
          <w:fldChar w:fldCharType="begin"/>
        </w:r>
        <w:r>
          <w:rPr>
            <w:noProof/>
            <w:webHidden/>
          </w:rPr>
          <w:instrText xml:space="preserve"> PAGEREF _Toc391540019 \h </w:instrText>
        </w:r>
        <w:r>
          <w:rPr>
            <w:noProof/>
            <w:webHidden/>
          </w:rPr>
        </w:r>
        <w:r>
          <w:rPr>
            <w:noProof/>
            <w:webHidden/>
          </w:rPr>
          <w:fldChar w:fldCharType="separate"/>
        </w:r>
        <w:r>
          <w:rPr>
            <w:noProof/>
            <w:webHidden/>
          </w:rPr>
          <w:t>42</w:t>
        </w:r>
        <w:r>
          <w:rPr>
            <w:noProof/>
            <w:webHidden/>
          </w:rPr>
          <w:fldChar w:fldCharType="end"/>
        </w:r>
      </w:hyperlink>
    </w:p>
    <w:p w:rsidR="00DB0A95" w:rsidRDefault="00DB0A95">
      <w:pPr>
        <w:pStyle w:val="TableofFigures"/>
        <w:tabs>
          <w:tab w:val="right" w:leader="dot" w:pos="9350"/>
        </w:tabs>
        <w:rPr>
          <w:rFonts w:eastAsiaTheme="minorEastAsia"/>
          <w:noProof/>
        </w:rPr>
      </w:pPr>
      <w:hyperlink w:anchor="_Toc391540020" w:history="1">
        <w:r w:rsidRPr="000061FA">
          <w:rPr>
            <w:rStyle w:val="Hyperlink"/>
            <w:noProof/>
          </w:rPr>
          <w:t>Table 12: Next Steps</w:t>
        </w:r>
        <w:r>
          <w:rPr>
            <w:noProof/>
            <w:webHidden/>
          </w:rPr>
          <w:tab/>
        </w:r>
        <w:r>
          <w:rPr>
            <w:noProof/>
            <w:webHidden/>
          </w:rPr>
          <w:fldChar w:fldCharType="begin"/>
        </w:r>
        <w:r>
          <w:rPr>
            <w:noProof/>
            <w:webHidden/>
          </w:rPr>
          <w:instrText xml:space="preserve"> PAGEREF _Toc391540020 \h </w:instrText>
        </w:r>
        <w:r>
          <w:rPr>
            <w:noProof/>
            <w:webHidden/>
          </w:rPr>
        </w:r>
        <w:r>
          <w:rPr>
            <w:noProof/>
            <w:webHidden/>
          </w:rPr>
          <w:fldChar w:fldCharType="separate"/>
        </w:r>
        <w:r>
          <w:rPr>
            <w:noProof/>
            <w:webHidden/>
          </w:rPr>
          <w:t>44</w:t>
        </w:r>
        <w:r>
          <w:rPr>
            <w:noProof/>
            <w:webHidden/>
          </w:rPr>
          <w:fldChar w:fldCharType="end"/>
        </w:r>
      </w:hyperlink>
    </w:p>
    <w:p w:rsidR="00500A18" w:rsidRDefault="008971A3">
      <w:pPr>
        <w:spacing w:after="0"/>
        <w:rPr>
          <w:rFonts w:ascii="Palatino Linotype" w:eastAsia="Times New Roman" w:hAnsi="Palatino Linotype" w:cs="Arial"/>
          <w:b/>
          <w:sz w:val="40"/>
          <w:szCs w:val="40"/>
        </w:rPr>
      </w:pPr>
      <w:r>
        <w:rPr>
          <w:rFonts w:ascii="Palatino Linotype" w:eastAsia="Times New Roman" w:hAnsi="Palatino Linotype" w:cs="Arial"/>
          <w:b/>
          <w:sz w:val="40"/>
          <w:szCs w:val="40"/>
        </w:rPr>
        <w:fldChar w:fldCharType="end"/>
      </w:r>
    </w:p>
    <w:p w:rsidR="00C5535A" w:rsidRDefault="003C1213">
      <w:pPr>
        <w:spacing w:after="0"/>
        <w:rPr>
          <w:rFonts w:ascii="Palatino Linotype" w:eastAsia="Times New Roman" w:hAnsi="Palatino Linotype" w:cs="Arial"/>
          <w:b/>
          <w:sz w:val="40"/>
          <w:szCs w:val="40"/>
        </w:rPr>
      </w:pPr>
      <w:r w:rsidRPr="003C1213">
        <w:rPr>
          <w:rFonts w:ascii="Palatino Linotype" w:eastAsia="Times New Roman" w:hAnsi="Palatino Linotype" w:cs="Arial"/>
          <w:b/>
          <w:sz w:val="40"/>
          <w:szCs w:val="40"/>
        </w:rPr>
        <w:br w:type="page"/>
      </w:r>
    </w:p>
    <w:p w:rsidR="003C1213" w:rsidRDefault="00C5535A" w:rsidP="001F1390">
      <w:pPr>
        <w:pStyle w:val="Title"/>
        <w:rPr>
          <w:rFonts w:eastAsia="Times New Roman"/>
        </w:rPr>
      </w:pPr>
      <w:r>
        <w:rPr>
          <w:rFonts w:eastAsia="Times New Roman"/>
        </w:rPr>
        <w:lastRenderedPageBreak/>
        <w:t>List of Figures</w:t>
      </w:r>
    </w:p>
    <w:p w:rsidR="000163F1" w:rsidRDefault="000163F1">
      <w:pPr>
        <w:pStyle w:val="TableofFigures"/>
        <w:tabs>
          <w:tab w:val="right" w:leader="dot" w:pos="9350"/>
        </w:tabs>
        <w:rPr>
          <w:rFonts w:eastAsiaTheme="minorEastAsia"/>
          <w:noProof/>
        </w:rPr>
      </w:pPr>
      <w:r>
        <w:rPr>
          <w:rFonts w:ascii="Palatino Linotype" w:eastAsia="Times New Roman" w:hAnsi="Palatino Linotype" w:cs="Arial"/>
          <w:b/>
          <w:sz w:val="40"/>
          <w:szCs w:val="40"/>
        </w:rPr>
        <w:fldChar w:fldCharType="begin"/>
      </w:r>
      <w:r>
        <w:rPr>
          <w:rFonts w:ascii="Palatino Linotype" w:eastAsia="Times New Roman" w:hAnsi="Palatino Linotype" w:cs="Arial"/>
          <w:b/>
          <w:sz w:val="40"/>
          <w:szCs w:val="40"/>
        </w:rPr>
        <w:instrText xml:space="preserve"> TOC \h \z \c "Figure" </w:instrText>
      </w:r>
      <w:r>
        <w:rPr>
          <w:rFonts w:ascii="Palatino Linotype" w:eastAsia="Times New Roman" w:hAnsi="Palatino Linotype" w:cs="Arial"/>
          <w:b/>
          <w:sz w:val="40"/>
          <w:szCs w:val="40"/>
        </w:rPr>
        <w:fldChar w:fldCharType="separate"/>
      </w:r>
      <w:hyperlink w:anchor="_Toc391391082" w:history="1">
        <w:r w:rsidR="00D84D64">
          <w:rPr>
            <w:rStyle w:val="Hyperlink"/>
            <w:noProof/>
          </w:rPr>
          <w:t xml:space="preserve">Figure 1: Opening Session </w:t>
        </w:r>
        <w:r>
          <w:rPr>
            <w:noProof/>
            <w:webHidden/>
          </w:rPr>
          <w:tab/>
        </w:r>
        <w:r>
          <w:rPr>
            <w:noProof/>
            <w:webHidden/>
          </w:rPr>
          <w:fldChar w:fldCharType="begin"/>
        </w:r>
        <w:r>
          <w:rPr>
            <w:noProof/>
            <w:webHidden/>
          </w:rPr>
          <w:instrText xml:space="preserve"> PAGEREF _Toc391391082 \h </w:instrText>
        </w:r>
        <w:r>
          <w:rPr>
            <w:noProof/>
            <w:webHidden/>
          </w:rPr>
        </w:r>
        <w:r>
          <w:rPr>
            <w:noProof/>
            <w:webHidden/>
          </w:rPr>
          <w:fldChar w:fldCharType="separate"/>
        </w:r>
        <w:r w:rsidR="00DB0A95">
          <w:rPr>
            <w:noProof/>
            <w:webHidden/>
          </w:rPr>
          <w:t>6</w:t>
        </w:r>
        <w:r>
          <w:rPr>
            <w:noProof/>
            <w:webHidden/>
          </w:rPr>
          <w:fldChar w:fldCharType="end"/>
        </w:r>
      </w:hyperlink>
    </w:p>
    <w:p w:rsidR="000163F1" w:rsidRDefault="00480BA3">
      <w:pPr>
        <w:pStyle w:val="TableofFigures"/>
        <w:tabs>
          <w:tab w:val="right" w:leader="dot" w:pos="9350"/>
        </w:tabs>
        <w:rPr>
          <w:rFonts w:eastAsiaTheme="minorEastAsia"/>
          <w:noProof/>
        </w:rPr>
      </w:pPr>
      <w:hyperlink r:id="rId13" w:anchor="_Toc391391083" w:history="1">
        <w:r w:rsidR="000163F1" w:rsidRPr="000A1CB9">
          <w:rPr>
            <w:rStyle w:val="Hyperlink"/>
            <w:noProof/>
          </w:rPr>
          <w:t>Figure 2: CAADP Implementation Progress</w:t>
        </w:r>
        <w:r w:rsidR="000163F1">
          <w:rPr>
            <w:noProof/>
            <w:webHidden/>
          </w:rPr>
          <w:tab/>
        </w:r>
        <w:r w:rsidR="000163F1">
          <w:rPr>
            <w:noProof/>
            <w:webHidden/>
          </w:rPr>
          <w:fldChar w:fldCharType="begin"/>
        </w:r>
        <w:r w:rsidR="000163F1">
          <w:rPr>
            <w:noProof/>
            <w:webHidden/>
          </w:rPr>
          <w:instrText xml:space="preserve"> PAGEREF _Toc391391083 \h </w:instrText>
        </w:r>
        <w:r w:rsidR="000163F1">
          <w:rPr>
            <w:noProof/>
            <w:webHidden/>
          </w:rPr>
        </w:r>
        <w:r w:rsidR="000163F1">
          <w:rPr>
            <w:noProof/>
            <w:webHidden/>
          </w:rPr>
          <w:fldChar w:fldCharType="separate"/>
        </w:r>
        <w:r w:rsidR="00DB0A95">
          <w:rPr>
            <w:noProof/>
            <w:webHidden/>
          </w:rPr>
          <w:t>9</w:t>
        </w:r>
        <w:r w:rsidR="000163F1">
          <w:rPr>
            <w:noProof/>
            <w:webHidden/>
          </w:rPr>
          <w:fldChar w:fldCharType="end"/>
        </w:r>
      </w:hyperlink>
    </w:p>
    <w:p w:rsidR="000163F1" w:rsidRDefault="00480BA3">
      <w:pPr>
        <w:pStyle w:val="TableofFigures"/>
        <w:tabs>
          <w:tab w:val="right" w:leader="dot" w:pos="9350"/>
        </w:tabs>
        <w:rPr>
          <w:rFonts w:eastAsiaTheme="minorEastAsia"/>
          <w:noProof/>
        </w:rPr>
      </w:pPr>
      <w:hyperlink r:id="rId14" w:anchor="_Toc391391084" w:history="1">
        <w:r w:rsidR="000163F1" w:rsidRPr="000A1CB9">
          <w:rPr>
            <w:rStyle w:val="Hyperlink"/>
            <w:noProof/>
          </w:rPr>
          <w:t>Figure 3: Aflatoxin Integrated Mitigation Options</w:t>
        </w:r>
        <w:r w:rsidR="000163F1">
          <w:rPr>
            <w:noProof/>
            <w:webHidden/>
          </w:rPr>
          <w:tab/>
        </w:r>
        <w:r w:rsidR="000163F1">
          <w:rPr>
            <w:noProof/>
            <w:webHidden/>
          </w:rPr>
          <w:fldChar w:fldCharType="begin"/>
        </w:r>
        <w:r w:rsidR="000163F1">
          <w:rPr>
            <w:noProof/>
            <w:webHidden/>
          </w:rPr>
          <w:instrText xml:space="preserve"> PAGEREF _Toc391391084 \h </w:instrText>
        </w:r>
        <w:r w:rsidR="000163F1">
          <w:rPr>
            <w:noProof/>
            <w:webHidden/>
          </w:rPr>
        </w:r>
        <w:r w:rsidR="000163F1">
          <w:rPr>
            <w:noProof/>
            <w:webHidden/>
          </w:rPr>
          <w:fldChar w:fldCharType="separate"/>
        </w:r>
        <w:r w:rsidR="00DB0A95">
          <w:rPr>
            <w:noProof/>
            <w:webHidden/>
          </w:rPr>
          <w:t>10</w:t>
        </w:r>
        <w:r w:rsidR="000163F1">
          <w:rPr>
            <w:noProof/>
            <w:webHidden/>
          </w:rPr>
          <w:fldChar w:fldCharType="end"/>
        </w:r>
      </w:hyperlink>
    </w:p>
    <w:p w:rsidR="000163F1" w:rsidRDefault="00480BA3">
      <w:pPr>
        <w:pStyle w:val="TableofFigures"/>
        <w:tabs>
          <w:tab w:val="right" w:leader="dot" w:pos="9350"/>
        </w:tabs>
        <w:rPr>
          <w:rFonts w:eastAsiaTheme="minorEastAsia"/>
          <w:noProof/>
        </w:rPr>
      </w:pPr>
      <w:hyperlink r:id="rId15" w:anchor="_Toc391391085" w:history="1">
        <w:r w:rsidR="000163F1" w:rsidRPr="000A1CB9">
          <w:rPr>
            <w:rStyle w:val="Hyperlink"/>
            <w:noProof/>
          </w:rPr>
          <w:t>Figure 4: Suggested Country Implementation Steps</w:t>
        </w:r>
        <w:r w:rsidR="000163F1">
          <w:rPr>
            <w:noProof/>
            <w:webHidden/>
          </w:rPr>
          <w:tab/>
        </w:r>
        <w:r w:rsidR="000163F1">
          <w:rPr>
            <w:noProof/>
            <w:webHidden/>
          </w:rPr>
          <w:fldChar w:fldCharType="begin"/>
        </w:r>
        <w:r w:rsidR="000163F1">
          <w:rPr>
            <w:noProof/>
            <w:webHidden/>
          </w:rPr>
          <w:instrText xml:space="preserve"> PAGEREF _Toc391391085 \h </w:instrText>
        </w:r>
        <w:r w:rsidR="000163F1">
          <w:rPr>
            <w:noProof/>
            <w:webHidden/>
          </w:rPr>
        </w:r>
        <w:r w:rsidR="000163F1">
          <w:rPr>
            <w:noProof/>
            <w:webHidden/>
          </w:rPr>
          <w:fldChar w:fldCharType="separate"/>
        </w:r>
        <w:r w:rsidR="00DB0A95">
          <w:rPr>
            <w:noProof/>
            <w:webHidden/>
          </w:rPr>
          <w:t>11</w:t>
        </w:r>
        <w:r w:rsidR="000163F1">
          <w:rPr>
            <w:noProof/>
            <w:webHidden/>
          </w:rPr>
          <w:fldChar w:fldCharType="end"/>
        </w:r>
      </w:hyperlink>
    </w:p>
    <w:p w:rsidR="000163F1" w:rsidRDefault="00480BA3">
      <w:pPr>
        <w:pStyle w:val="TableofFigures"/>
        <w:tabs>
          <w:tab w:val="right" w:leader="dot" w:pos="9350"/>
        </w:tabs>
        <w:rPr>
          <w:rFonts w:eastAsiaTheme="minorEastAsia"/>
          <w:noProof/>
        </w:rPr>
      </w:pPr>
      <w:hyperlink r:id="rId16" w:anchor="_Toc391391086" w:history="1">
        <w:r w:rsidR="000163F1" w:rsidRPr="000A1CB9">
          <w:rPr>
            <w:rStyle w:val="Hyperlink"/>
            <w:noProof/>
          </w:rPr>
          <w:t>Figure 5: AfricaAIMS Methodology</w:t>
        </w:r>
        <w:r w:rsidR="000163F1">
          <w:rPr>
            <w:noProof/>
            <w:webHidden/>
          </w:rPr>
          <w:tab/>
        </w:r>
        <w:r w:rsidR="000163F1">
          <w:rPr>
            <w:noProof/>
            <w:webHidden/>
          </w:rPr>
          <w:fldChar w:fldCharType="begin"/>
        </w:r>
        <w:r w:rsidR="000163F1">
          <w:rPr>
            <w:noProof/>
            <w:webHidden/>
          </w:rPr>
          <w:instrText xml:space="preserve"> PAGEREF _Toc391391086 \h </w:instrText>
        </w:r>
        <w:r w:rsidR="000163F1">
          <w:rPr>
            <w:noProof/>
            <w:webHidden/>
          </w:rPr>
        </w:r>
        <w:r w:rsidR="000163F1">
          <w:rPr>
            <w:noProof/>
            <w:webHidden/>
          </w:rPr>
          <w:fldChar w:fldCharType="separate"/>
        </w:r>
        <w:r w:rsidR="00DB0A95">
          <w:rPr>
            <w:noProof/>
            <w:webHidden/>
          </w:rPr>
          <w:t>12</w:t>
        </w:r>
        <w:r w:rsidR="000163F1">
          <w:rPr>
            <w:noProof/>
            <w:webHidden/>
          </w:rPr>
          <w:fldChar w:fldCharType="end"/>
        </w:r>
      </w:hyperlink>
    </w:p>
    <w:p w:rsidR="000163F1" w:rsidRDefault="00480BA3">
      <w:pPr>
        <w:pStyle w:val="TableofFigures"/>
        <w:tabs>
          <w:tab w:val="right" w:leader="dot" w:pos="9350"/>
        </w:tabs>
        <w:rPr>
          <w:rFonts w:eastAsiaTheme="minorEastAsia"/>
          <w:noProof/>
        </w:rPr>
      </w:pPr>
      <w:hyperlink r:id="rId17" w:anchor="_Toc391391087" w:history="1">
        <w:r w:rsidR="000163F1" w:rsidRPr="000A1CB9">
          <w:rPr>
            <w:rStyle w:val="Hyperlink"/>
            <w:noProof/>
          </w:rPr>
          <w:t>Figure 6: AU-IBAR ARIS II Products</w:t>
        </w:r>
        <w:r w:rsidR="000163F1">
          <w:rPr>
            <w:noProof/>
            <w:webHidden/>
          </w:rPr>
          <w:tab/>
        </w:r>
        <w:r w:rsidR="000163F1">
          <w:rPr>
            <w:noProof/>
            <w:webHidden/>
          </w:rPr>
          <w:fldChar w:fldCharType="begin"/>
        </w:r>
        <w:r w:rsidR="000163F1">
          <w:rPr>
            <w:noProof/>
            <w:webHidden/>
          </w:rPr>
          <w:instrText xml:space="preserve"> PAGEREF _Toc391391087 \h </w:instrText>
        </w:r>
        <w:r w:rsidR="000163F1">
          <w:rPr>
            <w:noProof/>
            <w:webHidden/>
          </w:rPr>
        </w:r>
        <w:r w:rsidR="000163F1">
          <w:rPr>
            <w:noProof/>
            <w:webHidden/>
          </w:rPr>
          <w:fldChar w:fldCharType="separate"/>
        </w:r>
        <w:r w:rsidR="00DB0A95">
          <w:rPr>
            <w:noProof/>
            <w:webHidden/>
          </w:rPr>
          <w:t>13</w:t>
        </w:r>
        <w:r w:rsidR="000163F1">
          <w:rPr>
            <w:noProof/>
            <w:webHidden/>
          </w:rPr>
          <w:fldChar w:fldCharType="end"/>
        </w:r>
      </w:hyperlink>
    </w:p>
    <w:p w:rsidR="000163F1" w:rsidRDefault="00480BA3">
      <w:pPr>
        <w:pStyle w:val="TableofFigures"/>
        <w:tabs>
          <w:tab w:val="right" w:leader="dot" w:pos="9350"/>
        </w:tabs>
        <w:rPr>
          <w:rFonts w:eastAsiaTheme="minorEastAsia"/>
          <w:noProof/>
        </w:rPr>
      </w:pPr>
      <w:hyperlink w:anchor="_Toc391391088" w:history="1">
        <w:r w:rsidR="000163F1" w:rsidRPr="000A1CB9">
          <w:rPr>
            <w:rStyle w:val="Hyperlink"/>
            <w:noProof/>
          </w:rPr>
          <w:t>Figure 7:Malawi Data Submission Process</w:t>
        </w:r>
        <w:r w:rsidR="000163F1">
          <w:rPr>
            <w:noProof/>
            <w:webHidden/>
          </w:rPr>
          <w:tab/>
        </w:r>
        <w:r w:rsidR="000163F1">
          <w:rPr>
            <w:noProof/>
            <w:webHidden/>
          </w:rPr>
          <w:fldChar w:fldCharType="begin"/>
        </w:r>
        <w:r w:rsidR="000163F1">
          <w:rPr>
            <w:noProof/>
            <w:webHidden/>
          </w:rPr>
          <w:instrText xml:space="preserve"> PAGEREF _Toc391391088 \h </w:instrText>
        </w:r>
        <w:r w:rsidR="000163F1">
          <w:rPr>
            <w:noProof/>
            <w:webHidden/>
          </w:rPr>
        </w:r>
        <w:r w:rsidR="000163F1">
          <w:rPr>
            <w:noProof/>
            <w:webHidden/>
          </w:rPr>
          <w:fldChar w:fldCharType="separate"/>
        </w:r>
        <w:r w:rsidR="00DB0A95">
          <w:rPr>
            <w:noProof/>
            <w:webHidden/>
          </w:rPr>
          <w:t>22</w:t>
        </w:r>
        <w:r w:rsidR="000163F1">
          <w:rPr>
            <w:noProof/>
            <w:webHidden/>
          </w:rPr>
          <w:fldChar w:fldCharType="end"/>
        </w:r>
      </w:hyperlink>
    </w:p>
    <w:p w:rsidR="000163F1" w:rsidRDefault="00480BA3">
      <w:pPr>
        <w:pStyle w:val="TableofFigures"/>
        <w:tabs>
          <w:tab w:val="right" w:leader="dot" w:pos="9350"/>
        </w:tabs>
        <w:rPr>
          <w:rFonts w:eastAsiaTheme="minorEastAsia"/>
          <w:noProof/>
        </w:rPr>
      </w:pPr>
      <w:hyperlink w:anchor="_Toc391391089" w:history="1">
        <w:r w:rsidR="000163F1" w:rsidRPr="000A1CB9">
          <w:rPr>
            <w:rStyle w:val="Hyperlink"/>
            <w:noProof/>
          </w:rPr>
          <w:t>Figure 8: Malawi Main Groundnut Producing Areas and Distribution of Aflatoxin Contamination</w:t>
        </w:r>
        <w:r w:rsidR="000163F1">
          <w:rPr>
            <w:noProof/>
            <w:webHidden/>
          </w:rPr>
          <w:tab/>
        </w:r>
        <w:r w:rsidR="000163F1">
          <w:rPr>
            <w:noProof/>
            <w:webHidden/>
          </w:rPr>
          <w:fldChar w:fldCharType="begin"/>
        </w:r>
        <w:r w:rsidR="000163F1">
          <w:rPr>
            <w:noProof/>
            <w:webHidden/>
          </w:rPr>
          <w:instrText xml:space="preserve"> PAGEREF _Toc391391089 \h </w:instrText>
        </w:r>
        <w:r w:rsidR="000163F1">
          <w:rPr>
            <w:noProof/>
            <w:webHidden/>
          </w:rPr>
        </w:r>
        <w:r w:rsidR="000163F1">
          <w:rPr>
            <w:noProof/>
            <w:webHidden/>
          </w:rPr>
          <w:fldChar w:fldCharType="separate"/>
        </w:r>
        <w:r w:rsidR="00DB0A95">
          <w:rPr>
            <w:noProof/>
            <w:webHidden/>
          </w:rPr>
          <w:t>23</w:t>
        </w:r>
        <w:r w:rsidR="000163F1">
          <w:rPr>
            <w:noProof/>
            <w:webHidden/>
          </w:rPr>
          <w:fldChar w:fldCharType="end"/>
        </w:r>
      </w:hyperlink>
    </w:p>
    <w:p w:rsidR="000163F1" w:rsidRDefault="00480BA3">
      <w:pPr>
        <w:pStyle w:val="TableofFigures"/>
        <w:tabs>
          <w:tab w:val="right" w:leader="dot" w:pos="9350"/>
        </w:tabs>
        <w:rPr>
          <w:rFonts w:eastAsiaTheme="minorEastAsia"/>
          <w:noProof/>
        </w:rPr>
      </w:pPr>
      <w:hyperlink r:id="rId18" w:anchor="_Toc391391090" w:history="1">
        <w:r w:rsidR="000163F1" w:rsidRPr="000A1CB9">
          <w:rPr>
            <w:rStyle w:val="Hyperlink"/>
            <w:noProof/>
          </w:rPr>
          <w:t>Figure 9: REC and AUC Group Session</w:t>
        </w:r>
        <w:r w:rsidR="000163F1">
          <w:rPr>
            <w:noProof/>
            <w:webHidden/>
          </w:rPr>
          <w:tab/>
        </w:r>
        <w:r w:rsidR="000163F1">
          <w:rPr>
            <w:noProof/>
            <w:webHidden/>
          </w:rPr>
          <w:fldChar w:fldCharType="begin"/>
        </w:r>
        <w:r w:rsidR="000163F1">
          <w:rPr>
            <w:noProof/>
            <w:webHidden/>
          </w:rPr>
          <w:instrText xml:space="preserve"> PAGEREF _Toc391391090 \h </w:instrText>
        </w:r>
        <w:r w:rsidR="000163F1">
          <w:rPr>
            <w:noProof/>
            <w:webHidden/>
          </w:rPr>
        </w:r>
        <w:r w:rsidR="000163F1">
          <w:rPr>
            <w:noProof/>
            <w:webHidden/>
          </w:rPr>
          <w:fldChar w:fldCharType="separate"/>
        </w:r>
        <w:r w:rsidR="00DB0A95">
          <w:rPr>
            <w:noProof/>
            <w:webHidden/>
          </w:rPr>
          <w:t>28</w:t>
        </w:r>
        <w:r w:rsidR="000163F1">
          <w:rPr>
            <w:noProof/>
            <w:webHidden/>
          </w:rPr>
          <w:fldChar w:fldCharType="end"/>
        </w:r>
      </w:hyperlink>
    </w:p>
    <w:p w:rsidR="000163F1" w:rsidRDefault="00480BA3">
      <w:pPr>
        <w:pStyle w:val="TableofFigures"/>
        <w:tabs>
          <w:tab w:val="right" w:leader="dot" w:pos="9350"/>
        </w:tabs>
        <w:rPr>
          <w:rFonts w:eastAsiaTheme="minorEastAsia"/>
          <w:noProof/>
        </w:rPr>
      </w:pPr>
      <w:hyperlink r:id="rId19" w:anchor="_Toc391391091" w:history="1">
        <w:r w:rsidR="000163F1" w:rsidRPr="000A1CB9">
          <w:rPr>
            <w:rStyle w:val="Hyperlink"/>
            <w:noProof/>
          </w:rPr>
          <w:t>Figure 10: PACA Website</w:t>
        </w:r>
        <w:r w:rsidR="000163F1">
          <w:rPr>
            <w:noProof/>
            <w:webHidden/>
          </w:rPr>
          <w:tab/>
        </w:r>
        <w:r w:rsidR="000163F1">
          <w:rPr>
            <w:noProof/>
            <w:webHidden/>
          </w:rPr>
          <w:fldChar w:fldCharType="begin"/>
        </w:r>
        <w:r w:rsidR="000163F1">
          <w:rPr>
            <w:noProof/>
            <w:webHidden/>
          </w:rPr>
          <w:instrText xml:space="preserve"> PAGEREF _Toc391391091 \h </w:instrText>
        </w:r>
        <w:r w:rsidR="000163F1">
          <w:rPr>
            <w:noProof/>
            <w:webHidden/>
          </w:rPr>
        </w:r>
        <w:r w:rsidR="000163F1">
          <w:rPr>
            <w:noProof/>
            <w:webHidden/>
          </w:rPr>
          <w:fldChar w:fldCharType="separate"/>
        </w:r>
        <w:r w:rsidR="00DB0A95">
          <w:rPr>
            <w:noProof/>
            <w:webHidden/>
          </w:rPr>
          <w:t>32</w:t>
        </w:r>
        <w:r w:rsidR="000163F1">
          <w:rPr>
            <w:noProof/>
            <w:webHidden/>
          </w:rPr>
          <w:fldChar w:fldCharType="end"/>
        </w:r>
      </w:hyperlink>
    </w:p>
    <w:p w:rsidR="000163F1" w:rsidRDefault="00480BA3">
      <w:pPr>
        <w:pStyle w:val="TableofFigures"/>
        <w:tabs>
          <w:tab w:val="right" w:leader="dot" w:pos="9350"/>
        </w:tabs>
        <w:rPr>
          <w:rFonts w:eastAsiaTheme="minorEastAsia"/>
          <w:noProof/>
        </w:rPr>
      </w:pPr>
      <w:hyperlink w:anchor="_Toc391391092" w:history="1">
        <w:r w:rsidR="000163F1" w:rsidRPr="000A1CB9">
          <w:rPr>
            <w:rStyle w:val="Hyperlink"/>
            <w:noProof/>
          </w:rPr>
          <w:t>Figure 11: Proposed Timeline for Country Activity Implement</w:t>
        </w:r>
        <w:r w:rsidR="000163F1">
          <w:rPr>
            <w:rStyle w:val="Hyperlink"/>
            <w:noProof/>
          </w:rPr>
          <w:t>atio</w:t>
        </w:r>
        <w:r w:rsidR="000163F1">
          <w:rPr>
            <w:noProof/>
            <w:webHidden/>
          </w:rPr>
          <w:tab/>
        </w:r>
        <w:r w:rsidR="000163F1">
          <w:rPr>
            <w:noProof/>
            <w:webHidden/>
          </w:rPr>
          <w:fldChar w:fldCharType="begin"/>
        </w:r>
        <w:r w:rsidR="000163F1">
          <w:rPr>
            <w:noProof/>
            <w:webHidden/>
          </w:rPr>
          <w:instrText xml:space="preserve"> PAGEREF _Toc391391092 \h </w:instrText>
        </w:r>
        <w:r w:rsidR="000163F1">
          <w:rPr>
            <w:noProof/>
            <w:webHidden/>
          </w:rPr>
        </w:r>
        <w:r w:rsidR="000163F1">
          <w:rPr>
            <w:noProof/>
            <w:webHidden/>
          </w:rPr>
          <w:fldChar w:fldCharType="separate"/>
        </w:r>
        <w:r w:rsidR="00DB0A95">
          <w:rPr>
            <w:noProof/>
            <w:webHidden/>
          </w:rPr>
          <w:t>37</w:t>
        </w:r>
        <w:r w:rsidR="000163F1">
          <w:rPr>
            <w:noProof/>
            <w:webHidden/>
          </w:rPr>
          <w:fldChar w:fldCharType="end"/>
        </w:r>
      </w:hyperlink>
    </w:p>
    <w:p w:rsidR="000163F1" w:rsidRDefault="00480BA3">
      <w:pPr>
        <w:pStyle w:val="TableofFigures"/>
        <w:tabs>
          <w:tab w:val="right" w:leader="dot" w:pos="9350"/>
        </w:tabs>
        <w:rPr>
          <w:rFonts w:eastAsiaTheme="minorEastAsia"/>
          <w:noProof/>
        </w:rPr>
      </w:pPr>
      <w:hyperlink r:id="rId20" w:anchor="_Toc391391093" w:history="1">
        <w:r w:rsidR="000163F1" w:rsidRPr="000A1CB9">
          <w:rPr>
            <w:rStyle w:val="Hyperlink"/>
            <w:noProof/>
          </w:rPr>
          <w:t>Figure 12: Closing Session</w:t>
        </w:r>
        <w:r w:rsidR="000163F1">
          <w:rPr>
            <w:noProof/>
            <w:webHidden/>
          </w:rPr>
          <w:tab/>
        </w:r>
        <w:r w:rsidR="000163F1">
          <w:rPr>
            <w:noProof/>
            <w:webHidden/>
          </w:rPr>
          <w:fldChar w:fldCharType="begin"/>
        </w:r>
        <w:r w:rsidR="000163F1">
          <w:rPr>
            <w:noProof/>
            <w:webHidden/>
          </w:rPr>
          <w:instrText xml:space="preserve"> PAGEREF _Toc391391093 \h </w:instrText>
        </w:r>
        <w:r w:rsidR="000163F1">
          <w:rPr>
            <w:noProof/>
            <w:webHidden/>
          </w:rPr>
        </w:r>
        <w:r w:rsidR="000163F1">
          <w:rPr>
            <w:noProof/>
            <w:webHidden/>
          </w:rPr>
          <w:fldChar w:fldCharType="separate"/>
        </w:r>
        <w:r w:rsidR="00DB0A95">
          <w:rPr>
            <w:noProof/>
            <w:webHidden/>
          </w:rPr>
          <w:t>45</w:t>
        </w:r>
        <w:r w:rsidR="000163F1">
          <w:rPr>
            <w:noProof/>
            <w:webHidden/>
          </w:rPr>
          <w:fldChar w:fldCharType="end"/>
        </w:r>
      </w:hyperlink>
    </w:p>
    <w:p w:rsidR="00801697" w:rsidRDefault="000163F1" w:rsidP="008971A3">
      <w:pPr>
        <w:spacing w:before="100" w:beforeAutospacing="1" w:after="100" w:afterAutospacing="1"/>
        <w:rPr>
          <w:rFonts w:ascii="Palatino Linotype" w:eastAsia="Times New Roman" w:hAnsi="Palatino Linotype" w:cs="Arial"/>
          <w:b/>
          <w:sz w:val="40"/>
          <w:szCs w:val="40"/>
        </w:rPr>
      </w:pPr>
      <w:r>
        <w:rPr>
          <w:rFonts w:ascii="Palatino Linotype" w:eastAsia="Times New Roman" w:hAnsi="Palatino Linotype" w:cs="Arial"/>
          <w:b/>
          <w:sz w:val="40"/>
          <w:szCs w:val="40"/>
        </w:rPr>
        <w:fldChar w:fldCharType="end"/>
      </w:r>
    </w:p>
    <w:p w:rsidR="00801697" w:rsidRDefault="00801697">
      <w:pPr>
        <w:spacing w:after="0"/>
        <w:rPr>
          <w:rFonts w:ascii="Palatino Linotype" w:eastAsia="Times New Roman" w:hAnsi="Palatino Linotype" w:cs="Arial"/>
          <w:b/>
          <w:sz w:val="40"/>
          <w:szCs w:val="40"/>
        </w:rPr>
      </w:pPr>
      <w:r>
        <w:rPr>
          <w:rFonts w:ascii="Palatino Linotype" w:eastAsia="Times New Roman" w:hAnsi="Palatino Linotype" w:cs="Arial"/>
          <w:b/>
          <w:sz w:val="40"/>
          <w:szCs w:val="40"/>
        </w:rPr>
        <w:br w:type="page"/>
      </w:r>
    </w:p>
    <w:p w:rsidR="0086714D" w:rsidRPr="0086714D" w:rsidRDefault="0086714D" w:rsidP="001F1390">
      <w:pPr>
        <w:pStyle w:val="Title"/>
      </w:pPr>
      <w:bookmarkStart w:id="0" w:name="_Toc385532081"/>
      <w:bookmarkStart w:id="1" w:name="_Toc391366506"/>
      <w:r w:rsidRPr="0086714D">
        <w:lastRenderedPageBreak/>
        <w:t>List of Abbreviations and Acronyms</w:t>
      </w:r>
      <w:bookmarkEnd w:id="0"/>
      <w:bookmarkEnd w:id="1"/>
    </w:p>
    <w:tbl>
      <w:tblPr>
        <w:tblStyle w:val="TableGrid2"/>
        <w:tblpPr w:leftFromText="180" w:rightFromText="180" w:vertAnchor="text" w:tblpY="1"/>
        <w:tblOverlap w:val="never"/>
        <w:tblW w:w="7565" w:type="dxa"/>
        <w:tblLook w:val="04A0" w:firstRow="1" w:lastRow="0" w:firstColumn="1" w:lastColumn="0" w:noHBand="0" w:noVBand="1"/>
      </w:tblPr>
      <w:tblGrid>
        <w:gridCol w:w="1510"/>
        <w:gridCol w:w="6055"/>
      </w:tblGrid>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AfricaAIMS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Africa Aflatoxin Information Management System</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AUC</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African Union Commission</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CAADP</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 xml:space="preserve">Comprehensive Africa Agriculture Development </w:t>
            </w:r>
            <w:proofErr w:type="spellStart"/>
            <w:r w:rsidRPr="0086714D">
              <w:rPr>
                <w:rFonts w:ascii="Times New Roman" w:eastAsia="Calibri" w:hAnsi="Times New Roman" w:cs="Times New Roman"/>
                <w:sz w:val="24"/>
                <w:szCs w:val="24"/>
              </w:rPr>
              <w:t>Programme</w:t>
            </w:r>
            <w:proofErr w:type="spellEnd"/>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COMESA</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Common Market for Eastern and Southern Africa</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DARS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D51D1D">
              <w:rPr>
                <w:rFonts w:ascii="Times New Roman" w:eastAsia="Calibri" w:hAnsi="Times New Roman" w:cs="Times New Roman"/>
                <w:sz w:val="24"/>
                <w:szCs w:val="24"/>
              </w:rPr>
              <w:t>Department of Agricultural Research Services</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DPV</w:t>
            </w:r>
          </w:p>
        </w:tc>
        <w:tc>
          <w:tcPr>
            <w:tcW w:w="6055" w:type="dxa"/>
          </w:tcPr>
          <w:p w:rsidR="009A43D2" w:rsidRPr="0086714D" w:rsidRDefault="00DB0A95" w:rsidP="001F1390">
            <w:pPr>
              <w:spacing w:before="100" w:beforeAutospacing="1" w:after="100" w:afterAutospacing="1"/>
              <w:rPr>
                <w:rFonts w:ascii="Times New Roman" w:eastAsia="Calibri" w:hAnsi="Times New Roman" w:cs="Times New Roman"/>
                <w:sz w:val="24"/>
                <w:szCs w:val="24"/>
              </w:rPr>
            </w:pPr>
            <w:r w:rsidRPr="00DB0A95">
              <w:rPr>
                <w:rFonts w:ascii="Times New Roman" w:eastAsia="Calibri" w:hAnsi="Times New Roman" w:cs="Times New Roman"/>
                <w:sz w:val="24"/>
                <w:szCs w:val="24"/>
              </w:rPr>
              <w:t>Directorate of Plant Protection</w:t>
            </w:r>
            <w:r>
              <w:rPr>
                <w:rFonts w:ascii="Times New Roman" w:eastAsia="Calibri" w:hAnsi="Times New Roman" w:cs="Times New Roman"/>
                <w:sz w:val="24"/>
                <w:szCs w:val="24"/>
              </w:rPr>
              <w:t xml:space="preserve"> (Senegal)</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ECOWAS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Economic Community Of West African States</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ELISA</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 xml:space="preserve">Enzyme Linked </w:t>
            </w:r>
            <w:proofErr w:type="spellStart"/>
            <w:r w:rsidRPr="0086714D">
              <w:rPr>
                <w:rFonts w:ascii="Times New Roman" w:eastAsia="Calibri" w:hAnsi="Times New Roman" w:cs="Times New Roman"/>
                <w:sz w:val="24"/>
                <w:szCs w:val="24"/>
              </w:rPr>
              <w:t>Immuno</w:t>
            </w:r>
            <w:proofErr w:type="spellEnd"/>
            <w:r w:rsidRPr="0086714D">
              <w:rPr>
                <w:rFonts w:ascii="Times New Roman" w:eastAsia="Calibri" w:hAnsi="Times New Roman" w:cs="Times New Roman"/>
                <w:sz w:val="24"/>
                <w:szCs w:val="24"/>
              </w:rPr>
              <w:t xml:space="preserve"> Sorbent Assay</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FAO</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 xml:space="preserve">Food and Agriculture </w:t>
            </w:r>
            <w:proofErr w:type="spellStart"/>
            <w:r w:rsidRPr="0086714D">
              <w:rPr>
                <w:rFonts w:ascii="Times New Roman" w:eastAsia="Calibri" w:hAnsi="Times New Roman" w:cs="Times New Roman"/>
                <w:sz w:val="24"/>
                <w:szCs w:val="24"/>
              </w:rPr>
              <w:t>Organisation</w:t>
            </w:r>
            <w:proofErr w:type="spellEnd"/>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FSQA</w:t>
            </w:r>
          </w:p>
        </w:tc>
        <w:tc>
          <w:tcPr>
            <w:tcW w:w="6055" w:type="dxa"/>
          </w:tcPr>
          <w:p w:rsidR="009A43D2" w:rsidRPr="0086714D" w:rsidRDefault="00DB0A95"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T</w:t>
            </w:r>
            <w:r w:rsidRPr="00DB0A95">
              <w:rPr>
                <w:rFonts w:ascii="Times New Roman" w:eastAsia="Calibri" w:hAnsi="Times New Roman" w:cs="Times New Roman"/>
                <w:sz w:val="24"/>
                <w:szCs w:val="24"/>
              </w:rPr>
              <w:t>he Food Safety and Quality Authority</w:t>
            </w:r>
            <w:r>
              <w:rPr>
                <w:rFonts w:ascii="Times New Roman" w:eastAsia="Calibri" w:hAnsi="Times New Roman" w:cs="Times New Roman"/>
                <w:sz w:val="24"/>
                <w:szCs w:val="24"/>
              </w:rPr>
              <w:t xml:space="preserve"> (Gambia)</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GBoS</w:t>
            </w:r>
            <w:proofErr w:type="spellEnd"/>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GGC</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 xml:space="preserve">Gambia Groundnut Cooperation </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GRA</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ICRISAT</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D51D1D">
              <w:rPr>
                <w:rFonts w:ascii="Times New Roman" w:eastAsia="Calibri" w:hAnsi="Times New Roman" w:cs="Times New Roman"/>
                <w:sz w:val="24"/>
                <w:szCs w:val="24"/>
              </w:rPr>
              <w:t>The International Crops Research Institute for the Semi-Arid Tropics</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IITA</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D51D1D">
              <w:rPr>
                <w:rFonts w:ascii="Times New Roman" w:eastAsia="Calibri" w:hAnsi="Times New Roman" w:cs="Times New Roman"/>
                <w:sz w:val="24"/>
                <w:szCs w:val="24"/>
              </w:rPr>
              <w:t>The International Institute of Tropical Agriculture</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KCH</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KCMC</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MAFC</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MAFC-PHS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MAPAC</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Malawi Program for Aflatoxin Control</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MBS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 xml:space="preserve">Malawi Bureau of Standards </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MDGs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Millennium Development Goals</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MoA</w:t>
            </w:r>
            <w:proofErr w:type="spellEnd"/>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Ministry of Agriculture (Gambia)</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MoAFS</w:t>
            </w:r>
            <w:proofErr w:type="spellEnd"/>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Ministry of Agriculture and Food Security (of Malawi)</w:t>
            </w:r>
          </w:p>
        </w:tc>
      </w:tr>
      <w:tr w:rsidR="009A43D2" w:rsidRPr="0086714D" w:rsidTr="001F1390">
        <w:tc>
          <w:tcPr>
            <w:tcW w:w="1510" w:type="dxa"/>
          </w:tcPr>
          <w:p w:rsidR="009A43D2" w:rsidRDefault="009A43D2" w:rsidP="001F1390">
            <w:pPr>
              <w:spacing w:before="100" w:beforeAutospacing="1" w:after="100" w:afterAutospacing="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MoH</w:t>
            </w:r>
            <w:proofErr w:type="spellEnd"/>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Ministry of Health</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MoHSW</w:t>
            </w:r>
            <w:proofErr w:type="spellEnd"/>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MoTIE</w:t>
            </w:r>
            <w:proofErr w:type="spellEnd"/>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MRA</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Malawi Revenue Authority</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MRC</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MUHAS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NA</w:t>
            </w:r>
            <w:r w:rsidRPr="0086714D">
              <w:rPr>
                <w:rFonts w:ascii="Times New Roman" w:eastAsia="Calibri" w:hAnsi="Times New Roman" w:cs="Times New Roman"/>
                <w:sz w:val="24"/>
                <w:szCs w:val="24"/>
              </w:rPr>
              <w:t>F</w:t>
            </w:r>
            <w:r>
              <w:rPr>
                <w:rFonts w:ascii="Times New Roman" w:eastAsia="Calibri" w:hAnsi="Times New Roman" w:cs="Times New Roman"/>
                <w:sz w:val="24"/>
                <w:szCs w:val="24"/>
              </w:rPr>
              <w:t>SIPs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 xml:space="preserve">National </w:t>
            </w:r>
            <w:r>
              <w:rPr>
                <w:rFonts w:ascii="Times New Roman" w:eastAsia="Calibri" w:hAnsi="Times New Roman" w:cs="Times New Roman"/>
                <w:sz w:val="24"/>
                <w:szCs w:val="24"/>
              </w:rPr>
              <w:t>Agriculture and Food Security Investment Plans</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NaNa</w:t>
            </w:r>
            <w:proofErr w:type="spellEnd"/>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National Nutrition Agency (of Gambia)</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NARI</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National Agriculture Research Institute (of Gambia)</w:t>
            </w:r>
          </w:p>
        </w:tc>
      </w:tr>
      <w:tr w:rsidR="009A43D2" w:rsidRPr="0086714D" w:rsidTr="001F1390">
        <w:tc>
          <w:tcPr>
            <w:tcW w:w="1510" w:type="dxa"/>
          </w:tcPr>
          <w:p w:rsidR="009A43D2"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NEPAD</w:t>
            </w:r>
          </w:p>
        </w:tc>
        <w:tc>
          <w:tcPr>
            <w:tcW w:w="6055" w:type="dxa"/>
          </w:tcPr>
          <w:p w:rsidR="009A43D2" w:rsidRDefault="009A43D2" w:rsidP="001F1390">
            <w:pPr>
              <w:spacing w:before="100" w:beforeAutospacing="1" w:after="100" w:afterAutospacing="1"/>
              <w:rPr>
                <w:rFonts w:ascii="Times New Roman" w:eastAsia="Calibri" w:hAnsi="Times New Roman" w:cs="Times New Roman"/>
                <w:sz w:val="24"/>
                <w:szCs w:val="24"/>
              </w:rPr>
            </w:pPr>
            <w:r w:rsidRPr="00660472">
              <w:rPr>
                <w:rFonts w:ascii="Times New Roman" w:eastAsia="Calibri" w:hAnsi="Times New Roman" w:cs="Times New Roman"/>
                <w:sz w:val="24"/>
                <w:szCs w:val="24"/>
              </w:rPr>
              <w:t>The New Partnership for Africa's Development</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NFRA</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NGO</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 xml:space="preserve">Non-Governmental </w:t>
            </w:r>
            <w:proofErr w:type="spellStart"/>
            <w:r>
              <w:rPr>
                <w:rFonts w:ascii="Times New Roman" w:eastAsia="Calibri" w:hAnsi="Times New Roman" w:cs="Times New Roman"/>
                <w:sz w:val="24"/>
                <w:szCs w:val="24"/>
              </w:rPr>
              <w:t>Organisation</w:t>
            </w:r>
            <w:proofErr w:type="spellEnd"/>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NIMR</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NMIST</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NPCA</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NEPAD Planning and Coordinating Agency</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NPPO</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lastRenderedPageBreak/>
              <w:t>NSO</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National Statistics Office (of Malawi)</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 xml:space="preserve">PACA </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Partnership for Aflatoxin Control</w:t>
            </w:r>
            <w:r>
              <w:rPr>
                <w:rFonts w:ascii="Times New Roman" w:eastAsia="Calibri" w:hAnsi="Times New Roman" w:cs="Times New Roman"/>
                <w:sz w:val="24"/>
                <w:szCs w:val="24"/>
              </w:rPr>
              <w:t xml:space="preserve"> in Africa</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PHS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P</w:t>
            </w:r>
            <w:r w:rsidRPr="0086714D">
              <w:rPr>
                <w:rFonts w:ascii="Times New Roman" w:eastAsia="Calibri" w:hAnsi="Times New Roman" w:cs="Times New Roman"/>
                <w:sz w:val="24"/>
                <w:szCs w:val="24"/>
              </w:rPr>
              <w:t>pb</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parts-per-billion</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PRDCC</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QECH</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SPS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sidRPr="0086714D">
              <w:rPr>
                <w:rFonts w:ascii="Times New Roman" w:eastAsia="Calibri" w:hAnsi="Times New Roman" w:cs="Times New Roman"/>
                <w:sz w:val="24"/>
                <w:szCs w:val="24"/>
              </w:rPr>
              <w:t xml:space="preserve">Sanitary and </w:t>
            </w:r>
            <w:proofErr w:type="spellStart"/>
            <w:r w:rsidRPr="0086714D">
              <w:rPr>
                <w:rFonts w:ascii="Times New Roman" w:eastAsia="Calibri" w:hAnsi="Times New Roman" w:cs="Times New Roman"/>
                <w:sz w:val="24"/>
                <w:szCs w:val="24"/>
              </w:rPr>
              <w:t>Phyto</w:t>
            </w:r>
            <w:proofErr w:type="spellEnd"/>
            <w:r w:rsidRPr="0086714D">
              <w:rPr>
                <w:rFonts w:ascii="Times New Roman" w:eastAsia="Calibri" w:hAnsi="Times New Roman" w:cs="Times New Roman"/>
                <w:sz w:val="24"/>
                <w:szCs w:val="24"/>
              </w:rPr>
              <w:t>-sanitary</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TANTRADE</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TBS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TFDA</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Tanzania Food and Drugs Authority</w:t>
            </w: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TFNC</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TRA</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UNBS</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p>
        </w:tc>
      </w:tr>
      <w:tr w:rsidR="009A43D2" w:rsidRPr="0086714D" w:rsidTr="001F1390">
        <w:tc>
          <w:tcPr>
            <w:tcW w:w="1510"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WFP</w:t>
            </w:r>
          </w:p>
        </w:tc>
        <w:tc>
          <w:tcPr>
            <w:tcW w:w="6055" w:type="dxa"/>
          </w:tcPr>
          <w:p w:rsidR="009A43D2" w:rsidRPr="0086714D" w:rsidRDefault="009A43D2" w:rsidP="001F1390">
            <w:pPr>
              <w:spacing w:before="100" w:beforeAutospacing="1" w:after="100" w:afterAutospacing="1"/>
              <w:rPr>
                <w:rFonts w:ascii="Times New Roman" w:eastAsia="Calibri" w:hAnsi="Times New Roman" w:cs="Times New Roman"/>
                <w:sz w:val="24"/>
                <w:szCs w:val="24"/>
              </w:rPr>
            </w:pPr>
            <w:r>
              <w:rPr>
                <w:rFonts w:ascii="Times New Roman" w:eastAsia="Calibri" w:hAnsi="Times New Roman" w:cs="Times New Roman"/>
                <w:sz w:val="24"/>
                <w:szCs w:val="24"/>
              </w:rPr>
              <w:t>World Food Program (of the United Nations)</w:t>
            </w:r>
          </w:p>
        </w:tc>
      </w:tr>
    </w:tbl>
    <w:p w:rsidR="001F1390" w:rsidRDefault="001F1390">
      <w:pPr>
        <w:spacing w:after="0"/>
        <w:rPr>
          <w:rFonts w:ascii="Times New Roman" w:eastAsia="Calibri" w:hAnsi="Times New Roman" w:cs="Times New Roman"/>
          <w:b/>
        </w:rPr>
        <w:sectPr w:rsidR="001F1390" w:rsidSect="001F1390">
          <w:headerReference w:type="default" r:id="rId21"/>
          <w:footerReference w:type="default" r:id="rId22"/>
          <w:headerReference w:type="first" r:id="rId23"/>
          <w:pgSz w:w="12240" w:h="15840"/>
          <w:pgMar w:top="1440" w:right="1440" w:bottom="1260" w:left="1440" w:header="720" w:footer="720" w:gutter="0"/>
          <w:pgBorders w:display="firstPage" w:offsetFrom="page">
            <w:top w:val="thinThickSmallGap" w:sz="24" w:space="24" w:color="76923C" w:themeColor="accent3" w:themeShade="BF"/>
            <w:left w:val="thinThickSmallGap" w:sz="24" w:space="24" w:color="76923C" w:themeColor="accent3" w:themeShade="BF"/>
            <w:bottom w:val="thickThinSmallGap" w:sz="24" w:space="24" w:color="76923C" w:themeColor="accent3" w:themeShade="BF"/>
            <w:right w:val="thickThinSmallGap" w:sz="24" w:space="24" w:color="76923C" w:themeColor="accent3" w:themeShade="BF"/>
          </w:pgBorders>
          <w:pgNumType w:fmt="lowerRoman"/>
          <w:cols w:space="720"/>
          <w:titlePg/>
          <w:docGrid w:linePitch="360"/>
        </w:sectPr>
      </w:pPr>
      <w:r>
        <w:rPr>
          <w:rFonts w:ascii="Times New Roman" w:eastAsia="Calibri" w:hAnsi="Times New Roman" w:cs="Times New Roman"/>
          <w:b/>
        </w:rPr>
        <w:br w:type="textWrapping" w:clear="all"/>
      </w:r>
    </w:p>
    <w:p w:rsidR="00D51D1D" w:rsidRDefault="00D51D1D">
      <w:pPr>
        <w:spacing w:after="0"/>
        <w:rPr>
          <w:rFonts w:ascii="Times New Roman" w:eastAsia="Calibri" w:hAnsi="Times New Roman" w:cs="Times New Roman"/>
          <w:b/>
        </w:rPr>
      </w:pPr>
    </w:p>
    <w:p w:rsidR="00D72F11" w:rsidRPr="00F17DFE" w:rsidRDefault="00D72F11" w:rsidP="00D65C1F">
      <w:pPr>
        <w:pStyle w:val="Heading1"/>
      </w:pPr>
      <w:bookmarkStart w:id="2" w:name="_Toc391366507"/>
      <w:bookmarkStart w:id="3" w:name="_Toc391539970"/>
      <w:r>
        <w:t>Executive Summary</w:t>
      </w:r>
      <w:bookmarkEnd w:id="2"/>
      <w:bookmarkEnd w:id="3"/>
    </w:p>
    <w:p w:rsidR="00C5103C" w:rsidRPr="00714322" w:rsidRDefault="00C5103C" w:rsidP="001F1390">
      <w:pPr>
        <w:spacing w:before="100" w:beforeAutospacing="1" w:after="100" w:afterAutospacing="1"/>
        <w:rPr>
          <w:rFonts w:ascii="Palatino Linotype" w:eastAsia="Calibri" w:hAnsi="Palatino Linotype" w:cs="Times New Roman"/>
        </w:rPr>
      </w:pPr>
      <w:r w:rsidRPr="00714322">
        <w:rPr>
          <w:rFonts w:ascii="Palatino Linotype" w:eastAsia="Calibri" w:hAnsi="Palatino Linotype" w:cs="Times New Roman"/>
        </w:rPr>
        <w:t>At the 7</w:t>
      </w:r>
      <w:r w:rsidRPr="00714322">
        <w:rPr>
          <w:rFonts w:ascii="Palatino Linotype" w:eastAsia="Calibri" w:hAnsi="Palatino Linotype" w:cs="Times New Roman"/>
          <w:vertAlign w:val="superscript"/>
        </w:rPr>
        <w:t>th</w:t>
      </w:r>
      <w:r w:rsidRPr="00714322">
        <w:rPr>
          <w:rFonts w:ascii="Palatino Linotype" w:eastAsia="Calibri" w:hAnsi="Palatino Linotype" w:cs="Times New Roman"/>
        </w:rPr>
        <w:t xml:space="preserve"> CAADP PP, African Leaders recognized the significant threats that Aflatoxins cause to trade, agriculture and the health of the populations, therefore, called for the establishment of an African-led Partnership for A</w:t>
      </w:r>
      <w:r w:rsidR="00696A0A">
        <w:rPr>
          <w:rFonts w:ascii="Palatino Linotype" w:eastAsia="Calibri" w:hAnsi="Palatino Linotype" w:cs="Times New Roman"/>
        </w:rPr>
        <w:t>flatoxin Control. On 31 October</w:t>
      </w:r>
      <w:r w:rsidRPr="00714322">
        <w:rPr>
          <w:rFonts w:ascii="Palatino Linotype" w:eastAsia="Calibri" w:hAnsi="Palatino Linotype" w:cs="Times New Roman"/>
        </w:rPr>
        <w:t xml:space="preserve"> 2012, Ministers of Agriculture and Ministers of Trade launched the Partnership for Aflatoxin Control in Africa. </w:t>
      </w:r>
    </w:p>
    <w:p w:rsidR="00C5103C" w:rsidRPr="00714322" w:rsidRDefault="00714322" w:rsidP="001F1390">
      <w:pPr>
        <w:spacing w:before="100" w:beforeAutospacing="1" w:after="100" w:afterAutospacing="1"/>
        <w:rPr>
          <w:rFonts w:ascii="Palatino Linotype" w:eastAsia="Calibri" w:hAnsi="Palatino Linotype" w:cs="Times New Roman"/>
        </w:rPr>
      </w:pPr>
      <w:r w:rsidRPr="00714322">
        <w:rPr>
          <w:rFonts w:ascii="Palatino Linotype" w:eastAsia="Calibri" w:hAnsi="Palatino Linotype" w:cs="Times New Roman"/>
        </w:rPr>
        <w:t xml:space="preserve">PACA has since developed its 10 year Strategy in consultation with stakeholders across Africa. Through its 4 year </w:t>
      </w:r>
      <w:r w:rsidR="00C5103C" w:rsidRPr="00714322">
        <w:rPr>
          <w:rFonts w:ascii="Palatino Linotype" w:eastAsia="Calibri" w:hAnsi="Palatino Linotype" w:cs="Times New Roman"/>
        </w:rPr>
        <w:t>Mid-Term Strategic Plan (2014-2017), PACA will, in 2014, initiate three major activities in five pilot countries</w:t>
      </w:r>
      <w:r w:rsidRPr="00714322">
        <w:rPr>
          <w:rFonts w:ascii="Palatino Linotype" w:eastAsia="Calibri" w:hAnsi="Palatino Linotype" w:cs="Times New Roman"/>
        </w:rPr>
        <w:t xml:space="preserve"> (Gambia, Senegal, Malawi, Tanzania and Uganda), t</w:t>
      </w:r>
      <w:r w:rsidR="00C5103C" w:rsidRPr="00714322">
        <w:rPr>
          <w:rFonts w:ascii="Palatino Linotype" w:eastAsia="Calibri" w:hAnsi="Palatino Linotype" w:cs="Times New Roman"/>
        </w:rPr>
        <w:t>he activities are:</w:t>
      </w:r>
    </w:p>
    <w:p w:rsidR="00714322" w:rsidRPr="00714322" w:rsidRDefault="00714322" w:rsidP="00714322">
      <w:pPr>
        <w:spacing w:after="0" w:line="240" w:lineRule="auto"/>
        <w:rPr>
          <w:rFonts w:ascii="Palatino Linotype" w:eastAsia="Calibri" w:hAnsi="Palatino Linotype" w:cs="Times New Roman"/>
        </w:rPr>
      </w:pPr>
      <w:r w:rsidRPr="00714322">
        <w:rPr>
          <w:rFonts w:ascii="Palatino Linotype" w:eastAsia="Calibri" w:hAnsi="Palatino Linotype" w:cs="Times New Roman"/>
          <w:b/>
        </w:rPr>
        <w:t>Activity 1:</w:t>
      </w:r>
      <w:r w:rsidRPr="00714322">
        <w:rPr>
          <w:rFonts w:ascii="Palatino Linotype" w:eastAsia="Calibri" w:hAnsi="Palatino Linotype" w:cs="Times New Roman"/>
        </w:rPr>
        <w:t xml:space="preserve"> </w:t>
      </w:r>
      <w:r w:rsidR="00C5103C" w:rsidRPr="00714322">
        <w:rPr>
          <w:rFonts w:ascii="Palatino Linotype" w:eastAsia="Calibri" w:hAnsi="Palatino Linotype" w:cs="Times New Roman"/>
        </w:rPr>
        <w:t>Establish Africa Aflatoxin Information Management Sy</w:t>
      </w:r>
      <w:r w:rsidRPr="00714322">
        <w:rPr>
          <w:rFonts w:ascii="Palatino Linotype" w:eastAsia="Calibri" w:hAnsi="Palatino Linotype" w:cs="Times New Roman"/>
        </w:rPr>
        <w:t>stem (AfricaAIMS);</w:t>
      </w:r>
    </w:p>
    <w:p w:rsidR="00714322" w:rsidRPr="00714322" w:rsidRDefault="00714322" w:rsidP="00714322">
      <w:pPr>
        <w:spacing w:after="0" w:line="240" w:lineRule="auto"/>
        <w:rPr>
          <w:rFonts w:ascii="Palatino Linotype" w:eastAsia="Calibri" w:hAnsi="Palatino Linotype" w:cs="Times New Roman"/>
        </w:rPr>
      </w:pPr>
      <w:r w:rsidRPr="00714322">
        <w:rPr>
          <w:rFonts w:ascii="Palatino Linotype" w:eastAsia="Calibri" w:hAnsi="Palatino Linotype" w:cs="Times New Roman"/>
          <w:b/>
        </w:rPr>
        <w:t>Activity 2:</w:t>
      </w:r>
      <w:r w:rsidRPr="00714322">
        <w:rPr>
          <w:rFonts w:ascii="Palatino Linotype" w:eastAsia="Calibri" w:hAnsi="Palatino Linotype" w:cs="Times New Roman"/>
        </w:rPr>
        <w:t xml:space="preserve"> </w:t>
      </w:r>
      <w:r w:rsidR="00C5103C" w:rsidRPr="00714322">
        <w:rPr>
          <w:rFonts w:ascii="Palatino Linotype" w:eastAsia="Calibri" w:hAnsi="Palatino Linotype" w:cs="Times New Roman"/>
        </w:rPr>
        <w:t>Support country-led aflatoxin situation analysis and action plan;</w:t>
      </w:r>
    </w:p>
    <w:p w:rsidR="00714322" w:rsidRPr="00714322" w:rsidRDefault="00714322" w:rsidP="00714322">
      <w:pPr>
        <w:spacing w:after="0" w:line="240" w:lineRule="auto"/>
        <w:rPr>
          <w:rFonts w:ascii="Palatino Linotype" w:eastAsia="Calibri" w:hAnsi="Palatino Linotype" w:cs="Times New Roman"/>
        </w:rPr>
      </w:pPr>
      <w:r w:rsidRPr="00714322">
        <w:rPr>
          <w:rFonts w:ascii="Palatino Linotype" w:eastAsia="Calibri" w:hAnsi="Palatino Linotype" w:cs="Times New Roman"/>
          <w:b/>
        </w:rPr>
        <w:t>Activity 3:</w:t>
      </w:r>
      <w:r w:rsidRPr="00714322">
        <w:rPr>
          <w:rFonts w:ascii="Palatino Linotype" w:eastAsia="Calibri" w:hAnsi="Palatino Linotype" w:cs="Times New Roman"/>
        </w:rPr>
        <w:t xml:space="preserve"> </w:t>
      </w:r>
      <w:r w:rsidR="00C5103C" w:rsidRPr="00714322">
        <w:rPr>
          <w:rFonts w:ascii="Palatino Linotype" w:eastAsia="Calibri" w:hAnsi="Palatino Linotype" w:cs="Times New Roman"/>
        </w:rPr>
        <w:t>Mainstream aflatoxin control through the PACA initiative in CAADP National Agriculture and Food Security Investment Plans (NAFSIPs).</w:t>
      </w:r>
    </w:p>
    <w:p w:rsidR="00714322" w:rsidRPr="00714322" w:rsidRDefault="00714322" w:rsidP="001F1390">
      <w:pPr>
        <w:spacing w:before="100" w:beforeAutospacing="1" w:after="100" w:afterAutospacing="1"/>
        <w:rPr>
          <w:rFonts w:ascii="Palatino Linotype" w:eastAsia="Calibri" w:hAnsi="Palatino Linotype" w:cs="Times New Roman"/>
        </w:rPr>
      </w:pPr>
      <w:r w:rsidRPr="00714322">
        <w:rPr>
          <w:rFonts w:ascii="Palatino Linotype" w:eastAsia="Calibri" w:hAnsi="Palatino Linotype" w:cs="Times New Roman"/>
        </w:rPr>
        <w:t>On 10-11 June 2014, Africa Union convened Regional Economic Communities and PACA Pilot Countries to sensitize pilot countries on the act</w:t>
      </w:r>
      <w:r w:rsidR="00C8232A">
        <w:rPr>
          <w:rFonts w:ascii="Palatino Linotype" w:eastAsia="Calibri" w:hAnsi="Palatino Linotype" w:cs="Times New Roman"/>
        </w:rPr>
        <w:t xml:space="preserve">ivities planned for in 2014; to </w:t>
      </w:r>
      <w:r w:rsidRPr="00714322">
        <w:rPr>
          <w:rFonts w:ascii="Palatino Linotype" w:eastAsia="Calibri" w:hAnsi="Palatino Linotype" w:cs="Times New Roman"/>
        </w:rPr>
        <w:t xml:space="preserve">kick-start the implementation process; agree on the methodology for the implementation of AfricaAIMS; and agree on a timeline for the implementation of all three Pilot-Country activities. </w:t>
      </w:r>
    </w:p>
    <w:p w:rsidR="00714322" w:rsidRDefault="00714322" w:rsidP="00714322">
      <w:pPr>
        <w:spacing w:before="100" w:beforeAutospacing="1" w:after="100" w:afterAutospacing="1"/>
        <w:rPr>
          <w:rFonts w:ascii="Palatino Linotype" w:eastAsia="Calibri" w:hAnsi="Palatino Linotype" w:cs="Times New Roman"/>
        </w:rPr>
      </w:pPr>
      <w:r>
        <w:rPr>
          <w:rFonts w:ascii="Palatino Linotype" w:eastAsia="Calibri" w:hAnsi="Palatino Linotype" w:cs="Times New Roman"/>
        </w:rPr>
        <w:t>Member States and RECs were presented with overviews of each activity and proposed methodology for implementation as discussed below:</w:t>
      </w:r>
    </w:p>
    <w:p w:rsidR="00552641" w:rsidRDefault="00714322" w:rsidP="001F1390">
      <w:pPr>
        <w:spacing w:before="100" w:beforeAutospacing="1" w:after="100" w:afterAutospacing="1"/>
        <w:rPr>
          <w:rFonts w:ascii="Palatino Linotype" w:eastAsia="Calibri" w:hAnsi="Palatino Linotype" w:cs="Times New Roman"/>
        </w:rPr>
      </w:pPr>
      <w:r w:rsidRPr="00714322">
        <w:rPr>
          <w:rFonts w:ascii="Palatino Linotype" w:eastAsia="Calibri" w:hAnsi="Palatino Linotype" w:cs="Times New Roman"/>
          <w:b/>
        </w:rPr>
        <w:t>Activity 1:</w:t>
      </w:r>
      <w:r>
        <w:rPr>
          <w:rFonts w:ascii="Palatino Linotype" w:eastAsia="Calibri" w:hAnsi="Palatino Linotype" w:cs="Times New Roman"/>
        </w:rPr>
        <w:t xml:space="preserve"> Delegates acknowledged that one of</w:t>
      </w:r>
      <w:r w:rsidRPr="00714322">
        <w:rPr>
          <w:rFonts w:ascii="Palatino Linotype" w:eastAsia="Calibri" w:hAnsi="Palatino Linotype" w:cs="Times New Roman"/>
        </w:rPr>
        <w:t xml:space="preserve"> the major challenges in mitigating aflatoxin in Africa is the lack of adequate information and harmonized data collection on the subject. Yet information is needed to inform policy and interventions; inform prioritization of resource allocation; </w:t>
      </w:r>
      <w:r w:rsidR="00C8232A">
        <w:rPr>
          <w:rFonts w:ascii="Palatino Linotype" w:eastAsia="Calibri" w:hAnsi="Palatino Linotype" w:cs="Times New Roman"/>
        </w:rPr>
        <w:t xml:space="preserve">and </w:t>
      </w:r>
      <w:r w:rsidRPr="00714322">
        <w:rPr>
          <w:rFonts w:ascii="Palatino Linotype" w:eastAsia="Calibri" w:hAnsi="Palatino Linotype" w:cs="Times New Roman"/>
        </w:rPr>
        <w:t>promote country capacity and awareness on the aflatoxin issue.</w:t>
      </w:r>
      <w:r>
        <w:rPr>
          <w:rFonts w:ascii="Palatino Linotype" w:eastAsia="Calibri" w:hAnsi="Palatino Linotype" w:cs="Times New Roman"/>
        </w:rPr>
        <w:t xml:space="preserve"> Delegates therefore embraced </w:t>
      </w:r>
      <w:r w:rsidR="00C8232A">
        <w:rPr>
          <w:rFonts w:ascii="Palatino Linotype" w:eastAsia="Calibri" w:hAnsi="Palatino Linotype" w:cs="Times New Roman"/>
        </w:rPr>
        <w:t>the proposal of establishing an</w:t>
      </w:r>
      <w:r>
        <w:rPr>
          <w:rFonts w:ascii="Palatino Linotype" w:eastAsia="Calibri" w:hAnsi="Palatino Linotype" w:cs="Times New Roman"/>
        </w:rPr>
        <w:t xml:space="preserve"> AfricaAIMS which </w:t>
      </w:r>
      <w:r w:rsidR="00552641" w:rsidRPr="00552641">
        <w:rPr>
          <w:rFonts w:ascii="Palatino Linotype" w:eastAsia="Calibri" w:hAnsi="Palatino Linotype" w:cs="Times New Roman"/>
        </w:rPr>
        <w:t>will generate Africa owned data to inform policy and interventions; inform prioritization of resource allocation; promote country capacity and awareness on the aflatoxin issue</w:t>
      </w:r>
      <w:r w:rsidR="00552641">
        <w:rPr>
          <w:rFonts w:ascii="Palatino Linotype" w:eastAsia="Calibri" w:hAnsi="Palatino Linotype" w:cs="Times New Roman"/>
        </w:rPr>
        <w:t xml:space="preserve">. A methodology for implementing AfricaAIMS was presented and adopted by delegates with minor modifications. </w:t>
      </w:r>
    </w:p>
    <w:p w:rsidR="00552641" w:rsidRDefault="00552641" w:rsidP="001F1390">
      <w:pPr>
        <w:spacing w:before="100" w:beforeAutospacing="1" w:after="100" w:afterAutospacing="1"/>
        <w:rPr>
          <w:rFonts w:ascii="Palatino Linotype" w:eastAsia="Calibri" w:hAnsi="Palatino Linotype" w:cs="Times New Roman"/>
        </w:rPr>
      </w:pPr>
      <w:r w:rsidRPr="00552641">
        <w:rPr>
          <w:rFonts w:ascii="Palatino Linotype" w:eastAsia="Calibri" w:hAnsi="Palatino Linotype" w:cs="Times New Roman"/>
          <w:b/>
        </w:rPr>
        <w:t>Activity 2:</w:t>
      </w:r>
      <w:r>
        <w:rPr>
          <w:rFonts w:ascii="Palatino Linotype" w:eastAsia="Calibri" w:hAnsi="Palatino Linotype" w:cs="Times New Roman"/>
        </w:rPr>
        <w:t xml:space="preserve"> In was noted that the Country-led situation analys</w:t>
      </w:r>
      <w:r w:rsidR="00C8232A">
        <w:rPr>
          <w:rFonts w:ascii="Palatino Linotype" w:eastAsia="Calibri" w:hAnsi="Palatino Linotype" w:cs="Times New Roman"/>
        </w:rPr>
        <w:t xml:space="preserve">is will assist Member States </w:t>
      </w:r>
      <w:r>
        <w:rPr>
          <w:rFonts w:ascii="Palatino Linotype" w:eastAsia="Calibri" w:hAnsi="Palatino Linotype" w:cs="Times New Roman"/>
        </w:rPr>
        <w:t>to generate em</w:t>
      </w:r>
      <w:r w:rsidRPr="00552641">
        <w:rPr>
          <w:rFonts w:ascii="Palatino Linotype" w:eastAsia="Calibri" w:hAnsi="Palatino Linotype" w:cs="Times New Roman"/>
        </w:rPr>
        <w:t xml:space="preserve">pirical evidence on existing aflatoxin prevalence, legislation, policy and regulation, management practices and other existing control mechanisms that can effectively inform </w:t>
      </w:r>
      <w:r w:rsidRPr="00552641">
        <w:rPr>
          <w:rFonts w:ascii="Palatino Linotype" w:eastAsia="Calibri" w:hAnsi="Palatino Linotype" w:cs="Times New Roman"/>
        </w:rPr>
        <w:lastRenderedPageBreak/>
        <w:t>interventions.  The</w:t>
      </w:r>
      <w:r>
        <w:rPr>
          <w:rFonts w:ascii="Palatino Linotype" w:eastAsia="Calibri" w:hAnsi="Palatino Linotype" w:cs="Times New Roman"/>
        </w:rPr>
        <w:t>refore the country-led analysis will</w:t>
      </w:r>
      <w:r w:rsidRPr="00552641">
        <w:rPr>
          <w:rFonts w:ascii="Palatino Linotype" w:eastAsia="Calibri" w:hAnsi="Palatino Linotype" w:cs="Times New Roman"/>
        </w:rPr>
        <w:t xml:space="preserve"> catalyze strategic action in countries affected by aflatoxin by informing country leadership across stakeholder groups about necessary actions they can take; identify existing programs that can integrate aflatoxin control measures; an</w:t>
      </w:r>
      <w:r w:rsidR="00C8232A">
        <w:rPr>
          <w:rFonts w:ascii="Palatino Linotype" w:eastAsia="Calibri" w:hAnsi="Palatino Linotype" w:cs="Times New Roman"/>
        </w:rPr>
        <w:t xml:space="preserve">d avoid duplication of effort. The Country-led situational analysis </w:t>
      </w:r>
      <w:r w:rsidRPr="00552641">
        <w:rPr>
          <w:rFonts w:ascii="Palatino Linotype" w:eastAsia="Calibri" w:hAnsi="Palatino Linotype" w:cs="Times New Roman"/>
        </w:rPr>
        <w:t>will also provide the necessary input to align aflatoxin control with broader food safety and SPS issues within countries.</w:t>
      </w:r>
      <w:r>
        <w:rPr>
          <w:rFonts w:ascii="Palatino Linotype" w:eastAsia="Calibri" w:hAnsi="Palatino Linotype" w:cs="Times New Roman"/>
        </w:rPr>
        <w:t xml:space="preserve"> Possib</w:t>
      </w:r>
      <w:r w:rsidR="00C8232A">
        <w:rPr>
          <w:rFonts w:ascii="Palatino Linotype" w:eastAsia="Calibri" w:hAnsi="Palatino Linotype" w:cs="Times New Roman"/>
        </w:rPr>
        <w:t>le methodologies and phases for</w:t>
      </w:r>
      <w:r>
        <w:rPr>
          <w:rFonts w:ascii="Palatino Linotype" w:eastAsia="Calibri" w:hAnsi="Palatino Linotype" w:cs="Times New Roman"/>
        </w:rPr>
        <w:t xml:space="preserve"> implementing the Situational Analysis were presented and adopte</w:t>
      </w:r>
      <w:r w:rsidR="00C8232A">
        <w:rPr>
          <w:rFonts w:ascii="Palatino Linotype" w:eastAsia="Calibri" w:hAnsi="Palatino Linotype" w:cs="Times New Roman"/>
        </w:rPr>
        <w:t>d at the workshop which includes</w:t>
      </w:r>
      <w:r>
        <w:rPr>
          <w:rFonts w:ascii="Palatino Linotype" w:eastAsia="Calibri" w:hAnsi="Palatino Linotype" w:cs="Times New Roman"/>
        </w:rPr>
        <w:t xml:space="preserve">: </w:t>
      </w:r>
    </w:p>
    <w:p w:rsidR="00552641" w:rsidRDefault="00552641" w:rsidP="00552641">
      <w:pPr>
        <w:spacing w:after="0"/>
        <w:rPr>
          <w:rFonts w:ascii="Palatino Linotype" w:eastAsia="Calibri" w:hAnsi="Palatino Linotype" w:cs="Arial"/>
          <w:noProof/>
        </w:rPr>
      </w:pPr>
      <w:r w:rsidRPr="00CC545C">
        <w:rPr>
          <w:rFonts w:ascii="Palatino Linotype" w:eastAsia="Calibri" w:hAnsi="Palatino Linotype" w:cs="Arial"/>
          <w:b/>
          <w:noProof/>
        </w:rPr>
        <w:t>Phase 1.</w:t>
      </w:r>
      <w:r>
        <w:rPr>
          <w:rFonts w:ascii="Palatino Linotype" w:eastAsia="Calibri" w:hAnsi="Palatino Linotype" w:cs="Arial"/>
          <w:noProof/>
        </w:rPr>
        <w:t xml:space="preserve"> Identify Key crops of concern</w:t>
      </w:r>
    </w:p>
    <w:p w:rsidR="00552641" w:rsidRPr="00CC545C" w:rsidRDefault="00552641" w:rsidP="00552641">
      <w:pPr>
        <w:spacing w:after="0"/>
        <w:rPr>
          <w:rFonts w:ascii="Palatino Linotype" w:eastAsia="Calibri" w:hAnsi="Palatino Linotype" w:cs="Arial"/>
          <w:noProof/>
        </w:rPr>
      </w:pPr>
      <w:r w:rsidRPr="00CC545C">
        <w:rPr>
          <w:rFonts w:ascii="Palatino Linotype" w:eastAsia="Calibri" w:hAnsi="Palatino Linotype" w:cs="Arial"/>
          <w:b/>
          <w:noProof/>
        </w:rPr>
        <w:t>Phase 2.</w:t>
      </w:r>
      <w:r w:rsidRPr="00CC545C">
        <w:rPr>
          <w:rFonts w:ascii="Palatino Linotype" w:eastAsia="Calibri" w:hAnsi="Palatino Linotype" w:cs="Arial"/>
          <w:noProof/>
        </w:rPr>
        <w:t xml:space="preserve"> Determine the prevale</w:t>
      </w:r>
      <w:r>
        <w:rPr>
          <w:rFonts w:ascii="Palatino Linotype" w:eastAsia="Calibri" w:hAnsi="Palatino Linotype" w:cs="Arial"/>
          <w:noProof/>
        </w:rPr>
        <w:t>nce, distribution of aflatoxin</w:t>
      </w:r>
    </w:p>
    <w:p w:rsidR="00552641" w:rsidRPr="00CC545C" w:rsidRDefault="00552641" w:rsidP="00552641">
      <w:pPr>
        <w:spacing w:after="0"/>
        <w:rPr>
          <w:rFonts w:ascii="Palatino Linotype" w:eastAsia="Calibri" w:hAnsi="Palatino Linotype" w:cs="Arial"/>
          <w:noProof/>
        </w:rPr>
      </w:pPr>
      <w:r w:rsidRPr="00CC545C">
        <w:rPr>
          <w:rFonts w:ascii="Palatino Linotype" w:eastAsia="Calibri" w:hAnsi="Palatino Linotype" w:cs="Arial"/>
          <w:b/>
          <w:noProof/>
        </w:rPr>
        <w:t>Phase 3.</w:t>
      </w:r>
      <w:r w:rsidRPr="00CC545C">
        <w:rPr>
          <w:rFonts w:ascii="Palatino Linotype" w:eastAsia="Calibri" w:hAnsi="Palatino Linotype" w:cs="Arial"/>
          <w:noProof/>
        </w:rPr>
        <w:t xml:space="preserve"> Characterize risks of aflato</w:t>
      </w:r>
      <w:r>
        <w:rPr>
          <w:rFonts w:ascii="Palatino Linotype" w:eastAsia="Calibri" w:hAnsi="Palatino Linotype" w:cs="Arial"/>
          <w:noProof/>
        </w:rPr>
        <w:t>xin contamination and exposure</w:t>
      </w:r>
    </w:p>
    <w:p w:rsidR="00552641" w:rsidRPr="00CC545C" w:rsidRDefault="00552641" w:rsidP="00552641">
      <w:pPr>
        <w:spacing w:after="0"/>
        <w:rPr>
          <w:rFonts w:ascii="Palatino Linotype" w:eastAsia="Calibri" w:hAnsi="Palatino Linotype" w:cs="Arial"/>
          <w:noProof/>
        </w:rPr>
      </w:pPr>
      <w:r w:rsidRPr="00CC545C">
        <w:rPr>
          <w:rFonts w:ascii="Palatino Linotype" w:eastAsia="Calibri" w:hAnsi="Palatino Linotype" w:cs="Arial"/>
          <w:b/>
          <w:noProof/>
        </w:rPr>
        <w:t>Phase 4.</w:t>
      </w:r>
      <w:r w:rsidRPr="00CC545C">
        <w:rPr>
          <w:rFonts w:ascii="Palatino Linotype" w:eastAsia="Calibri" w:hAnsi="Palatino Linotype" w:cs="Arial"/>
          <w:noProof/>
        </w:rPr>
        <w:t xml:space="preserve"> Estimate economic impact</w:t>
      </w:r>
      <w:r>
        <w:rPr>
          <w:rFonts w:ascii="Palatino Linotype" w:eastAsia="Calibri" w:hAnsi="Palatino Linotype" w:cs="Arial"/>
          <w:noProof/>
        </w:rPr>
        <w:t xml:space="preserve"> due to aflatoxin contamination</w:t>
      </w:r>
    </w:p>
    <w:p w:rsidR="00552641" w:rsidRPr="00CC545C" w:rsidRDefault="00552641" w:rsidP="00552641">
      <w:pPr>
        <w:spacing w:after="0"/>
        <w:rPr>
          <w:rFonts w:ascii="Palatino Linotype" w:eastAsia="Calibri" w:hAnsi="Palatino Linotype" w:cs="Arial"/>
          <w:noProof/>
        </w:rPr>
      </w:pPr>
      <w:r w:rsidRPr="00CC545C">
        <w:rPr>
          <w:rFonts w:ascii="Palatino Linotype" w:eastAsia="Calibri" w:hAnsi="Palatino Linotype" w:cs="Arial"/>
          <w:b/>
          <w:noProof/>
        </w:rPr>
        <w:t>Phase 5.</w:t>
      </w:r>
      <w:r w:rsidRPr="00CC545C">
        <w:rPr>
          <w:rFonts w:ascii="Palatino Linotype" w:eastAsia="Calibri" w:hAnsi="Palatino Linotype" w:cs="Arial"/>
          <w:noProof/>
        </w:rPr>
        <w:t xml:space="preserve"> Identify and prioritise oppor</w:t>
      </w:r>
      <w:r>
        <w:rPr>
          <w:rFonts w:ascii="Palatino Linotype" w:eastAsia="Calibri" w:hAnsi="Palatino Linotype" w:cs="Arial"/>
          <w:noProof/>
        </w:rPr>
        <w:t>tunities for aflatoxin control</w:t>
      </w:r>
    </w:p>
    <w:p w:rsidR="002A70FF" w:rsidRDefault="00552641" w:rsidP="00956B53">
      <w:pPr>
        <w:spacing w:after="0"/>
        <w:rPr>
          <w:rFonts w:ascii="Palatino Linotype" w:eastAsia="Calibri" w:hAnsi="Palatino Linotype" w:cs="Arial"/>
          <w:noProof/>
        </w:rPr>
      </w:pPr>
      <w:r w:rsidRPr="00CC545C">
        <w:rPr>
          <w:rFonts w:ascii="Palatino Linotype" w:eastAsia="Calibri" w:hAnsi="Palatino Linotype" w:cs="Arial"/>
          <w:b/>
          <w:noProof/>
        </w:rPr>
        <w:t>Phase 6</w:t>
      </w:r>
      <w:r w:rsidRPr="00CC545C">
        <w:rPr>
          <w:rFonts w:ascii="Palatino Linotype" w:eastAsia="Calibri" w:hAnsi="Palatino Linotype" w:cs="Arial"/>
          <w:noProof/>
        </w:rPr>
        <w:t>. Conduct stakeholder workshop to communicate and validate findin</w:t>
      </w:r>
      <w:r>
        <w:rPr>
          <w:rFonts w:ascii="Palatino Linotype" w:eastAsia="Calibri" w:hAnsi="Palatino Linotype" w:cs="Arial"/>
          <w:noProof/>
        </w:rPr>
        <w:t>gs and Identify priority action</w:t>
      </w:r>
    </w:p>
    <w:p w:rsidR="00956B53" w:rsidRPr="00956B53" w:rsidRDefault="00956B53" w:rsidP="00956B53">
      <w:pPr>
        <w:spacing w:after="0"/>
        <w:rPr>
          <w:rFonts w:ascii="Palatino Linotype" w:eastAsia="Calibri" w:hAnsi="Palatino Linotype" w:cs="Arial"/>
          <w:noProof/>
        </w:rPr>
      </w:pPr>
    </w:p>
    <w:p w:rsidR="002A70FF" w:rsidRDefault="00552641" w:rsidP="002A70FF">
      <w:pPr>
        <w:rPr>
          <w:rFonts w:ascii="Palatino Linotype" w:hAnsi="Palatino Linotype" w:cs="Arial"/>
          <w:bCs/>
          <w:color w:val="000000" w:themeColor="text1"/>
        </w:rPr>
      </w:pPr>
      <w:r w:rsidRPr="00552641">
        <w:rPr>
          <w:rFonts w:ascii="Palatino Linotype" w:eastAsia="Calibri" w:hAnsi="Palatino Linotype" w:cs="Times New Roman"/>
          <w:b/>
        </w:rPr>
        <w:t xml:space="preserve">Activity 3: </w:t>
      </w:r>
      <w:r w:rsidR="002A70FF">
        <w:rPr>
          <w:rFonts w:ascii="Palatino Linotype" w:eastAsia="Calibri" w:hAnsi="Palatino Linotype" w:cs="Times New Roman"/>
        </w:rPr>
        <w:t xml:space="preserve">The African Union Commission and RECs called upon its Member States to mainstream aflatoxins into the National Agriculture and Food Security Investment Plans (NAFSIPs) of CAADP and other relevant health and trade frameworks in order to address aflatoxins in a more </w:t>
      </w:r>
      <w:r w:rsidR="002A70FF" w:rsidRPr="002A70FF">
        <w:rPr>
          <w:rFonts w:ascii="Palatino Linotype" w:hAnsi="Palatino Linotype" w:cs="Arial"/>
          <w:bCs/>
          <w:color w:val="000000" w:themeColor="text1"/>
        </w:rPr>
        <w:t xml:space="preserve">sustainable and </w:t>
      </w:r>
      <w:r w:rsidR="002A70FF">
        <w:rPr>
          <w:rFonts w:ascii="Palatino Linotype" w:hAnsi="Palatino Linotype" w:cs="Arial"/>
          <w:bCs/>
          <w:color w:val="000000" w:themeColor="text1"/>
        </w:rPr>
        <w:t xml:space="preserve">comprehensive fashion. It </w:t>
      </w:r>
      <w:r w:rsidR="00FD27C3">
        <w:rPr>
          <w:rFonts w:ascii="Palatino Linotype" w:hAnsi="Palatino Linotype" w:cs="Arial"/>
          <w:bCs/>
          <w:color w:val="000000" w:themeColor="text1"/>
        </w:rPr>
        <w:t>was noted that, by so d</w:t>
      </w:r>
      <w:r w:rsidR="002A70FF">
        <w:rPr>
          <w:rFonts w:ascii="Palatino Linotype" w:hAnsi="Palatino Linotype" w:cs="Arial"/>
          <w:bCs/>
          <w:color w:val="000000" w:themeColor="text1"/>
        </w:rPr>
        <w:t>oing, Member States will e</w:t>
      </w:r>
      <w:r w:rsidR="002A70FF" w:rsidRPr="002A70FF">
        <w:rPr>
          <w:rFonts w:ascii="Palatino Linotype" w:hAnsi="Palatino Linotype" w:cs="Arial"/>
          <w:bCs/>
          <w:color w:val="000000" w:themeColor="text1"/>
        </w:rPr>
        <w:t>ase the process of identifying gaps for aflatoxin interventions in country policies;</w:t>
      </w:r>
      <w:r w:rsidR="002A70FF">
        <w:rPr>
          <w:rFonts w:ascii="Palatino Linotype" w:hAnsi="Palatino Linotype" w:cs="Arial"/>
          <w:bCs/>
          <w:color w:val="000000" w:themeColor="text1"/>
        </w:rPr>
        <w:t xml:space="preserve"> i</w:t>
      </w:r>
      <w:r w:rsidR="002A70FF" w:rsidRPr="002A70FF">
        <w:rPr>
          <w:rFonts w:ascii="Palatino Linotype" w:hAnsi="Palatino Linotype" w:cs="Arial"/>
          <w:bCs/>
          <w:color w:val="000000" w:themeColor="text1"/>
        </w:rPr>
        <w:t>ncrease national investment in aflatoxin issues and attract other funds for country aflatoxin initiatives;</w:t>
      </w:r>
      <w:r w:rsidR="002A70FF">
        <w:rPr>
          <w:rFonts w:ascii="Palatino Linotype" w:hAnsi="Palatino Linotype" w:cs="Arial"/>
          <w:bCs/>
          <w:color w:val="000000" w:themeColor="text1"/>
        </w:rPr>
        <w:t xml:space="preserve"> f</w:t>
      </w:r>
      <w:r w:rsidR="002A70FF" w:rsidRPr="002A70FF">
        <w:rPr>
          <w:rFonts w:ascii="Palatino Linotype" w:hAnsi="Palatino Linotype" w:cs="Arial"/>
          <w:bCs/>
          <w:color w:val="000000" w:themeColor="text1"/>
        </w:rPr>
        <w:t>acilitate the alignment of aflatoxin interventions and projects with cou</w:t>
      </w:r>
      <w:r w:rsidR="002A70FF">
        <w:rPr>
          <w:rFonts w:ascii="Palatino Linotype" w:hAnsi="Palatino Linotype" w:cs="Arial"/>
          <w:bCs/>
          <w:color w:val="000000" w:themeColor="text1"/>
        </w:rPr>
        <w:t>ntry priorities through NAFSIPs and e</w:t>
      </w:r>
      <w:r w:rsidR="002A70FF" w:rsidRPr="002A70FF">
        <w:rPr>
          <w:rFonts w:ascii="Palatino Linotype" w:hAnsi="Palatino Linotype" w:cs="Arial"/>
          <w:bCs/>
          <w:color w:val="000000" w:themeColor="text1"/>
        </w:rPr>
        <w:t>nsure that political leadership and ownership of aflatoxin issues at country level is established.</w:t>
      </w:r>
    </w:p>
    <w:p w:rsidR="005D2B7C" w:rsidRDefault="005D2B7C" w:rsidP="002A70FF">
      <w:pPr>
        <w:rPr>
          <w:rFonts w:ascii="Palatino Linotype" w:hAnsi="Palatino Linotype" w:cs="Arial"/>
          <w:bCs/>
          <w:color w:val="000000" w:themeColor="text1"/>
        </w:rPr>
      </w:pPr>
      <w:r>
        <w:rPr>
          <w:rFonts w:ascii="Palatino Linotype" w:hAnsi="Palatino Linotype" w:cs="Arial"/>
          <w:bCs/>
          <w:color w:val="000000" w:themeColor="text1"/>
        </w:rPr>
        <w:t>The PACA Secretariat proposed steps for implementing the NAFSIP review</w:t>
      </w:r>
      <w:r w:rsidR="0099178D">
        <w:rPr>
          <w:rFonts w:ascii="Palatino Linotype" w:hAnsi="Palatino Linotype" w:cs="Arial"/>
          <w:bCs/>
          <w:color w:val="000000" w:themeColor="text1"/>
        </w:rPr>
        <w:t>s</w:t>
      </w:r>
      <w:r>
        <w:rPr>
          <w:rFonts w:ascii="Palatino Linotype" w:hAnsi="Palatino Linotype" w:cs="Arial"/>
          <w:bCs/>
          <w:color w:val="000000" w:themeColor="text1"/>
        </w:rPr>
        <w:t xml:space="preserve"> whi</w:t>
      </w:r>
      <w:r w:rsidR="0099178D">
        <w:rPr>
          <w:rFonts w:ascii="Palatino Linotype" w:hAnsi="Palatino Linotype" w:cs="Arial"/>
          <w:bCs/>
          <w:color w:val="000000" w:themeColor="text1"/>
        </w:rPr>
        <w:t>ch were welcomed and adopted</w:t>
      </w:r>
      <w:r w:rsidR="00C8232A">
        <w:rPr>
          <w:rFonts w:ascii="Palatino Linotype" w:hAnsi="Palatino Linotype" w:cs="Arial"/>
          <w:bCs/>
          <w:color w:val="000000" w:themeColor="text1"/>
        </w:rPr>
        <w:t xml:space="preserve"> by the</w:t>
      </w:r>
      <w:r w:rsidR="0099178D">
        <w:rPr>
          <w:rFonts w:ascii="Palatino Linotype" w:hAnsi="Palatino Linotype" w:cs="Arial"/>
          <w:bCs/>
          <w:color w:val="000000" w:themeColor="text1"/>
        </w:rPr>
        <w:t xml:space="preserve"> w</w:t>
      </w:r>
      <w:r>
        <w:rPr>
          <w:rFonts w:ascii="Palatino Linotype" w:hAnsi="Palatino Linotype" w:cs="Arial"/>
          <w:bCs/>
          <w:color w:val="000000" w:themeColor="text1"/>
        </w:rPr>
        <w:t xml:space="preserve">orkshop </w:t>
      </w:r>
      <w:r w:rsidR="0099178D">
        <w:rPr>
          <w:rFonts w:ascii="Palatino Linotype" w:hAnsi="Palatino Linotype" w:cs="Arial"/>
          <w:bCs/>
          <w:color w:val="000000" w:themeColor="text1"/>
        </w:rPr>
        <w:t xml:space="preserve">delegates as </w:t>
      </w:r>
      <w:r>
        <w:rPr>
          <w:rFonts w:ascii="Palatino Linotype" w:hAnsi="Palatino Linotype" w:cs="Arial"/>
          <w:bCs/>
          <w:color w:val="000000" w:themeColor="text1"/>
        </w:rPr>
        <w:t xml:space="preserve">detailed below: </w:t>
      </w:r>
    </w:p>
    <w:p w:rsidR="0099178D" w:rsidRPr="0099178D" w:rsidRDefault="0099178D" w:rsidP="0099178D">
      <w:pPr>
        <w:rPr>
          <w:rFonts w:ascii="Palatino Linotype" w:hAnsi="Palatino Linotype" w:cs="Arial"/>
          <w:bCs/>
          <w:color w:val="000000" w:themeColor="text1"/>
        </w:rPr>
      </w:pPr>
      <w:r w:rsidRPr="0099178D">
        <w:rPr>
          <w:rFonts w:ascii="Palatino Linotype" w:hAnsi="Palatino Linotype" w:cs="Arial"/>
          <w:b/>
          <w:bCs/>
          <w:color w:val="000000" w:themeColor="text1"/>
        </w:rPr>
        <w:t>Step 1:</w:t>
      </w:r>
      <w:r>
        <w:rPr>
          <w:rFonts w:ascii="Palatino Linotype" w:hAnsi="Palatino Linotype" w:cs="Arial"/>
          <w:bCs/>
          <w:color w:val="000000" w:themeColor="text1"/>
        </w:rPr>
        <w:t xml:space="preserve"> </w:t>
      </w:r>
      <w:r w:rsidRPr="0099178D">
        <w:rPr>
          <w:rFonts w:ascii="Palatino Linotype" w:hAnsi="Palatino Linotype" w:cs="Arial"/>
          <w:bCs/>
          <w:color w:val="000000" w:themeColor="text1"/>
        </w:rPr>
        <w:t>Roundtable Discussions</w:t>
      </w:r>
      <w:r>
        <w:rPr>
          <w:rFonts w:ascii="Palatino Linotype" w:hAnsi="Palatino Linotype" w:cs="Arial"/>
          <w:bCs/>
          <w:color w:val="000000" w:themeColor="text1"/>
        </w:rPr>
        <w:t xml:space="preserve"> will be conducted to i</w:t>
      </w:r>
      <w:r w:rsidRPr="0099178D">
        <w:rPr>
          <w:rFonts w:ascii="Palatino Linotype" w:hAnsi="Palatino Linotype" w:cs="Arial"/>
          <w:bCs/>
          <w:color w:val="000000" w:themeColor="text1"/>
        </w:rPr>
        <w:t>nform and get endorsement from Country officials of the processes envisioned for implementing activities in Country</w:t>
      </w:r>
      <w:r>
        <w:rPr>
          <w:rFonts w:ascii="Palatino Linotype" w:hAnsi="Palatino Linotype" w:cs="Arial"/>
          <w:bCs/>
          <w:color w:val="000000" w:themeColor="text1"/>
        </w:rPr>
        <w:t xml:space="preserve"> as well as to agree on timelines, roles and</w:t>
      </w:r>
      <w:r w:rsidRPr="0099178D">
        <w:rPr>
          <w:rFonts w:ascii="Palatino Linotype" w:hAnsi="Palatino Linotype" w:cs="Arial"/>
          <w:bCs/>
          <w:color w:val="000000" w:themeColor="text1"/>
        </w:rPr>
        <w:t xml:space="preserve"> responsibilities to be assumed by the Country’s Government Ministries, AUC, NEPAD and RECs </w:t>
      </w:r>
      <w:r>
        <w:rPr>
          <w:rFonts w:ascii="Palatino Linotype" w:hAnsi="Palatino Linotype" w:cs="Arial"/>
          <w:bCs/>
          <w:color w:val="000000" w:themeColor="text1"/>
        </w:rPr>
        <w:t xml:space="preserve">in the implementation process. </w:t>
      </w:r>
    </w:p>
    <w:p w:rsidR="0099178D" w:rsidRDefault="0099178D" w:rsidP="0099178D">
      <w:pPr>
        <w:rPr>
          <w:rFonts w:ascii="Palatino Linotype" w:hAnsi="Palatino Linotype" w:cs="Arial"/>
          <w:bCs/>
          <w:color w:val="000000" w:themeColor="text1"/>
        </w:rPr>
      </w:pPr>
      <w:r w:rsidRPr="0099178D">
        <w:rPr>
          <w:rFonts w:ascii="Palatino Linotype" w:hAnsi="Palatino Linotype" w:cs="Arial"/>
          <w:b/>
          <w:bCs/>
          <w:color w:val="000000" w:themeColor="text1"/>
        </w:rPr>
        <w:t>Step 2:</w:t>
      </w:r>
      <w:r>
        <w:rPr>
          <w:rFonts w:ascii="Palatino Linotype" w:hAnsi="Palatino Linotype" w:cs="Arial"/>
          <w:bCs/>
          <w:color w:val="000000" w:themeColor="text1"/>
        </w:rPr>
        <w:t xml:space="preserve"> PACA will assist countries in </w:t>
      </w:r>
      <w:r w:rsidR="00D65C1F">
        <w:rPr>
          <w:rFonts w:ascii="Palatino Linotype" w:hAnsi="Palatino Linotype" w:cs="Arial"/>
          <w:bCs/>
          <w:color w:val="000000" w:themeColor="text1"/>
        </w:rPr>
        <w:t xml:space="preserve">contracting </w:t>
      </w:r>
      <w:r>
        <w:rPr>
          <w:rFonts w:ascii="Palatino Linotype" w:hAnsi="Palatino Linotype" w:cs="Arial"/>
          <w:bCs/>
          <w:color w:val="000000" w:themeColor="text1"/>
        </w:rPr>
        <w:t>national c</w:t>
      </w:r>
      <w:r w:rsidRPr="0099178D">
        <w:rPr>
          <w:rFonts w:ascii="Palatino Linotype" w:hAnsi="Palatino Linotype" w:cs="Arial"/>
          <w:bCs/>
          <w:color w:val="000000" w:themeColor="text1"/>
        </w:rPr>
        <w:t>onsultants</w:t>
      </w:r>
      <w:r>
        <w:rPr>
          <w:rFonts w:ascii="Palatino Linotype" w:hAnsi="Palatino Linotype" w:cs="Arial"/>
          <w:bCs/>
          <w:color w:val="000000" w:themeColor="text1"/>
        </w:rPr>
        <w:t xml:space="preserve"> to faci</w:t>
      </w:r>
      <w:r w:rsidRPr="0099178D">
        <w:rPr>
          <w:rFonts w:ascii="Palatino Linotype" w:hAnsi="Palatino Linotype" w:cs="Arial"/>
          <w:bCs/>
          <w:color w:val="000000" w:themeColor="text1"/>
        </w:rPr>
        <w:t>litate the co</w:t>
      </w:r>
      <w:r>
        <w:rPr>
          <w:rFonts w:ascii="Palatino Linotype" w:hAnsi="Palatino Linotype" w:cs="Arial"/>
          <w:bCs/>
          <w:color w:val="000000" w:themeColor="text1"/>
        </w:rPr>
        <w:t xml:space="preserve">untry process of NAFSIP reviews including engagement with </w:t>
      </w:r>
      <w:r w:rsidRPr="0099178D">
        <w:rPr>
          <w:rFonts w:ascii="Palatino Linotype" w:hAnsi="Palatino Linotype" w:cs="Arial"/>
          <w:bCs/>
          <w:color w:val="000000" w:themeColor="text1"/>
        </w:rPr>
        <w:t xml:space="preserve">stakeholder </w:t>
      </w:r>
      <w:r>
        <w:rPr>
          <w:rFonts w:ascii="Palatino Linotype" w:hAnsi="Palatino Linotype" w:cs="Arial"/>
          <w:bCs/>
          <w:color w:val="000000" w:themeColor="text1"/>
        </w:rPr>
        <w:t xml:space="preserve">and </w:t>
      </w:r>
      <w:r w:rsidRPr="0099178D">
        <w:rPr>
          <w:rFonts w:ascii="Palatino Linotype" w:hAnsi="Palatino Linotype" w:cs="Arial"/>
          <w:bCs/>
          <w:color w:val="000000" w:themeColor="text1"/>
        </w:rPr>
        <w:t>CAADP Focal Point</w:t>
      </w:r>
      <w:r>
        <w:rPr>
          <w:rFonts w:ascii="Palatino Linotype" w:hAnsi="Palatino Linotype" w:cs="Arial"/>
          <w:bCs/>
          <w:color w:val="000000" w:themeColor="text1"/>
        </w:rPr>
        <w:t xml:space="preserve"> in finding</w:t>
      </w:r>
      <w:r w:rsidRPr="0099178D">
        <w:rPr>
          <w:rFonts w:ascii="Palatino Linotype" w:hAnsi="Palatino Linotype" w:cs="Arial"/>
          <w:bCs/>
          <w:color w:val="000000" w:themeColor="text1"/>
        </w:rPr>
        <w:t xml:space="preserve"> gaps in the NAFSIP that need to be strengthened in terms of Food Safety and specifically aflatoxin mitigation</w:t>
      </w:r>
    </w:p>
    <w:p w:rsidR="0099178D" w:rsidRDefault="0099178D" w:rsidP="0099178D">
      <w:pPr>
        <w:rPr>
          <w:rFonts w:ascii="Palatino Linotype" w:hAnsi="Palatino Linotype" w:cs="Arial"/>
          <w:bCs/>
          <w:color w:val="000000" w:themeColor="text1"/>
        </w:rPr>
      </w:pPr>
      <w:r w:rsidRPr="0099178D">
        <w:rPr>
          <w:rFonts w:ascii="Palatino Linotype" w:hAnsi="Palatino Linotype" w:cs="Arial"/>
          <w:b/>
          <w:bCs/>
          <w:color w:val="000000" w:themeColor="text1"/>
        </w:rPr>
        <w:lastRenderedPageBreak/>
        <w:t>Step 3:</w:t>
      </w:r>
      <w:r>
        <w:rPr>
          <w:rFonts w:ascii="Palatino Linotype" w:hAnsi="Palatino Linotype" w:cs="Arial"/>
          <w:bCs/>
          <w:color w:val="000000" w:themeColor="text1"/>
        </w:rPr>
        <w:t xml:space="preserve"> </w:t>
      </w:r>
      <w:r w:rsidR="00C8232A">
        <w:rPr>
          <w:rFonts w:ascii="Palatino Linotype" w:hAnsi="Palatino Linotype" w:cs="Arial"/>
          <w:bCs/>
          <w:color w:val="000000" w:themeColor="text1"/>
        </w:rPr>
        <w:t xml:space="preserve">PACA will assist Pilot Countries in organizing a </w:t>
      </w:r>
      <w:r>
        <w:rPr>
          <w:rFonts w:ascii="Palatino Linotype" w:hAnsi="Palatino Linotype" w:cs="Arial"/>
          <w:bCs/>
          <w:color w:val="000000" w:themeColor="text1"/>
        </w:rPr>
        <w:t>N</w:t>
      </w:r>
      <w:r w:rsidRPr="0099178D">
        <w:rPr>
          <w:rFonts w:ascii="Palatino Linotype" w:hAnsi="Palatino Linotype" w:cs="Arial"/>
          <w:bCs/>
          <w:color w:val="000000" w:themeColor="text1"/>
        </w:rPr>
        <w:t xml:space="preserve">AFSIP Review </w:t>
      </w:r>
      <w:r>
        <w:rPr>
          <w:rFonts w:ascii="Palatino Linotype" w:hAnsi="Palatino Linotype" w:cs="Arial"/>
          <w:bCs/>
          <w:color w:val="000000" w:themeColor="text1"/>
        </w:rPr>
        <w:t xml:space="preserve">Workshop </w:t>
      </w:r>
      <w:r w:rsidR="00C8232A">
        <w:rPr>
          <w:rFonts w:ascii="Palatino Linotype" w:hAnsi="Palatino Linotype" w:cs="Arial"/>
          <w:bCs/>
          <w:color w:val="000000" w:themeColor="text1"/>
        </w:rPr>
        <w:t xml:space="preserve">which </w:t>
      </w:r>
      <w:r>
        <w:rPr>
          <w:rFonts w:ascii="Palatino Linotype" w:hAnsi="Palatino Linotype" w:cs="Arial"/>
          <w:bCs/>
          <w:color w:val="000000" w:themeColor="text1"/>
        </w:rPr>
        <w:t>will enable the d</w:t>
      </w:r>
      <w:r w:rsidRPr="0099178D">
        <w:rPr>
          <w:rFonts w:ascii="Palatino Linotype" w:hAnsi="Palatino Linotype" w:cs="Arial"/>
          <w:bCs/>
          <w:color w:val="000000" w:themeColor="text1"/>
        </w:rPr>
        <w:t>evelop</w:t>
      </w:r>
      <w:r>
        <w:rPr>
          <w:rFonts w:ascii="Palatino Linotype" w:hAnsi="Palatino Linotype" w:cs="Arial"/>
          <w:bCs/>
          <w:color w:val="000000" w:themeColor="text1"/>
        </w:rPr>
        <w:t>ment of a</w:t>
      </w:r>
      <w:r w:rsidRPr="0099178D">
        <w:rPr>
          <w:rFonts w:ascii="Palatino Linotype" w:hAnsi="Palatino Linotype" w:cs="Arial"/>
          <w:bCs/>
          <w:color w:val="000000" w:themeColor="text1"/>
        </w:rPr>
        <w:t xml:space="preserve"> comprehensive Food Safety and Aflatoxin Strategy and Investment </w:t>
      </w:r>
      <w:proofErr w:type="spellStart"/>
      <w:r w:rsidRPr="0099178D">
        <w:rPr>
          <w:rFonts w:ascii="Palatino Linotype" w:hAnsi="Palatino Linotype" w:cs="Arial"/>
          <w:bCs/>
          <w:color w:val="000000" w:themeColor="text1"/>
        </w:rPr>
        <w:t>Programme</w:t>
      </w:r>
      <w:proofErr w:type="spellEnd"/>
      <w:r w:rsidRPr="0099178D">
        <w:rPr>
          <w:rFonts w:ascii="Palatino Linotype" w:hAnsi="Palatino Linotype" w:cs="Arial"/>
          <w:bCs/>
          <w:color w:val="000000" w:themeColor="text1"/>
        </w:rPr>
        <w:t xml:space="preserve"> to support implementation of the country NAFSIPs</w:t>
      </w:r>
      <w:r>
        <w:rPr>
          <w:rFonts w:ascii="Palatino Linotype" w:hAnsi="Palatino Linotype" w:cs="Arial"/>
          <w:bCs/>
          <w:color w:val="000000" w:themeColor="text1"/>
        </w:rPr>
        <w:t xml:space="preserve"> through a consultative process</w:t>
      </w:r>
    </w:p>
    <w:p w:rsidR="0099178D" w:rsidRDefault="0099178D" w:rsidP="0099178D">
      <w:pPr>
        <w:rPr>
          <w:rFonts w:ascii="Palatino Linotype" w:hAnsi="Palatino Linotype" w:cs="Arial"/>
          <w:bCs/>
          <w:color w:val="000000" w:themeColor="text1"/>
        </w:rPr>
      </w:pPr>
      <w:r w:rsidRPr="0099178D">
        <w:rPr>
          <w:rFonts w:ascii="Palatino Linotype" w:hAnsi="Palatino Linotype" w:cs="Arial"/>
          <w:b/>
          <w:bCs/>
          <w:color w:val="000000" w:themeColor="text1"/>
        </w:rPr>
        <w:t>Step 4:</w:t>
      </w:r>
      <w:r>
        <w:rPr>
          <w:rFonts w:ascii="Palatino Linotype" w:hAnsi="Palatino Linotype" w:cs="Arial"/>
          <w:bCs/>
          <w:color w:val="000000" w:themeColor="text1"/>
        </w:rPr>
        <w:t xml:space="preserve"> </w:t>
      </w:r>
      <w:r w:rsidRPr="0099178D">
        <w:rPr>
          <w:rFonts w:ascii="Palatino Linotype" w:hAnsi="Palatino Linotype" w:cs="Arial"/>
          <w:bCs/>
          <w:color w:val="000000" w:themeColor="text1"/>
        </w:rPr>
        <w:t>Costing Exercise</w:t>
      </w:r>
      <w:r>
        <w:rPr>
          <w:rFonts w:ascii="Palatino Linotype" w:hAnsi="Palatino Linotype" w:cs="Arial"/>
          <w:bCs/>
          <w:color w:val="000000" w:themeColor="text1"/>
        </w:rPr>
        <w:t xml:space="preserve"> will enable countries to cost each intervention area as identified in the National Aflatoxin Strategy imbedded in the NAFSIP</w:t>
      </w:r>
    </w:p>
    <w:p w:rsidR="0099178D" w:rsidRPr="0099178D" w:rsidRDefault="0099178D" w:rsidP="0099178D">
      <w:pPr>
        <w:rPr>
          <w:rFonts w:ascii="Palatino Linotype" w:hAnsi="Palatino Linotype" w:cs="Arial"/>
          <w:bCs/>
          <w:color w:val="000000" w:themeColor="text1"/>
        </w:rPr>
      </w:pPr>
      <w:r w:rsidRPr="0099178D">
        <w:rPr>
          <w:rFonts w:ascii="Palatino Linotype" w:hAnsi="Palatino Linotype" w:cs="Arial"/>
          <w:b/>
          <w:bCs/>
          <w:color w:val="000000" w:themeColor="text1"/>
        </w:rPr>
        <w:t>Step 5:</w:t>
      </w:r>
      <w:r>
        <w:rPr>
          <w:rFonts w:ascii="Palatino Linotype" w:hAnsi="Palatino Linotype" w:cs="Arial"/>
          <w:bCs/>
          <w:color w:val="000000" w:themeColor="text1"/>
        </w:rPr>
        <w:t xml:space="preserve"> </w:t>
      </w:r>
      <w:r w:rsidR="00C8232A">
        <w:rPr>
          <w:rFonts w:ascii="Palatino Linotype" w:hAnsi="Palatino Linotype" w:cs="Arial"/>
          <w:bCs/>
          <w:color w:val="000000" w:themeColor="text1"/>
        </w:rPr>
        <w:t xml:space="preserve">A </w:t>
      </w:r>
      <w:r w:rsidRPr="0099178D">
        <w:rPr>
          <w:rFonts w:ascii="Palatino Linotype" w:hAnsi="Palatino Linotype" w:cs="Arial"/>
          <w:bCs/>
          <w:color w:val="000000" w:themeColor="text1"/>
        </w:rPr>
        <w:t>Business Meeting</w:t>
      </w:r>
      <w:r>
        <w:rPr>
          <w:rFonts w:ascii="Palatino Linotype" w:hAnsi="Palatino Linotype" w:cs="Arial"/>
          <w:bCs/>
          <w:color w:val="000000" w:themeColor="text1"/>
        </w:rPr>
        <w:t xml:space="preserve"> will </w:t>
      </w:r>
      <w:r w:rsidR="00C8232A">
        <w:rPr>
          <w:rFonts w:ascii="Palatino Linotype" w:hAnsi="Palatino Linotype" w:cs="Arial"/>
          <w:bCs/>
          <w:color w:val="000000" w:themeColor="text1"/>
        </w:rPr>
        <w:t xml:space="preserve">be </w:t>
      </w:r>
      <w:r>
        <w:rPr>
          <w:rFonts w:ascii="Palatino Linotype" w:hAnsi="Palatino Linotype" w:cs="Arial"/>
          <w:bCs/>
          <w:color w:val="000000" w:themeColor="text1"/>
        </w:rPr>
        <w:t>c</w:t>
      </w:r>
      <w:r w:rsidRPr="0099178D">
        <w:rPr>
          <w:rFonts w:ascii="Palatino Linotype" w:hAnsi="Palatino Linotype" w:cs="Arial"/>
          <w:bCs/>
          <w:color w:val="000000" w:themeColor="text1"/>
        </w:rPr>
        <w:t>onvene</w:t>
      </w:r>
      <w:r w:rsidR="00C8232A">
        <w:rPr>
          <w:rFonts w:ascii="Palatino Linotype" w:hAnsi="Palatino Linotype" w:cs="Arial"/>
          <w:bCs/>
          <w:color w:val="000000" w:themeColor="text1"/>
        </w:rPr>
        <w:t>d with representatives from National</w:t>
      </w:r>
      <w:r w:rsidRPr="0099178D">
        <w:rPr>
          <w:rFonts w:ascii="Palatino Linotype" w:hAnsi="Palatino Linotype" w:cs="Arial"/>
          <w:bCs/>
          <w:color w:val="000000" w:themeColor="text1"/>
        </w:rPr>
        <w:t xml:space="preserve"> Government, Development Partners, private sector and other relevant stakeholder</w:t>
      </w:r>
      <w:r w:rsidR="00C8232A">
        <w:rPr>
          <w:rFonts w:ascii="Palatino Linotype" w:hAnsi="Palatino Linotype" w:cs="Arial"/>
          <w:bCs/>
          <w:color w:val="000000" w:themeColor="text1"/>
        </w:rPr>
        <w:t>s</w:t>
      </w:r>
      <w:r w:rsidRPr="0099178D">
        <w:rPr>
          <w:rFonts w:ascii="Palatino Linotype" w:hAnsi="Palatino Linotype" w:cs="Arial"/>
          <w:bCs/>
          <w:color w:val="000000" w:themeColor="text1"/>
        </w:rPr>
        <w:t xml:space="preserve"> to agree on priority areas and commit funding</w:t>
      </w:r>
    </w:p>
    <w:p w:rsidR="0099178D" w:rsidRPr="002A70FF" w:rsidRDefault="0099178D" w:rsidP="0099178D">
      <w:pPr>
        <w:rPr>
          <w:rFonts w:ascii="Palatino Linotype" w:hAnsi="Palatino Linotype" w:cs="Arial"/>
          <w:bCs/>
          <w:color w:val="000000" w:themeColor="text1"/>
        </w:rPr>
      </w:pPr>
      <w:r w:rsidRPr="0099178D">
        <w:rPr>
          <w:rFonts w:ascii="Palatino Linotype" w:hAnsi="Palatino Linotype" w:cs="Arial"/>
          <w:b/>
          <w:bCs/>
          <w:color w:val="000000" w:themeColor="text1"/>
        </w:rPr>
        <w:t>Step 6:</w:t>
      </w:r>
      <w:r>
        <w:rPr>
          <w:rFonts w:ascii="Palatino Linotype" w:hAnsi="Palatino Linotype" w:cs="Arial"/>
          <w:bCs/>
          <w:color w:val="000000" w:themeColor="text1"/>
        </w:rPr>
        <w:t xml:space="preserve"> </w:t>
      </w:r>
      <w:r w:rsidRPr="0099178D">
        <w:rPr>
          <w:rFonts w:ascii="Palatino Linotype" w:hAnsi="Palatino Linotype" w:cs="Arial"/>
          <w:bCs/>
          <w:color w:val="000000" w:themeColor="text1"/>
        </w:rPr>
        <w:t>Implementation</w:t>
      </w:r>
      <w:r>
        <w:rPr>
          <w:rFonts w:ascii="Palatino Linotype" w:hAnsi="Palatino Linotype" w:cs="Arial"/>
          <w:bCs/>
          <w:color w:val="000000" w:themeColor="text1"/>
        </w:rPr>
        <w:t xml:space="preserve"> will be tracked through </w:t>
      </w:r>
      <w:r w:rsidRPr="0099178D">
        <w:rPr>
          <w:rFonts w:ascii="Palatino Linotype" w:hAnsi="Palatino Linotype" w:cs="Arial"/>
          <w:bCs/>
          <w:color w:val="000000" w:themeColor="text1"/>
        </w:rPr>
        <w:t>the CAADP Results Framework; through Country M&amp;E Systems; and PACA M&amp;E and AfricaAIMS</w:t>
      </w:r>
    </w:p>
    <w:p w:rsidR="00714322" w:rsidRPr="002A70FF" w:rsidRDefault="00D65C1F" w:rsidP="001F1390">
      <w:pPr>
        <w:spacing w:before="100" w:beforeAutospacing="1" w:after="100" w:afterAutospacing="1"/>
        <w:rPr>
          <w:rFonts w:ascii="Palatino Linotype" w:eastAsia="Calibri" w:hAnsi="Palatino Linotype" w:cs="Times New Roman"/>
        </w:rPr>
      </w:pPr>
      <w:r>
        <w:rPr>
          <w:rFonts w:ascii="Palatino Linotype" w:eastAsia="Calibri" w:hAnsi="Palatino Linotype" w:cs="Times New Roman"/>
        </w:rPr>
        <w:t>In conclusion</w:t>
      </w:r>
      <w:r w:rsidR="00C8232A">
        <w:rPr>
          <w:rFonts w:ascii="Palatino Linotype" w:eastAsia="Calibri" w:hAnsi="Palatino Linotype" w:cs="Times New Roman"/>
        </w:rPr>
        <w:t>, delegates at the workshop</w:t>
      </w:r>
      <w:r>
        <w:rPr>
          <w:rFonts w:ascii="Palatino Linotype" w:eastAsia="Calibri" w:hAnsi="Palatino Linotype" w:cs="Times New Roman"/>
        </w:rPr>
        <w:t xml:space="preserve"> adopted all activities as suggested by PACA Secretariat including the timelines presented (with minor changes) which will ensure that all 5 PACA Pilot Countries implement the proposed three activities within 2014 commencing in June to November 2014.</w:t>
      </w:r>
    </w:p>
    <w:p w:rsidR="00E93FB4" w:rsidRDefault="00E93FB4">
      <w:pPr>
        <w:spacing w:after="0"/>
        <w:rPr>
          <w:rFonts w:ascii="Arial" w:eastAsia="Times New Roman" w:hAnsi="Arial" w:cs="Arial"/>
          <w:b/>
          <w:color w:val="4F6228" w:themeColor="accent3" w:themeShade="80"/>
          <w:sz w:val="28"/>
        </w:rPr>
      </w:pPr>
      <w:bookmarkStart w:id="4" w:name="_Toc391366508"/>
      <w:r>
        <w:br w:type="page"/>
      </w:r>
    </w:p>
    <w:p w:rsidR="00476974" w:rsidRPr="00F17DFE" w:rsidRDefault="00D72F11" w:rsidP="00D65C1F">
      <w:pPr>
        <w:pStyle w:val="Heading1"/>
      </w:pPr>
      <w:bookmarkStart w:id="5" w:name="_Toc391539971"/>
      <w:r>
        <w:lastRenderedPageBreak/>
        <w:t>Workshop Background</w:t>
      </w:r>
      <w:bookmarkEnd w:id="4"/>
      <w:bookmarkEnd w:id="5"/>
    </w:p>
    <w:p w:rsidR="00476974" w:rsidRDefault="00476974" w:rsidP="00D65C1F">
      <w:pPr>
        <w:spacing w:before="100" w:beforeAutospacing="1" w:after="100" w:afterAutospacing="1" w:line="240" w:lineRule="auto"/>
        <w:rPr>
          <w:rFonts w:ascii="Palatino Linotype" w:hAnsi="Palatino Linotype" w:cs="Arial"/>
          <w:bCs/>
          <w:color w:val="000000" w:themeColor="text1"/>
        </w:rPr>
      </w:pPr>
      <w:r w:rsidRPr="00476974">
        <w:rPr>
          <w:rFonts w:ascii="Palatino Linotype" w:hAnsi="Palatino Linotype" w:cs="Arial"/>
          <w:bCs/>
          <w:color w:val="000000" w:themeColor="text1"/>
        </w:rPr>
        <w:t xml:space="preserve">Aflatoxins are naturally occurring fungal metabolites produced by strains of </w:t>
      </w:r>
      <w:proofErr w:type="spellStart"/>
      <w:r w:rsidR="008D3630" w:rsidRPr="008D3630">
        <w:rPr>
          <w:rFonts w:ascii="Palatino Linotype" w:hAnsi="Palatino Linotype" w:cs="Arial"/>
          <w:bCs/>
          <w:i/>
          <w:color w:val="000000" w:themeColor="text1"/>
        </w:rPr>
        <w:t>Aspergillus</w:t>
      </w:r>
      <w:proofErr w:type="spellEnd"/>
      <w:r w:rsidR="00D313A8">
        <w:rPr>
          <w:rFonts w:ascii="Palatino Linotype" w:hAnsi="Palatino Linotype" w:cs="Arial"/>
          <w:bCs/>
          <w:i/>
          <w:color w:val="000000" w:themeColor="text1"/>
        </w:rPr>
        <w:t xml:space="preserve"> </w:t>
      </w:r>
      <w:proofErr w:type="spellStart"/>
      <w:r w:rsidR="008D3630" w:rsidRPr="008D3630">
        <w:rPr>
          <w:rFonts w:ascii="Palatino Linotype" w:hAnsi="Palatino Linotype" w:cs="Arial"/>
          <w:bCs/>
          <w:i/>
          <w:color w:val="000000" w:themeColor="text1"/>
        </w:rPr>
        <w:t>flavus</w:t>
      </w:r>
      <w:proofErr w:type="spellEnd"/>
      <w:r w:rsidRPr="00476974">
        <w:rPr>
          <w:rFonts w:ascii="Palatino Linotype" w:hAnsi="Palatino Linotype" w:cs="Arial"/>
          <w:bCs/>
          <w:color w:val="000000" w:themeColor="text1"/>
        </w:rPr>
        <w:t xml:space="preserve"> and </w:t>
      </w:r>
      <w:r w:rsidR="008D3630" w:rsidRPr="008D3630">
        <w:rPr>
          <w:rFonts w:ascii="Palatino Linotype" w:hAnsi="Palatino Linotype" w:cs="Arial"/>
          <w:bCs/>
          <w:i/>
          <w:color w:val="000000" w:themeColor="text1"/>
        </w:rPr>
        <w:t xml:space="preserve">A. </w:t>
      </w:r>
      <w:proofErr w:type="spellStart"/>
      <w:r w:rsidR="008D3630" w:rsidRPr="008D3630">
        <w:rPr>
          <w:rFonts w:ascii="Palatino Linotype" w:hAnsi="Palatino Linotype" w:cs="Arial"/>
          <w:bCs/>
          <w:i/>
          <w:color w:val="000000" w:themeColor="text1"/>
        </w:rPr>
        <w:t>parasiticus</w:t>
      </w:r>
      <w:proofErr w:type="spellEnd"/>
      <w:r w:rsidR="008D3630" w:rsidRPr="008D3630">
        <w:rPr>
          <w:rFonts w:ascii="Palatino Linotype" w:hAnsi="Palatino Linotype" w:cs="Arial"/>
          <w:bCs/>
          <w:i/>
          <w:color w:val="000000" w:themeColor="text1"/>
        </w:rPr>
        <w:t>,</w:t>
      </w:r>
      <w:r w:rsidRPr="00476974">
        <w:rPr>
          <w:rFonts w:ascii="Palatino Linotype" w:hAnsi="Palatino Linotype" w:cs="Arial"/>
          <w:bCs/>
          <w:color w:val="000000" w:themeColor="text1"/>
        </w:rPr>
        <w:t xml:space="preserve"> which are acutely and chronically toxic, immunosuppressive, mutagenic and carcinogenic compounds that </w:t>
      </w:r>
      <w:r w:rsidR="00B51C9A">
        <w:rPr>
          <w:rFonts w:ascii="Palatino Linotype" w:hAnsi="Palatino Linotype" w:cs="Arial"/>
          <w:bCs/>
          <w:color w:val="000000" w:themeColor="text1"/>
        </w:rPr>
        <w:t>affect</w:t>
      </w:r>
      <w:r w:rsidR="00D313A8">
        <w:rPr>
          <w:rFonts w:ascii="Palatino Linotype" w:hAnsi="Palatino Linotype" w:cs="Arial"/>
          <w:bCs/>
          <w:color w:val="000000" w:themeColor="text1"/>
        </w:rPr>
        <w:t xml:space="preserve"> </w:t>
      </w:r>
      <w:r w:rsidRPr="00476974">
        <w:rPr>
          <w:rFonts w:ascii="Palatino Linotype" w:hAnsi="Palatino Linotype" w:cs="Arial"/>
          <w:bCs/>
          <w:color w:val="000000" w:themeColor="text1"/>
        </w:rPr>
        <w:t>diverse foods and feeds. Due to these health risks, aflatoxins have therefore proven to be a major barrier in linking African farmers to markets as they prevent commodities from meeting international, regional and local regulations</w:t>
      </w:r>
      <w:r w:rsidR="00CC3622">
        <w:rPr>
          <w:rFonts w:ascii="Palatino Linotype" w:hAnsi="Palatino Linotype" w:cs="Arial"/>
          <w:bCs/>
          <w:color w:val="000000" w:themeColor="text1"/>
        </w:rPr>
        <w:t xml:space="preserve"> and</w:t>
      </w:r>
      <w:r w:rsidRPr="00476974">
        <w:rPr>
          <w:rFonts w:ascii="Palatino Linotype" w:hAnsi="Palatino Linotype" w:cs="Arial"/>
          <w:bCs/>
          <w:color w:val="000000" w:themeColor="text1"/>
        </w:rPr>
        <w:t xml:space="preserve"> standards governing agricultural trade and food safety. </w:t>
      </w:r>
    </w:p>
    <w:p w:rsidR="00476974" w:rsidRDefault="00476974" w:rsidP="00204600">
      <w:pPr>
        <w:spacing w:before="100" w:beforeAutospacing="1" w:after="100" w:afterAutospacing="1" w:line="240" w:lineRule="auto"/>
        <w:rPr>
          <w:rFonts w:ascii="Palatino Linotype" w:hAnsi="Palatino Linotype" w:cs="Arial"/>
          <w:bCs/>
          <w:color w:val="000000" w:themeColor="text1"/>
        </w:rPr>
      </w:pPr>
      <w:r w:rsidRPr="00476974">
        <w:rPr>
          <w:rFonts w:ascii="Palatino Linotype" w:hAnsi="Palatino Linotype" w:cs="Arial"/>
          <w:bCs/>
          <w:color w:val="000000" w:themeColor="text1"/>
        </w:rPr>
        <w:t xml:space="preserve">Cognizant </w:t>
      </w:r>
      <w:r w:rsidR="00CC3622">
        <w:rPr>
          <w:rFonts w:ascii="Palatino Linotype" w:hAnsi="Palatino Linotype" w:cs="Arial"/>
          <w:bCs/>
          <w:color w:val="000000" w:themeColor="text1"/>
        </w:rPr>
        <w:t>of</w:t>
      </w:r>
      <w:r w:rsidR="00D313A8">
        <w:rPr>
          <w:rFonts w:ascii="Palatino Linotype" w:hAnsi="Palatino Linotype" w:cs="Arial"/>
          <w:bCs/>
          <w:color w:val="000000" w:themeColor="text1"/>
        </w:rPr>
        <w:t xml:space="preserve"> </w:t>
      </w:r>
      <w:r w:rsidRPr="00476974">
        <w:rPr>
          <w:rFonts w:ascii="Palatino Linotype" w:hAnsi="Palatino Linotype" w:cs="Arial"/>
          <w:bCs/>
          <w:color w:val="000000" w:themeColor="text1"/>
        </w:rPr>
        <w:t xml:space="preserve">these problems, in March 2011 at the 7th </w:t>
      </w:r>
      <w:r w:rsidR="00C91020">
        <w:rPr>
          <w:rFonts w:ascii="Palatino Linotype" w:hAnsi="Palatino Linotype" w:cs="Arial"/>
          <w:bCs/>
          <w:color w:val="000000" w:themeColor="text1"/>
        </w:rPr>
        <w:t xml:space="preserve">Comprehensive Africa Agriculture Development </w:t>
      </w:r>
      <w:proofErr w:type="spellStart"/>
      <w:r w:rsidR="00C91020">
        <w:rPr>
          <w:rFonts w:ascii="Palatino Linotype" w:hAnsi="Palatino Linotype" w:cs="Arial"/>
          <w:bCs/>
          <w:color w:val="000000" w:themeColor="text1"/>
        </w:rPr>
        <w:t>Programme</w:t>
      </w:r>
      <w:proofErr w:type="spellEnd"/>
      <w:r w:rsidR="00C91020">
        <w:rPr>
          <w:rFonts w:ascii="Palatino Linotype" w:hAnsi="Palatino Linotype" w:cs="Arial"/>
          <w:bCs/>
          <w:color w:val="000000" w:themeColor="text1"/>
        </w:rPr>
        <w:t xml:space="preserve"> (</w:t>
      </w:r>
      <w:r w:rsidRPr="00476974">
        <w:rPr>
          <w:rFonts w:ascii="Palatino Linotype" w:hAnsi="Palatino Linotype" w:cs="Arial"/>
          <w:bCs/>
          <w:color w:val="000000" w:themeColor="text1"/>
        </w:rPr>
        <w:t>CAADP</w:t>
      </w:r>
      <w:r w:rsidR="00C91020">
        <w:rPr>
          <w:rFonts w:ascii="Palatino Linotype" w:hAnsi="Palatino Linotype" w:cs="Arial"/>
          <w:bCs/>
          <w:color w:val="000000" w:themeColor="text1"/>
        </w:rPr>
        <w:t>)</w:t>
      </w:r>
      <w:r w:rsidRPr="00476974">
        <w:rPr>
          <w:rFonts w:ascii="Palatino Linotype" w:hAnsi="Palatino Linotype" w:cs="Arial"/>
          <w:bCs/>
          <w:color w:val="000000" w:themeColor="text1"/>
        </w:rPr>
        <w:t xml:space="preserve"> Partnership Platform, the African Union Commission was urged to oversee the establishment of a Continental SPS Working Group to mainstream sanitary/</w:t>
      </w:r>
      <w:proofErr w:type="spellStart"/>
      <w:r w:rsidRPr="00476974">
        <w:rPr>
          <w:rFonts w:ascii="Palatino Linotype" w:hAnsi="Palatino Linotype" w:cs="Arial"/>
          <w:bCs/>
          <w:color w:val="000000" w:themeColor="text1"/>
        </w:rPr>
        <w:t>phytosanitary</w:t>
      </w:r>
      <w:proofErr w:type="spellEnd"/>
      <w:r w:rsidRPr="00476974">
        <w:rPr>
          <w:rFonts w:ascii="Palatino Linotype" w:hAnsi="Palatino Linotype" w:cs="Arial"/>
          <w:bCs/>
          <w:color w:val="000000" w:themeColor="text1"/>
        </w:rPr>
        <w:t xml:space="preserve"> matters in the CAADP framework and establish an Africa-led Partnership for Aflatoxin Control. It was through this call that the Partnership for Aflatoxin Control in Africa (PACA) was established. PACA is</w:t>
      </w:r>
      <w:r>
        <w:rPr>
          <w:rFonts w:ascii="Palatino Linotype" w:hAnsi="Palatino Linotype" w:cs="Arial"/>
          <w:bCs/>
          <w:color w:val="000000" w:themeColor="text1"/>
        </w:rPr>
        <w:t xml:space="preserve"> therefore</w:t>
      </w:r>
      <w:r w:rsidRPr="00476974">
        <w:rPr>
          <w:rFonts w:ascii="Palatino Linotype" w:hAnsi="Palatino Linotype" w:cs="Arial"/>
          <w:bCs/>
          <w:color w:val="000000" w:themeColor="text1"/>
        </w:rPr>
        <w:t xml:space="preserve"> an innovative consortium aimed at coordinating and supporting aflatoxin mitigation and management across the health, agriculture and trade sectors in Africa. PACA’s overall aim is to support agricultural development, safeguard consumer health and facilitate trade by </w:t>
      </w:r>
      <w:r w:rsidR="00DA7ACC" w:rsidRPr="00476974">
        <w:rPr>
          <w:rFonts w:ascii="Palatino Linotype" w:hAnsi="Palatino Linotype" w:cs="Arial"/>
          <w:bCs/>
          <w:color w:val="000000" w:themeColor="text1"/>
        </w:rPr>
        <w:t>catalyzing</w:t>
      </w:r>
      <w:r w:rsidRPr="00476974">
        <w:rPr>
          <w:rFonts w:ascii="Palatino Linotype" w:hAnsi="Palatino Linotype" w:cs="Arial"/>
          <w:bCs/>
          <w:color w:val="000000" w:themeColor="text1"/>
        </w:rPr>
        <w:t xml:space="preserve">, coordinating and increasing effective aflatoxin control along </w:t>
      </w:r>
      <w:r w:rsidR="00C4502B">
        <w:rPr>
          <w:rFonts w:ascii="Palatino Linotype" w:hAnsi="Palatino Linotype" w:cs="Arial"/>
          <w:bCs/>
          <w:color w:val="000000" w:themeColor="text1"/>
        </w:rPr>
        <w:t xml:space="preserve">the </w:t>
      </w:r>
      <w:r w:rsidRPr="00476974">
        <w:rPr>
          <w:rFonts w:ascii="Palatino Linotype" w:hAnsi="Palatino Linotype" w:cs="Arial"/>
          <w:bCs/>
          <w:color w:val="000000" w:themeColor="text1"/>
        </w:rPr>
        <w:t>agricultural value chains in Africa.</w:t>
      </w:r>
    </w:p>
    <w:p w:rsidR="007B70BF" w:rsidRPr="008352A3" w:rsidRDefault="00F6496D" w:rsidP="00204600">
      <w:p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color w:val="000000" w:themeColor="text1"/>
        </w:rPr>
        <w:t xml:space="preserve">In line with </w:t>
      </w:r>
      <w:r w:rsidR="00A15ADC">
        <w:rPr>
          <w:rFonts w:ascii="Palatino Linotype" w:hAnsi="Palatino Linotype" w:cs="Arial"/>
          <w:bCs/>
          <w:color w:val="000000" w:themeColor="text1"/>
        </w:rPr>
        <w:t>its</w:t>
      </w:r>
      <w:r w:rsidR="00D313A8">
        <w:rPr>
          <w:rFonts w:ascii="Palatino Linotype" w:hAnsi="Palatino Linotype" w:cs="Arial"/>
          <w:bCs/>
          <w:color w:val="000000" w:themeColor="text1"/>
        </w:rPr>
        <w:t xml:space="preserve"> </w:t>
      </w:r>
      <w:r w:rsidR="00A15ADC">
        <w:rPr>
          <w:rFonts w:ascii="Palatino Linotype" w:hAnsi="Palatino Linotype" w:cs="Arial"/>
          <w:bCs/>
          <w:color w:val="000000" w:themeColor="text1"/>
        </w:rPr>
        <w:t>Mid-Term S</w:t>
      </w:r>
      <w:r w:rsidR="00FF758D">
        <w:rPr>
          <w:rFonts w:ascii="Palatino Linotype" w:hAnsi="Palatino Linotype" w:cs="Arial"/>
          <w:bCs/>
          <w:color w:val="000000" w:themeColor="text1"/>
        </w:rPr>
        <w:t>trateg</w:t>
      </w:r>
      <w:r w:rsidR="00A15ADC">
        <w:rPr>
          <w:rFonts w:ascii="Palatino Linotype" w:hAnsi="Palatino Linotype" w:cs="Arial"/>
          <w:bCs/>
          <w:color w:val="000000" w:themeColor="text1"/>
        </w:rPr>
        <w:t>ic Plan</w:t>
      </w:r>
      <w:r w:rsidR="00FF758D">
        <w:rPr>
          <w:rFonts w:ascii="Palatino Linotype" w:hAnsi="Palatino Linotype" w:cs="Arial"/>
          <w:bCs/>
          <w:color w:val="000000" w:themeColor="text1"/>
        </w:rPr>
        <w:t xml:space="preserve"> (2014-2017), PACA will, in 2014</w:t>
      </w:r>
      <w:r>
        <w:rPr>
          <w:rFonts w:ascii="Palatino Linotype" w:hAnsi="Palatino Linotype" w:cs="Arial"/>
          <w:bCs/>
          <w:color w:val="000000" w:themeColor="text1"/>
        </w:rPr>
        <w:t>,</w:t>
      </w:r>
      <w:r w:rsidR="00FF758D">
        <w:rPr>
          <w:rFonts w:ascii="Palatino Linotype" w:hAnsi="Palatino Linotype" w:cs="Arial"/>
          <w:bCs/>
          <w:color w:val="000000" w:themeColor="text1"/>
        </w:rPr>
        <w:t xml:space="preserve"> initiate </w:t>
      </w:r>
      <w:r w:rsidR="008352A3">
        <w:rPr>
          <w:rFonts w:ascii="Palatino Linotype" w:hAnsi="Palatino Linotype" w:cs="Arial"/>
          <w:bCs/>
          <w:color w:val="000000" w:themeColor="text1"/>
        </w:rPr>
        <w:t xml:space="preserve">the implementation of activities for aflatoxin mitigation in 5 pilot countries. Therefore, the </w:t>
      </w:r>
      <w:r w:rsidR="008352A3" w:rsidRPr="008352A3">
        <w:rPr>
          <w:rFonts w:ascii="Palatino Linotype" w:hAnsi="Palatino Linotype" w:cs="Arial"/>
          <w:bCs/>
          <w:color w:val="000000" w:themeColor="text1"/>
        </w:rPr>
        <w:t>PACA Secretariat in close consultati</w:t>
      </w:r>
      <w:r w:rsidR="007B70BF">
        <w:rPr>
          <w:rFonts w:ascii="Palatino Linotype" w:hAnsi="Palatino Linotype" w:cs="Arial"/>
          <w:bCs/>
          <w:color w:val="000000" w:themeColor="text1"/>
        </w:rPr>
        <w:t xml:space="preserve">on with COMESA, ECOWAS, EAC, </w:t>
      </w:r>
      <w:proofErr w:type="gramStart"/>
      <w:r w:rsidR="008352A3" w:rsidRPr="008352A3">
        <w:rPr>
          <w:rFonts w:ascii="Palatino Linotype" w:hAnsi="Palatino Linotype" w:cs="Arial"/>
          <w:bCs/>
          <w:color w:val="000000" w:themeColor="text1"/>
        </w:rPr>
        <w:t>SADC</w:t>
      </w:r>
      <w:proofErr w:type="gramEnd"/>
      <w:r w:rsidR="00B85A1C">
        <w:rPr>
          <w:rFonts w:ascii="Palatino Linotype" w:hAnsi="Palatino Linotype" w:cs="Arial"/>
          <w:bCs/>
          <w:color w:val="000000" w:themeColor="text1"/>
        </w:rPr>
        <w:t xml:space="preserve"> and with inputs from participants at the 10</w:t>
      </w:r>
      <w:r w:rsidR="00B85A1C" w:rsidRPr="00B85A1C">
        <w:rPr>
          <w:rFonts w:ascii="Palatino Linotype" w:hAnsi="Palatino Linotype" w:cs="Arial"/>
          <w:bCs/>
          <w:color w:val="000000" w:themeColor="text1"/>
          <w:vertAlign w:val="superscript"/>
        </w:rPr>
        <w:t>th</w:t>
      </w:r>
      <w:r w:rsidR="00B85A1C">
        <w:rPr>
          <w:rFonts w:ascii="Palatino Linotype" w:hAnsi="Palatino Linotype" w:cs="Arial"/>
          <w:bCs/>
          <w:color w:val="000000" w:themeColor="text1"/>
        </w:rPr>
        <w:t xml:space="preserve"> CAADP PP</w:t>
      </w:r>
      <w:r w:rsidR="008352A3" w:rsidRPr="008352A3">
        <w:rPr>
          <w:rFonts w:ascii="Palatino Linotype" w:hAnsi="Palatino Linotype" w:cs="Arial"/>
          <w:bCs/>
          <w:color w:val="000000" w:themeColor="text1"/>
        </w:rPr>
        <w:t xml:space="preserve"> underwent a process of selecting pilot countries</w:t>
      </w:r>
      <w:r w:rsidR="007B70BF">
        <w:rPr>
          <w:rFonts w:ascii="Palatino Linotype" w:hAnsi="Palatino Linotype" w:cs="Arial"/>
          <w:bCs/>
          <w:color w:val="000000" w:themeColor="text1"/>
        </w:rPr>
        <w:t xml:space="preserve">. The following countries were selected to be part of PACA Pilot Countries: Gambia, Malawi, Senegal, Tanzania and Uganda. PACA will initiate the </w:t>
      </w:r>
      <w:r w:rsidR="008352A3" w:rsidRPr="008352A3">
        <w:rPr>
          <w:rFonts w:ascii="Palatino Linotype" w:hAnsi="Palatino Linotype" w:cs="Arial"/>
          <w:bCs/>
          <w:color w:val="000000" w:themeColor="text1"/>
        </w:rPr>
        <w:t xml:space="preserve">following activities in </w:t>
      </w:r>
      <w:r w:rsidR="007B70BF">
        <w:rPr>
          <w:rFonts w:ascii="Palatino Linotype" w:hAnsi="Palatino Linotype" w:cs="Arial"/>
          <w:bCs/>
          <w:color w:val="000000" w:themeColor="text1"/>
        </w:rPr>
        <w:t xml:space="preserve">its pilot countries </w:t>
      </w:r>
      <w:r w:rsidR="008352A3" w:rsidRPr="008352A3">
        <w:rPr>
          <w:rFonts w:ascii="Palatino Linotype" w:hAnsi="Palatino Linotype" w:cs="Arial"/>
          <w:bCs/>
          <w:color w:val="000000" w:themeColor="text1"/>
        </w:rPr>
        <w:t>2014:</w:t>
      </w:r>
    </w:p>
    <w:p w:rsidR="00B85A1C" w:rsidRDefault="00B85A1C" w:rsidP="00D76AD3">
      <w:pPr>
        <w:pStyle w:val="ListParagraph"/>
        <w:numPr>
          <w:ilvl w:val="0"/>
          <w:numId w:val="9"/>
        </w:num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color w:val="000000" w:themeColor="text1"/>
        </w:rPr>
        <w:t xml:space="preserve">Undertake </w:t>
      </w:r>
      <w:r w:rsidR="008352A3" w:rsidRPr="00B85A1C">
        <w:rPr>
          <w:rFonts w:ascii="Palatino Linotype" w:hAnsi="Palatino Linotype" w:cs="Arial"/>
          <w:bCs/>
          <w:color w:val="000000" w:themeColor="text1"/>
        </w:rPr>
        <w:t>country-led aflatoxin situation analysis as part of understanding and strengthening the national food safety control systems.</w:t>
      </w:r>
    </w:p>
    <w:p w:rsidR="00B85A1C" w:rsidRDefault="008352A3" w:rsidP="00D76AD3">
      <w:pPr>
        <w:pStyle w:val="ListParagraph"/>
        <w:numPr>
          <w:ilvl w:val="0"/>
          <w:numId w:val="9"/>
        </w:numPr>
        <w:spacing w:before="100" w:beforeAutospacing="1" w:after="100" w:afterAutospacing="1" w:line="240" w:lineRule="auto"/>
        <w:rPr>
          <w:rFonts w:ascii="Palatino Linotype" w:hAnsi="Palatino Linotype" w:cs="Arial"/>
          <w:bCs/>
          <w:color w:val="000000" w:themeColor="text1"/>
        </w:rPr>
      </w:pPr>
      <w:r w:rsidRPr="00B85A1C">
        <w:rPr>
          <w:rFonts w:ascii="Palatino Linotype" w:hAnsi="Palatino Linotype" w:cs="Arial"/>
          <w:bCs/>
          <w:color w:val="000000" w:themeColor="text1"/>
        </w:rPr>
        <w:t>Mainstreaming aflatoxin issues in the CAADP framework through the review of National Agricultural and Food Security Investment Plans (NAFSIPs) and relevant health and nutrition frameworks</w:t>
      </w:r>
    </w:p>
    <w:p w:rsidR="00C4502B" w:rsidRPr="00C4502B" w:rsidRDefault="00C4502B" w:rsidP="00C4502B">
      <w:pPr>
        <w:pStyle w:val="ListParagraph"/>
        <w:numPr>
          <w:ilvl w:val="0"/>
          <w:numId w:val="9"/>
        </w:num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color w:val="000000" w:themeColor="text1"/>
        </w:rPr>
        <w:t>E</w:t>
      </w:r>
      <w:r w:rsidRPr="00C4502B">
        <w:rPr>
          <w:rFonts w:ascii="Palatino Linotype" w:hAnsi="Palatino Linotype" w:cs="Arial"/>
          <w:bCs/>
          <w:color w:val="000000" w:themeColor="text1"/>
        </w:rPr>
        <w:t>stablishing Africa Aflatoxin Information Management System (AfricaAIMS) to enhance access to quality data, monitoring, evaluation and mutual accountability in the management of aflatoxins on the continent.</w:t>
      </w:r>
    </w:p>
    <w:p w:rsidR="007B70BF" w:rsidRPr="00552641" w:rsidRDefault="00552641" w:rsidP="00552641">
      <w:p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color w:val="000000" w:themeColor="text1"/>
        </w:rPr>
        <w:t xml:space="preserve">In addition, PACA will also assist Countries in </w:t>
      </w:r>
      <w:r w:rsidR="00C4502B">
        <w:rPr>
          <w:rFonts w:ascii="Palatino Linotype" w:hAnsi="Palatino Linotype" w:cs="Arial"/>
          <w:bCs/>
          <w:color w:val="000000" w:themeColor="text1"/>
        </w:rPr>
        <w:t>a e</w:t>
      </w:r>
      <w:r w:rsidR="00C4502B" w:rsidRPr="00C4502B">
        <w:rPr>
          <w:rFonts w:ascii="Palatino Linotype" w:hAnsi="Palatino Linotype" w:cs="Arial"/>
          <w:bCs/>
          <w:color w:val="000000" w:themeColor="text1"/>
        </w:rPr>
        <w:t>stablish PACA country entities (working groups) through existing CAADP structure</w:t>
      </w:r>
      <w:r w:rsidR="00C4502B">
        <w:rPr>
          <w:rFonts w:ascii="Palatino Linotype" w:hAnsi="Palatino Linotype" w:cs="Arial"/>
          <w:bCs/>
          <w:color w:val="000000" w:themeColor="text1"/>
        </w:rPr>
        <w:t xml:space="preserve">s. </w:t>
      </w:r>
    </w:p>
    <w:p w:rsidR="00204600" w:rsidRDefault="007B70BF" w:rsidP="00204600">
      <w:p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color w:val="000000" w:themeColor="text1"/>
        </w:rPr>
        <w:t>O</w:t>
      </w:r>
      <w:r w:rsidRPr="007B70BF">
        <w:rPr>
          <w:rFonts w:ascii="Palatino Linotype" w:hAnsi="Palatino Linotype" w:cs="Arial"/>
          <w:bCs/>
          <w:color w:val="000000" w:themeColor="text1"/>
        </w:rPr>
        <w:t xml:space="preserve">n 10-11 June 2014 in Dar </w:t>
      </w:r>
      <w:proofErr w:type="spellStart"/>
      <w:r w:rsidRPr="007B70BF">
        <w:rPr>
          <w:rFonts w:ascii="Palatino Linotype" w:hAnsi="Palatino Linotype" w:cs="Arial"/>
          <w:bCs/>
          <w:color w:val="000000" w:themeColor="text1"/>
        </w:rPr>
        <w:t>Es</w:t>
      </w:r>
      <w:proofErr w:type="spellEnd"/>
      <w:r w:rsidRPr="007B70BF">
        <w:rPr>
          <w:rFonts w:ascii="Palatino Linotype" w:hAnsi="Palatino Linotype" w:cs="Arial"/>
          <w:bCs/>
          <w:color w:val="000000" w:themeColor="text1"/>
        </w:rPr>
        <w:t xml:space="preserve"> Salaam </w:t>
      </w:r>
      <w:proofErr w:type="spellStart"/>
      <w:r w:rsidRPr="007B70BF">
        <w:rPr>
          <w:rFonts w:ascii="Palatino Linotype" w:hAnsi="Palatino Linotype" w:cs="Arial"/>
          <w:bCs/>
          <w:color w:val="000000" w:themeColor="text1"/>
        </w:rPr>
        <w:t>Tanzania</w:t>
      </w:r>
      <w:proofErr w:type="gramStart"/>
      <w:r w:rsidRPr="007B70BF">
        <w:rPr>
          <w:rFonts w:ascii="Palatino Linotype" w:hAnsi="Palatino Linotype" w:cs="Arial"/>
          <w:bCs/>
          <w:color w:val="000000" w:themeColor="text1"/>
        </w:rPr>
        <w:t>,</w:t>
      </w:r>
      <w:r w:rsidR="00325EF0">
        <w:rPr>
          <w:rFonts w:ascii="Palatino Linotype" w:hAnsi="Palatino Linotype" w:cs="Arial"/>
          <w:bCs/>
          <w:color w:val="000000" w:themeColor="text1"/>
        </w:rPr>
        <w:t>Kunduchi</w:t>
      </w:r>
      <w:proofErr w:type="spellEnd"/>
      <w:proofErr w:type="gramEnd"/>
      <w:r w:rsidR="00325EF0">
        <w:rPr>
          <w:rFonts w:ascii="Palatino Linotype" w:hAnsi="Palatino Linotype" w:cs="Arial"/>
          <w:bCs/>
          <w:color w:val="000000" w:themeColor="text1"/>
        </w:rPr>
        <w:t xml:space="preserve"> </w:t>
      </w:r>
      <w:proofErr w:type="spellStart"/>
      <w:r w:rsidR="00325EF0">
        <w:rPr>
          <w:rFonts w:ascii="Palatino Linotype" w:hAnsi="Palatino Linotype" w:cs="Arial"/>
          <w:bCs/>
          <w:color w:val="000000" w:themeColor="text1"/>
        </w:rPr>
        <w:t>Hotel,</w:t>
      </w:r>
      <w:r>
        <w:rPr>
          <w:rFonts w:ascii="Palatino Linotype" w:hAnsi="Palatino Linotype" w:cs="Arial"/>
          <w:bCs/>
          <w:color w:val="000000" w:themeColor="text1"/>
        </w:rPr>
        <w:t>the</w:t>
      </w:r>
      <w:proofErr w:type="spellEnd"/>
      <w:r>
        <w:rPr>
          <w:rFonts w:ascii="Palatino Linotype" w:hAnsi="Palatino Linotype" w:cs="Arial"/>
          <w:bCs/>
          <w:color w:val="000000" w:themeColor="text1"/>
        </w:rPr>
        <w:t xml:space="preserve"> AUC</w:t>
      </w:r>
      <w:r w:rsidR="000C3CA9">
        <w:rPr>
          <w:rFonts w:ascii="Palatino Linotype" w:hAnsi="Palatino Linotype" w:cs="Arial"/>
          <w:bCs/>
          <w:color w:val="000000" w:themeColor="text1"/>
        </w:rPr>
        <w:t xml:space="preserve"> convened</w:t>
      </w:r>
      <w:r w:rsidR="00C4502B">
        <w:rPr>
          <w:rFonts w:ascii="Palatino Linotype" w:hAnsi="Palatino Linotype" w:cs="Arial"/>
          <w:bCs/>
          <w:color w:val="000000" w:themeColor="text1"/>
        </w:rPr>
        <w:t xml:space="preserve"> </w:t>
      </w:r>
      <w:r w:rsidR="0043602C">
        <w:rPr>
          <w:rFonts w:ascii="Palatino Linotype" w:hAnsi="Palatino Linotype" w:cs="Arial"/>
          <w:bCs/>
          <w:color w:val="000000" w:themeColor="text1"/>
        </w:rPr>
        <w:t xml:space="preserve">a PACA </w:t>
      </w:r>
      <w:r w:rsidR="0043602C" w:rsidRPr="0043602C">
        <w:rPr>
          <w:rFonts w:ascii="Palatino Linotype" w:hAnsi="Palatino Linotype" w:cs="Arial"/>
          <w:bCs/>
          <w:color w:val="000000" w:themeColor="text1"/>
        </w:rPr>
        <w:t xml:space="preserve">Country Activities </w:t>
      </w:r>
      <w:r>
        <w:rPr>
          <w:rFonts w:ascii="Palatino Linotype" w:hAnsi="Palatino Linotype" w:cs="Arial"/>
          <w:bCs/>
          <w:color w:val="000000" w:themeColor="text1"/>
        </w:rPr>
        <w:t>inception workshop with PACA Pilot C</w:t>
      </w:r>
      <w:r w:rsidRPr="007B70BF">
        <w:rPr>
          <w:rFonts w:ascii="Palatino Linotype" w:hAnsi="Palatino Linotype" w:cs="Arial"/>
          <w:bCs/>
          <w:color w:val="000000" w:themeColor="text1"/>
        </w:rPr>
        <w:t>ountries</w:t>
      </w:r>
      <w:r>
        <w:rPr>
          <w:rFonts w:ascii="Palatino Linotype" w:hAnsi="Palatino Linotype" w:cs="Arial"/>
          <w:bCs/>
          <w:color w:val="000000" w:themeColor="text1"/>
        </w:rPr>
        <w:t xml:space="preserve"> and Regional Economic Communities. The objectives of </w:t>
      </w:r>
      <w:r w:rsidR="00204600">
        <w:rPr>
          <w:rFonts w:ascii="Palatino Linotype" w:hAnsi="Palatino Linotype" w:cs="Arial"/>
          <w:bCs/>
          <w:color w:val="000000" w:themeColor="text1"/>
        </w:rPr>
        <w:t xml:space="preserve">the </w:t>
      </w:r>
      <w:r w:rsidR="0043602C" w:rsidRPr="0043602C">
        <w:rPr>
          <w:rFonts w:ascii="Palatino Linotype" w:hAnsi="Palatino Linotype" w:cs="Arial"/>
          <w:bCs/>
          <w:color w:val="000000" w:themeColor="text1"/>
        </w:rPr>
        <w:t xml:space="preserve">Country Activities </w:t>
      </w:r>
      <w:r w:rsidR="00204600">
        <w:rPr>
          <w:rFonts w:ascii="Palatino Linotype" w:hAnsi="Palatino Linotype" w:cs="Arial"/>
          <w:bCs/>
          <w:color w:val="000000" w:themeColor="text1"/>
        </w:rPr>
        <w:t>Inception Workshop were to:</w:t>
      </w:r>
    </w:p>
    <w:p w:rsidR="00204600" w:rsidRDefault="00204600" w:rsidP="00204600">
      <w:pPr>
        <w:spacing w:before="100" w:beforeAutospacing="1" w:after="100" w:afterAutospacing="1" w:line="240" w:lineRule="auto"/>
        <w:rPr>
          <w:rFonts w:ascii="Palatino Linotype" w:hAnsi="Palatino Linotype" w:cs="Arial"/>
          <w:bCs/>
          <w:color w:val="000000" w:themeColor="text1"/>
        </w:rPr>
      </w:pPr>
    </w:p>
    <w:p w:rsidR="00204600" w:rsidRDefault="00204600" w:rsidP="00204600">
      <w:pPr>
        <w:spacing w:before="100" w:beforeAutospacing="1" w:after="100" w:afterAutospacing="1" w:line="240" w:lineRule="auto"/>
        <w:rPr>
          <w:rFonts w:ascii="Palatino Linotype" w:hAnsi="Palatino Linotype" w:cs="Arial"/>
          <w:bCs/>
          <w:color w:val="000000" w:themeColor="text1"/>
        </w:rPr>
      </w:pPr>
    </w:p>
    <w:p w:rsidR="00204600" w:rsidRDefault="0008282D" w:rsidP="00204600">
      <w:p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noProof/>
          <w:color w:val="000000" w:themeColor="text1"/>
        </w:rPr>
        <mc:AlternateContent>
          <mc:Choice Requires="wps">
            <w:drawing>
              <wp:anchor distT="0" distB="0" distL="114300" distR="114300" simplePos="0" relativeHeight="251659264" behindDoc="0" locked="0" layoutInCell="1" allowOverlap="1" wp14:anchorId="236B7358" wp14:editId="6C34B60E">
                <wp:simplePos x="0" y="0"/>
                <wp:positionH relativeFrom="column">
                  <wp:posOffset>0</wp:posOffset>
                </wp:positionH>
                <wp:positionV relativeFrom="paragraph">
                  <wp:posOffset>96520</wp:posOffset>
                </wp:positionV>
                <wp:extent cx="6017895" cy="1392555"/>
                <wp:effectExtent l="19050" t="19050" r="40005" b="3619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895" cy="1392555"/>
                        </a:xfrm>
                        <a:prstGeom prst="rect">
                          <a:avLst/>
                        </a:prstGeom>
                        <a:noFill/>
                        <a:ln w="50800"/>
                      </wps:spPr>
                      <wps:style>
                        <a:lnRef idx="2">
                          <a:schemeClr val="accent3"/>
                        </a:lnRef>
                        <a:fillRef idx="1">
                          <a:schemeClr val="lt1"/>
                        </a:fillRef>
                        <a:effectRef idx="0">
                          <a:schemeClr val="accent3"/>
                        </a:effectRef>
                        <a:fontRef idx="minor">
                          <a:schemeClr val="dk1"/>
                        </a:fontRef>
                      </wps:style>
                      <wps:txbx>
                        <w:txbxContent>
                          <w:p w:rsidR="00696A0A" w:rsidRPr="00494A95" w:rsidRDefault="00696A0A">
                            <w:pPr>
                              <w:rPr>
                                <w:rFonts w:ascii="Palatino Linotype" w:hAnsi="Palatino Linotype"/>
                                <w:b/>
                              </w:rPr>
                            </w:pPr>
                            <w:r w:rsidRPr="00494A95">
                              <w:rPr>
                                <w:rFonts w:ascii="Palatino Linotype" w:hAnsi="Palatino Linotype"/>
                                <w:b/>
                              </w:rPr>
                              <w:t>Objectives:</w:t>
                            </w:r>
                          </w:p>
                          <w:p w:rsidR="00696A0A" w:rsidRPr="00494A95" w:rsidRDefault="00696A0A" w:rsidP="00D76AD3">
                            <w:pPr>
                              <w:pStyle w:val="ListParagraph"/>
                              <w:numPr>
                                <w:ilvl w:val="0"/>
                                <w:numId w:val="10"/>
                              </w:numPr>
                              <w:spacing w:after="0" w:line="240" w:lineRule="auto"/>
                              <w:rPr>
                                <w:rFonts w:ascii="Palatino Linotype" w:hAnsi="Palatino Linotype" w:cs="Arial"/>
                                <w:bCs/>
                                <w:color w:val="000000" w:themeColor="text1"/>
                              </w:rPr>
                            </w:pPr>
                            <w:r w:rsidRPr="00494A95">
                              <w:rPr>
                                <w:rFonts w:ascii="Palatino Linotype" w:hAnsi="Palatino Linotype" w:cs="Arial"/>
                                <w:bCs/>
                                <w:color w:val="000000" w:themeColor="text1"/>
                              </w:rPr>
                              <w:t xml:space="preserve">Sensitize pilot countries on the activities planned for in 2014 and kick-start the implementation process; </w:t>
                            </w:r>
                          </w:p>
                          <w:p w:rsidR="00696A0A" w:rsidRPr="00494A95" w:rsidRDefault="00696A0A" w:rsidP="00D76AD3">
                            <w:pPr>
                              <w:pStyle w:val="ListParagraph"/>
                              <w:numPr>
                                <w:ilvl w:val="0"/>
                                <w:numId w:val="10"/>
                              </w:numPr>
                              <w:spacing w:after="0" w:line="240" w:lineRule="auto"/>
                              <w:rPr>
                                <w:rFonts w:ascii="Palatino Linotype" w:hAnsi="Palatino Linotype" w:cs="Arial"/>
                                <w:bCs/>
                                <w:color w:val="000000" w:themeColor="text1"/>
                              </w:rPr>
                            </w:pPr>
                            <w:r w:rsidRPr="00494A95">
                              <w:rPr>
                                <w:rFonts w:ascii="Palatino Linotype" w:hAnsi="Palatino Linotype" w:cs="Arial"/>
                                <w:bCs/>
                                <w:color w:val="000000" w:themeColor="text1"/>
                              </w:rPr>
                              <w:t>Agree on the methodology for the implementation of AfricaAIMS; and</w:t>
                            </w:r>
                          </w:p>
                          <w:p w:rsidR="00696A0A" w:rsidRPr="00494A95" w:rsidRDefault="00696A0A" w:rsidP="00D76AD3">
                            <w:pPr>
                              <w:pStyle w:val="ListParagraph"/>
                              <w:numPr>
                                <w:ilvl w:val="0"/>
                                <w:numId w:val="10"/>
                              </w:numPr>
                              <w:spacing w:after="0" w:line="240" w:lineRule="auto"/>
                              <w:rPr>
                                <w:rFonts w:ascii="Palatino Linotype" w:hAnsi="Palatino Linotype" w:cs="Arial"/>
                                <w:bCs/>
                                <w:color w:val="000000" w:themeColor="text1"/>
                              </w:rPr>
                            </w:pPr>
                            <w:r w:rsidRPr="00494A95">
                              <w:rPr>
                                <w:rFonts w:ascii="Palatino Linotype" w:hAnsi="Palatino Linotype" w:cs="Arial"/>
                                <w:bCs/>
                                <w:color w:val="000000" w:themeColor="text1"/>
                              </w:rPr>
                              <w:t>Agree on a timeline for the implementation of all three Pilot-Country activities</w:t>
                            </w:r>
                          </w:p>
                          <w:p w:rsidR="00696A0A" w:rsidRPr="00494A95" w:rsidRDefault="00696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7.6pt;width:473.85pt;height:10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" filled="f" strokecolor="#9bbb59 [3206]" strokeweight="4pt">
                <v:path arrowok="t"/>
                <v:textbox>
                  <w:txbxContent>
                    <w:p w:rsidR="00696A0A" w:rsidRPr="00494A95" w:rsidRDefault="00696A0A">
                      <w:pPr>
                        <w:rPr>
                          <w:rFonts w:ascii="Palatino Linotype" w:hAnsi="Palatino Linotype"/>
                          <w:b/>
                        </w:rPr>
                      </w:pPr>
                      <w:r w:rsidRPr="00494A95">
                        <w:rPr>
                          <w:rFonts w:ascii="Palatino Linotype" w:hAnsi="Palatino Linotype"/>
                          <w:b/>
                        </w:rPr>
                        <w:t>Objectives:</w:t>
                      </w:r>
                    </w:p>
                    <w:p w:rsidR="00696A0A" w:rsidRPr="00494A95" w:rsidRDefault="00696A0A" w:rsidP="00D76AD3">
                      <w:pPr>
                        <w:pStyle w:val="ListParagraph"/>
                        <w:numPr>
                          <w:ilvl w:val="0"/>
                          <w:numId w:val="10"/>
                        </w:numPr>
                        <w:spacing w:after="0" w:line="240" w:lineRule="auto"/>
                        <w:rPr>
                          <w:rFonts w:ascii="Palatino Linotype" w:hAnsi="Palatino Linotype" w:cs="Arial"/>
                          <w:bCs/>
                          <w:color w:val="000000" w:themeColor="text1"/>
                        </w:rPr>
                      </w:pPr>
                      <w:r w:rsidRPr="00494A95">
                        <w:rPr>
                          <w:rFonts w:ascii="Palatino Linotype" w:hAnsi="Palatino Linotype" w:cs="Arial"/>
                          <w:bCs/>
                          <w:color w:val="000000" w:themeColor="text1"/>
                        </w:rPr>
                        <w:t xml:space="preserve">Sensitize pilot countries on the activities planned for in 2014 and kick-start the implementation process; </w:t>
                      </w:r>
                    </w:p>
                    <w:p w:rsidR="00696A0A" w:rsidRPr="00494A95" w:rsidRDefault="00696A0A" w:rsidP="00D76AD3">
                      <w:pPr>
                        <w:pStyle w:val="ListParagraph"/>
                        <w:numPr>
                          <w:ilvl w:val="0"/>
                          <w:numId w:val="10"/>
                        </w:numPr>
                        <w:spacing w:after="0" w:line="240" w:lineRule="auto"/>
                        <w:rPr>
                          <w:rFonts w:ascii="Palatino Linotype" w:hAnsi="Palatino Linotype" w:cs="Arial"/>
                          <w:bCs/>
                          <w:color w:val="000000" w:themeColor="text1"/>
                        </w:rPr>
                      </w:pPr>
                      <w:r w:rsidRPr="00494A95">
                        <w:rPr>
                          <w:rFonts w:ascii="Palatino Linotype" w:hAnsi="Palatino Linotype" w:cs="Arial"/>
                          <w:bCs/>
                          <w:color w:val="000000" w:themeColor="text1"/>
                        </w:rPr>
                        <w:t>Agree on the methodology for the implementation of AfricaAIMS; and</w:t>
                      </w:r>
                    </w:p>
                    <w:p w:rsidR="00696A0A" w:rsidRPr="00494A95" w:rsidRDefault="00696A0A" w:rsidP="00D76AD3">
                      <w:pPr>
                        <w:pStyle w:val="ListParagraph"/>
                        <w:numPr>
                          <w:ilvl w:val="0"/>
                          <w:numId w:val="10"/>
                        </w:numPr>
                        <w:spacing w:after="0" w:line="240" w:lineRule="auto"/>
                        <w:rPr>
                          <w:rFonts w:ascii="Palatino Linotype" w:hAnsi="Palatino Linotype" w:cs="Arial"/>
                          <w:bCs/>
                          <w:color w:val="000000" w:themeColor="text1"/>
                        </w:rPr>
                      </w:pPr>
                      <w:r w:rsidRPr="00494A95">
                        <w:rPr>
                          <w:rFonts w:ascii="Palatino Linotype" w:hAnsi="Palatino Linotype" w:cs="Arial"/>
                          <w:bCs/>
                          <w:color w:val="000000" w:themeColor="text1"/>
                        </w:rPr>
                        <w:t>Agree on a timeline for the implementation of all three Pilot-Country activities</w:t>
                      </w:r>
                    </w:p>
                    <w:p w:rsidR="00696A0A" w:rsidRPr="00494A95" w:rsidRDefault="00696A0A"/>
                  </w:txbxContent>
                </v:textbox>
              </v:shape>
            </w:pict>
          </mc:Fallback>
        </mc:AlternateContent>
      </w:r>
    </w:p>
    <w:p w:rsidR="00204600" w:rsidRDefault="00204600" w:rsidP="00204600">
      <w:pPr>
        <w:spacing w:before="100" w:beforeAutospacing="1" w:after="100" w:afterAutospacing="1" w:line="240" w:lineRule="auto"/>
        <w:rPr>
          <w:rFonts w:ascii="Palatino Linotype" w:hAnsi="Palatino Linotype" w:cs="Arial"/>
          <w:bCs/>
          <w:color w:val="000000" w:themeColor="text1"/>
        </w:rPr>
      </w:pPr>
    </w:p>
    <w:p w:rsidR="00660472" w:rsidRDefault="00660472" w:rsidP="00204600">
      <w:pPr>
        <w:spacing w:before="100" w:beforeAutospacing="1" w:after="100" w:afterAutospacing="1" w:line="240" w:lineRule="auto"/>
        <w:rPr>
          <w:rFonts w:ascii="Palatino Linotype" w:hAnsi="Palatino Linotype" w:cs="Arial"/>
          <w:bCs/>
          <w:color w:val="000000" w:themeColor="text1"/>
        </w:rPr>
      </w:pPr>
    </w:p>
    <w:p w:rsidR="00660472" w:rsidRDefault="00660472" w:rsidP="00204600">
      <w:pPr>
        <w:spacing w:before="100" w:beforeAutospacing="1" w:after="100" w:afterAutospacing="1" w:line="240" w:lineRule="auto"/>
        <w:rPr>
          <w:rFonts w:ascii="Palatino Linotype" w:hAnsi="Palatino Linotype" w:cs="Arial"/>
          <w:bCs/>
          <w:color w:val="000000" w:themeColor="text1"/>
        </w:rPr>
      </w:pPr>
    </w:p>
    <w:p w:rsidR="00660472" w:rsidRPr="008352A3" w:rsidRDefault="00660472" w:rsidP="00204600">
      <w:pPr>
        <w:spacing w:before="100" w:beforeAutospacing="1" w:after="100" w:afterAutospacing="1" w:line="240" w:lineRule="auto"/>
        <w:rPr>
          <w:rFonts w:ascii="Palatino Linotype" w:hAnsi="Palatino Linotype" w:cs="Arial"/>
          <w:bCs/>
          <w:color w:val="000000" w:themeColor="text1"/>
        </w:rPr>
      </w:pPr>
    </w:p>
    <w:p w:rsidR="00325EF0" w:rsidRPr="00BC2588" w:rsidRDefault="00325EF0" w:rsidP="00204600">
      <w:pPr>
        <w:spacing w:before="100" w:beforeAutospacing="1" w:after="100" w:afterAutospacing="1" w:line="240" w:lineRule="auto"/>
        <w:rPr>
          <w:rFonts w:ascii="Palatino Linotype" w:hAnsi="Palatino Linotype" w:cs="Arial"/>
          <w:b/>
          <w:bCs/>
          <w:color w:val="76923C" w:themeColor="accent3" w:themeShade="BF"/>
        </w:rPr>
      </w:pPr>
      <w:r w:rsidRPr="00BC2588">
        <w:rPr>
          <w:rFonts w:ascii="Palatino Linotype" w:hAnsi="Palatino Linotype" w:cs="Arial"/>
          <w:b/>
          <w:bCs/>
          <w:color w:val="76923C" w:themeColor="accent3" w:themeShade="BF"/>
        </w:rPr>
        <w:t xml:space="preserve">The PACA </w:t>
      </w:r>
      <w:r w:rsidR="0043602C" w:rsidRPr="0043602C">
        <w:rPr>
          <w:rFonts w:ascii="Palatino Linotype" w:hAnsi="Palatino Linotype" w:cs="Arial"/>
          <w:b/>
          <w:bCs/>
          <w:color w:val="76923C" w:themeColor="accent3" w:themeShade="BF"/>
        </w:rPr>
        <w:t xml:space="preserve">Country Activities </w:t>
      </w:r>
      <w:r w:rsidRPr="00BC2588">
        <w:rPr>
          <w:rFonts w:ascii="Palatino Linotype" w:hAnsi="Palatino Linotype" w:cs="Arial"/>
          <w:b/>
          <w:bCs/>
          <w:color w:val="76923C" w:themeColor="accent3" w:themeShade="BF"/>
        </w:rPr>
        <w:t xml:space="preserve">Inception Workshop was attended by thirty nine (39) delegates, including: </w:t>
      </w:r>
    </w:p>
    <w:p w:rsidR="00D736A9" w:rsidRDefault="00325EF0" w:rsidP="00A47379">
      <w:pPr>
        <w:pStyle w:val="ListParagraph"/>
        <w:numPr>
          <w:ilvl w:val="0"/>
          <w:numId w:val="11"/>
        </w:numPr>
        <w:spacing w:before="100" w:beforeAutospacing="1" w:after="100" w:afterAutospacing="1" w:line="240" w:lineRule="auto"/>
        <w:rPr>
          <w:rFonts w:ascii="Palatino Linotype" w:hAnsi="Palatino Linotype" w:cs="Arial"/>
          <w:bCs/>
          <w:color w:val="000000" w:themeColor="text1"/>
        </w:rPr>
      </w:pPr>
      <w:r w:rsidRPr="00D736A9">
        <w:rPr>
          <w:rFonts w:ascii="Palatino Linotype" w:hAnsi="Palatino Linotype" w:cs="Arial"/>
          <w:b/>
          <w:bCs/>
          <w:color w:val="000000" w:themeColor="text1"/>
        </w:rPr>
        <w:t xml:space="preserve">AUC: </w:t>
      </w:r>
      <w:r w:rsidRPr="00D736A9">
        <w:rPr>
          <w:rFonts w:ascii="Palatino Linotype" w:hAnsi="Palatino Linotype" w:cs="Arial"/>
          <w:bCs/>
          <w:color w:val="000000" w:themeColor="text1"/>
        </w:rPr>
        <w:t xml:space="preserve">6 </w:t>
      </w:r>
      <w:r w:rsidR="00D736A9">
        <w:rPr>
          <w:rFonts w:ascii="Palatino Linotype" w:hAnsi="Palatino Linotype" w:cs="Arial"/>
          <w:bCs/>
          <w:color w:val="000000" w:themeColor="text1"/>
        </w:rPr>
        <w:t>delegates r</w:t>
      </w:r>
      <w:r w:rsidRPr="00D736A9">
        <w:rPr>
          <w:rFonts w:ascii="Palatino Linotype" w:hAnsi="Palatino Linotype" w:cs="Arial"/>
          <w:bCs/>
          <w:color w:val="000000" w:themeColor="text1"/>
        </w:rPr>
        <w:t>epresent</w:t>
      </w:r>
      <w:r w:rsidR="00D736A9">
        <w:rPr>
          <w:rFonts w:ascii="Palatino Linotype" w:hAnsi="Palatino Linotype" w:cs="Arial"/>
          <w:bCs/>
          <w:color w:val="000000" w:themeColor="text1"/>
        </w:rPr>
        <w:t xml:space="preserve">ing </w:t>
      </w:r>
      <w:r w:rsidRPr="00D736A9">
        <w:rPr>
          <w:rFonts w:ascii="Palatino Linotype" w:hAnsi="Palatino Linotype" w:cs="Arial"/>
          <w:bCs/>
          <w:color w:val="000000" w:themeColor="text1"/>
        </w:rPr>
        <w:t>the Department of Rural Economy and Agricu</w:t>
      </w:r>
      <w:r w:rsidR="000C3CA9">
        <w:rPr>
          <w:rFonts w:ascii="Palatino Linotype" w:hAnsi="Palatino Linotype" w:cs="Arial"/>
          <w:bCs/>
          <w:color w:val="000000" w:themeColor="text1"/>
        </w:rPr>
        <w:t>lture, Department of Trade and I</w:t>
      </w:r>
      <w:r w:rsidRPr="00D736A9">
        <w:rPr>
          <w:rFonts w:ascii="Palatino Linotype" w:hAnsi="Palatino Linotype" w:cs="Arial"/>
          <w:bCs/>
          <w:color w:val="000000" w:themeColor="text1"/>
        </w:rPr>
        <w:t>ndust</w:t>
      </w:r>
      <w:r w:rsidR="000C3CA9">
        <w:rPr>
          <w:rFonts w:ascii="Palatino Linotype" w:hAnsi="Palatino Linotype" w:cs="Arial"/>
          <w:bCs/>
          <w:color w:val="000000" w:themeColor="text1"/>
        </w:rPr>
        <w:t>ry, Department of Social Affairs</w:t>
      </w:r>
      <w:r w:rsidRPr="00D736A9">
        <w:rPr>
          <w:rFonts w:ascii="Palatino Linotype" w:hAnsi="Palatino Linotype" w:cs="Arial"/>
          <w:bCs/>
          <w:color w:val="000000" w:themeColor="text1"/>
        </w:rPr>
        <w:t xml:space="preserve"> and </w:t>
      </w:r>
      <w:r w:rsidR="00D736A9" w:rsidRPr="00D736A9">
        <w:rPr>
          <w:rFonts w:ascii="Palatino Linotype" w:hAnsi="Palatino Linotype" w:cs="Arial"/>
          <w:bCs/>
          <w:color w:val="000000" w:themeColor="text1"/>
        </w:rPr>
        <w:t>the Direc</w:t>
      </w:r>
      <w:r w:rsidR="000C3CA9">
        <w:rPr>
          <w:rFonts w:ascii="Palatino Linotype" w:hAnsi="Palatino Linotype" w:cs="Arial"/>
          <w:bCs/>
          <w:color w:val="000000" w:themeColor="text1"/>
        </w:rPr>
        <w:t>torate of Programming, Budgeting</w:t>
      </w:r>
      <w:r w:rsidR="00D736A9" w:rsidRPr="00D736A9">
        <w:rPr>
          <w:rFonts w:ascii="Palatino Linotype" w:hAnsi="Palatino Linotype" w:cs="Arial"/>
          <w:bCs/>
          <w:color w:val="000000" w:themeColor="text1"/>
        </w:rPr>
        <w:t xml:space="preserve"> Finance</w:t>
      </w:r>
      <w:r w:rsidR="00D736A9">
        <w:rPr>
          <w:rFonts w:ascii="Palatino Linotype" w:hAnsi="Palatino Linotype" w:cs="Arial"/>
          <w:bCs/>
          <w:color w:val="000000" w:themeColor="text1"/>
        </w:rPr>
        <w:t xml:space="preserve"> Administration. AUC was also represented by Technical Offices </w:t>
      </w:r>
      <w:r w:rsidR="000C3CA9">
        <w:rPr>
          <w:rFonts w:ascii="Palatino Linotype" w:hAnsi="Palatino Linotype" w:cs="Arial"/>
          <w:bCs/>
          <w:color w:val="000000" w:themeColor="text1"/>
        </w:rPr>
        <w:t xml:space="preserve">such as the </w:t>
      </w:r>
      <w:r w:rsidR="00D736A9">
        <w:rPr>
          <w:rFonts w:ascii="Palatino Linotype" w:hAnsi="Palatino Linotype" w:cs="Arial"/>
          <w:bCs/>
          <w:color w:val="000000" w:themeColor="text1"/>
        </w:rPr>
        <w:t>Africa Union Inter-</w:t>
      </w:r>
      <w:r w:rsidR="000C3CA9">
        <w:rPr>
          <w:rFonts w:ascii="Palatino Linotype" w:hAnsi="Palatino Linotype" w:cs="Arial"/>
          <w:bCs/>
          <w:color w:val="000000" w:themeColor="text1"/>
        </w:rPr>
        <w:t xml:space="preserve">African </w:t>
      </w:r>
      <w:r w:rsidR="00D736A9">
        <w:rPr>
          <w:rFonts w:ascii="Palatino Linotype" w:hAnsi="Palatino Linotype" w:cs="Arial"/>
          <w:bCs/>
          <w:color w:val="000000" w:themeColor="text1"/>
        </w:rPr>
        <w:t xml:space="preserve">Bureau of Animal Resource (AU-IBAR) and </w:t>
      </w:r>
      <w:r w:rsidR="00D736A9" w:rsidRPr="00D736A9">
        <w:rPr>
          <w:rFonts w:ascii="Palatino Linotype" w:hAnsi="Palatino Linotype" w:cs="Arial"/>
          <w:bCs/>
          <w:color w:val="000000" w:themeColor="text1"/>
        </w:rPr>
        <w:t xml:space="preserve">Inter - African </w:t>
      </w:r>
      <w:proofErr w:type="spellStart"/>
      <w:r w:rsidR="00D736A9" w:rsidRPr="00D736A9">
        <w:rPr>
          <w:rFonts w:ascii="Palatino Linotype" w:hAnsi="Palatino Linotype" w:cs="Arial"/>
          <w:bCs/>
          <w:color w:val="000000" w:themeColor="text1"/>
        </w:rPr>
        <w:t>Phytosanitary</w:t>
      </w:r>
      <w:proofErr w:type="spellEnd"/>
      <w:r w:rsidR="00D736A9" w:rsidRPr="00D736A9">
        <w:rPr>
          <w:rFonts w:ascii="Palatino Linotype" w:hAnsi="Palatino Linotype" w:cs="Arial"/>
          <w:bCs/>
          <w:color w:val="000000" w:themeColor="text1"/>
        </w:rPr>
        <w:t xml:space="preserve"> Council of African Union </w:t>
      </w:r>
      <w:r w:rsidR="00D736A9">
        <w:rPr>
          <w:rFonts w:ascii="Palatino Linotype" w:hAnsi="Palatino Linotype" w:cs="Arial"/>
          <w:bCs/>
          <w:color w:val="000000" w:themeColor="text1"/>
        </w:rPr>
        <w:t xml:space="preserve">(AU-IAPSC). </w:t>
      </w:r>
    </w:p>
    <w:p w:rsidR="00D736A9" w:rsidRDefault="00D736A9" w:rsidP="00D76AD3">
      <w:pPr>
        <w:pStyle w:val="ListParagraph"/>
        <w:numPr>
          <w:ilvl w:val="0"/>
          <w:numId w:val="11"/>
        </w:numPr>
        <w:spacing w:before="100" w:beforeAutospacing="1" w:after="100" w:afterAutospacing="1" w:line="240" w:lineRule="auto"/>
        <w:rPr>
          <w:rFonts w:ascii="Palatino Linotype" w:hAnsi="Palatino Linotype" w:cs="Arial"/>
          <w:bCs/>
          <w:color w:val="000000" w:themeColor="text1"/>
        </w:rPr>
      </w:pPr>
      <w:r w:rsidRPr="00172189">
        <w:rPr>
          <w:rFonts w:ascii="Palatino Linotype" w:hAnsi="Palatino Linotype" w:cs="Arial"/>
          <w:b/>
          <w:bCs/>
          <w:color w:val="000000" w:themeColor="text1"/>
        </w:rPr>
        <w:t>RECs:</w:t>
      </w:r>
      <w:r>
        <w:rPr>
          <w:rFonts w:ascii="Palatino Linotype" w:hAnsi="Palatino Linotype" w:cs="Arial"/>
          <w:bCs/>
          <w:color w:val="000000" w:themeColor="text1"/>
        </w:rPr>
        <w:t xml:space="preserve"> 3 Delegates representing the East African Community and the Common Market for Eastern and Southern Africa (COMESA).</w:t>
      </w:r>
    </w:p>
    <w:p w:rsidR="00654A23" w:rsidRDefault="00D736A9" w:rsidP="00D76AD3">
      <w:pPr>
        <w:pStyle w:val="ListParagraph"/>
        <w:numPr>
          <w:ilvl w:val="0"/>
          <w:numId w:val="11"/>
        </w:num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color w:val="000000" w:themeColor="text1"/>
        </w:rPr>
        <w:t xml:space="preserve">Member States: </w:t>
      </w:r>
      <w:r w:rsidR="00654A23">
        <w:rPr>
          <w:rFonts w:ascii="Palatino Linotype" w:hAnsi="Palatino Linotype" w:cs="Arial"/>
          <w:bCs/>
          <w:color w:val="000000" w:themeColor="text1"/>
        </w:rPr>
        <w:t>represented by:</w:t>
      </w:r>
    </w:p>
    <w:p w:rsidR="00654A23" w:rsidRDefault="000C3CA9" w:rsidP="00D76AD3">
      <w:pPr>
        <w:pStyle w:val="ListParagraph"/>
        <w:numPr>
          <w:ilvl w:val="1"/>
          <w:numId w:val="11"/>
        </w:num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color w:val="000000" w:themeColor="text1"/>
        </w:rPr>
        <w:t xml:space="preserve">Gambia – 4 delegates representing </w:t>
      </w:r>
      <w:r w:rsidR="00654A23">
        <w:rPr>
          <w:rFonts w:ascii="Palatino Linotype" w:hAnsi="Palatino Linotype" w:cs="Arial"/>
          <w:bCs/>
          <w:color w:val="000000" w:themeColor="text1"/>
        </w:rPr>
        <w:t>the Ministry of Agriculture,</w:t>
      </w:r>
      <w:r>
        <w:rPr>
          <w:rFonts w:ascii="Palatino Linotype" w:hAnsi="Palatino Linotype" w:cs="Arial"/>
          <w:bCs/>
          <w:color w:val="000000" w:themeColor="text1"/>
        </w:rPr>
        <w:t xml:space="preserve"> the Ministry of Health, the Ministry of T</w:t>
      </w:r>
      <w:r w:rsidR="00654A23">
        <w:rPr>
          <w:rFonts w:ascii="Palatino Linotype" w:hAnsi="Palatino Linotype" w:cs="Arial"/>
          <w:bCs/>
          <w:color w:val="000000" w:themeColor="text1"/>
        </w:rPr>
        <w:t>rade as well as one representative from the Food Safety Authority reporting to the Office of the President and Cabinet</w:t>
      </w:r>
    </w:p>
    <w:p w:rsidR="00654A23" w:rsidRDefault="00654A23" w:rsidP="00D76AD3">
      <w:pPr>
        <w:pStyle w:val="ListParagraph"/>
        <w:numPr>
          <w:ilvl w:val="1"/>
          <w:numId w:val="11"/>
        </w:num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color w:val="000000" w:themeColor="text1"/>
        </w:rPr>
        <w:t>Malawi- 5 delegates represented by the Ministries of Agriculture, Trade and Health</w:t>
      </w:r>
    </w:p>
    <w:p w:rsidR="00654A23" w:rsidRDefault="00654A23" w:rsidP="00D76AD3">
      <w:pPr>
        <w:pStyle w:val="ListParagraph"/>
        <w:numPr>
          <w:ilvl w:val="1"/>
          <w:numId w:val="11"/>
        </w:num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color w:val="000000" w:themeColor="text1"/>
        </w:rPr>
        <w:t>Senegal – 6 delegates represented by the Ministries of health, trade and agriculture as well as health practitioner</w:t>
      </w:r>
    </w:p>
    <w:p w:rsidR="00654A23" w:rsidRPr="00654A23" w:rsidRDefault="00654A23" w:rsidP="00D76AD3">
      <w:pPr>
        <w:pStyle w:val="ListParagraph"/>
        <w:numPr>
          <w:ilvl w:val="1"/>
          <w:numId w:val="11"/>
        </w:numPr>
        <w:rPr>
          <w:rFonts w:ascii="Palatino Linotype" w:hAnsi="Palatino Linotype" w:cs="Arial"/>
          <w:bCs/>
          <w:color w:val="000000" w:themeColor="text1"/>
        </w:rPr>
      </w:pPr>
      <w:r w:rsidRPr="00654A23">
        <w:rPr>
          <w:rFonts w:ascii="Palatino Linotype" w:hAnsi="Palatino Linotype" w:cs="Arial"/>
          <w:bCs/>
          <w:color w:val="000000" w:themeColor="text1"/>
        </w:rPr>
        <w:t>Tanzania – 5 delegates represented by the Ministries of Agriculture, Trade and Health</w:t>
      </w:r>
    </w:p>
    <w:p w:rsidR="00654A23" w:rsidRDefault="00654A23" w:rsidP="00A47379">
      <w:pPr>
        <w:pStyle w:val="ListParagraph"/>
        <w:numPr>
          <w:ilvl w:val="1"/>
          <w:numId w:val="11"/>
        </w:numPr>
        <w:spacing w:before="100" w:beforeAutospacing="1" w:after="100" w:afterAutospacing="1" w:line="240" w:lineRule="auto"/>
        <w:rPr>
          <w:rFonts w:ascii="Palatino Linotype" w:hAnsi="Palatino Linotype" w:cs="Arial"/>
          <w:bCs/>
          <w:color w:val="000000" w:themeColor="text1"/>
        </w:rPr>
      </w:pPr>
      <w:r>
        <w:rPr>
          <w:rFonts w:ascii="Palatino Linotype" w:hAnsi="Palatino Linotype" w:cs="Arial"/>
          <w:bCs/>
          <w:color w:val="000000" w:themeColor="text1"/>
        </w:rPr>
        <w:t>Uganda – 6 delegates represented by the Ministries of Agriculture, Trade and Health as well as PACA regional consultant on aflatoxin capacity and policy landscape in COMESA, ECOWAS, EAC and SADC</w:t>
      </w:r>
    </w:p>
    <w:p w:rsidR="00172189" w:rsidRDefault="00172189" w:rsidP="00D76AD3">
      <w:pPr>
        <w:pStyle w:val="ListParagraph"/>
        <w:numPr>
          <w:ilvl w:val="0"/>
          <w:numId w:val="12"/>
        </w:numPr>
        <w:spacing w:before="100" w:beforeAutospacing="1" w:after="100" w:afterAutospacing="1" w:line="240" w:lineRule="auto"/>
        <w:rPr>
          <w:rFonts w:ascii="Palatino Linotype" w:hAnsi="Palatino Linotype" w:cs="Arial"/>
          <w:bCs/>
          <w:color w:val="000000" w:themeColor="text1"/>
        </w:rPr>
      </w:pPr>
      <w:r w:rsidRPr="00172189">
        <w:rPr>
          <w:rFonts w:ascii="Palatino Linotype" w:hAnsi="Palatino Linotype" w:cs="Arial"/>
          <w:bCs/>
          <w:color w:val="000000" w:themeColor="text1"/>
        </w:rPr>
        <w:t xml:space="preserve">Development Partners: 1 delegate from Meridian Institute </w:t>
      </w:r>
    </w:p>
    <w:p w:rsidR="00172189" w:rsidRDefault="00172189" w:rsidP="00D76AD3">
      <w:pPr>
        <w:pStyle w:val="ListParagraph"/>
        <w:numPr>
          <w:ilvl w:val="0"/>
          <w:numId w:val="12"/>
        </w:numPr>
        <w:spacing w:before="100" w:beforeAutospacing="1" w:after="100" w:afterAutospacing="1" w:line="240" w:lineRule="auto"/>
        <w:rPr>
          <w:rFonts w:ascii="Palatino Linotype" w:hAnsi="Palatino Linotype" w:cs="Arial"/>
          <w:bCs/>
          <w:color w:val="000000" w:themeColor="text1"/>
        </w:rPr>
      </w:pPr>
      <w:r w:rsidRPr="00172189">
        <w:rPr>
          <w:rFonts w:ascii="Palatino Linotype" w:hAnsi="Palatino Linotype" w:cs="Arial"/>
          <w:bCs/>
          <w:color w:val="000000" w:themeColor="text1"/>
        </w:rPr>
        <w:t xml:space="preserve">AUC-PACA secretariat- 3 delegates from the PACA Secretariat </w:t>
      </w:r>
      <w:r w:rsidR="000C3CA9">
        <w:rPr>
          <w:rFonts w:ascii="Palatino Linotype" w:hAnsi="Palatino Linotype" w:cs="Arial"/>
          <w:bCs/>
          <w:color w:val="000000" w:themeColor="text1"/>
        </w:rPr>
        <w:t xml:space="preserve">based in AUC </w:t>
      </w:r>
      <w:r w:rsidRPr="00172189">
        <w:rPr>
          <w:rFonts w:ascii="Palatino Linotype" w:hAnsi="Palatino Linotype" w:cs="Arial"/>
          <w:bCs/>
          <w:color w:val="000000" w:themeColor="text1"/>
        </w:rPr>
        <w:t xml:space="preserve">were present </w:t>
      </w:r>
    </w:p>
    <w:p w:rsidR="00E93FB4" w:rsidRDefault="00E93FB4">
      <w:pPr>
        <w:spacing w:after="0"/>
        <w:rPr>
          <w:rFonts w:ascii="Arial" w:eastAsia="Times New Roman" w:hAnsi="Arial" w:cs="Arial"/>
          <w:b/>
          <w:color w:val="4F6228" w:themeColor="accent3" w:themeShade="80"/>
          <w:sz w:val="28"/>
        </w:rPr>
      </w:pPr>
      <w:bookmarkStart w:id="6" w:name="_Toc383444750"/>
      <w:bookmarkStart w:id="7" w:name="_Toc385532085"/>
      <w:bookmarkStart w:id="8" w:name="_Toc391366509"/>
      <w:r>
        <w:br w:type="page"/>
      </w:r>
    </w:p>
    <w:p w:rsidR="00E80DAA" w:rsidRPr="00E80DAA" w:rsidRDefault="00E80DAA" w:rsidP="00D65C1F">
      <w:pPr>
        <w:pStyle w:val="Heading1"/>
      </w:pPr>
      <w:bookmarkStart w:id="9" w:name="_Toc391539972"/>
      <w:r w:rsidRPr="00E80DAA">
        <w:lastRenderedPageBreak/>
        <w:t>Workshop Process</w:t>
      </w:r>
      <w:bookmarkEnd w:id="6"/>
      <w:bookmarkEnd w:id="7"/>
      <w:bookmarkEnd w:id="8"/>
      <w:bookmarkEnd w:id="9"/>
    </w:p>
    <w:p w:rsidR="00DA461B" w:rsidRPr="000C3CA9" w:rsidRDefault="00DA461B" w:rsidP="000401C7">
      <w:pPr>
        <w:spacing w:before="100" w:beforeAutospacing="1" w:after="100" w:afterAutospacing="1" w:line="240" w:lineRule="auto"/>
        <w:rPr>
          <w:rFonts w:ascii="Palatino Linotype" w:eastAsia="Calibri" w:hAnsi="Palatino Linotype" w:cs="Times New Roman"/>
        </w:rPr>
      </w:pPr>
      <w:r w:rsidRPr="000C3CA9">
        <w:rPr>
          <w:rFonts w:ascii="Palatino Linotype" w:eastAsia="Calibri" w:hAnsi="Palatino Linotype" w:cs="Times New Roman"/>
        </w:rPr>
        <w:t>The workshop was designed to be participatory and consultative in order to get perspectives from the health, trade and agriculture</w:t>
      </w:r>
      <w:r w:rsidR="0024125B">
        <w:rPr>
          <w:rFonts w:ascii="Palatino Linotype" w:eastAsia="Calibri" w:hAnsi="Palatino Linotype" w:cs="Times New Roman"/>
        </w:rPr>
        <w:t xml:space="preserve"> sectors</w:t>
      </w:r>
      <w:r w:rsidRPr="000C3CA9">
        <w:rPr>
          <w:rFonts w:ascii="Palatino Linotype" w:eastAsia="Calibri" w:hAnsi="Palatino Linotype" w:cs="Times New Roman"/>
        </w:rPr>
        <w:t xml:space="preserve">, this is evident in the representation of participants. Each session of the workshop was divided into a scene setting section, a question and answer session and guided group discussions which were informed by templates that were provided before and during the workshop. </w:t>
      </w:r>
      <w:r w:rsidR="00441E6B" w:rsidRPr="000C3CA9">
        <w:rPr>
          <w:rFonts w:ascii="Palatino Linotype" w:eastAsia="Calibri" w:hAnsi="Palatino Linotype" w:cs="Times New Roman"/>
        </w:rPr>
        <w:t>Breakout sessions</w:t>
      </w:r>
      <w:r w:rsidRPr="000C3CA9">
        <w:rPr>
          <w:rFonts w:ascii="Palatino Linotype" w:eastAsia="Calibri" w:hAnsi="Palatino Linotype" w:cs="Times New Roman"/>
        </w:rPr>
        <w:t xml:space="preserve"> were typically clustered according to countries and AUC/REC groupings.</w:t>
      </w:r>
      <w:r w:rsidR="00441E6B" w:rsidRPr="000C3CA9">
        <w:rPr>
          <w:rFonts w:ascii="Palatino Linotype" w:eastAsia="Calibri" w:hAnsi="Palatino Linotype" w:cs="Times New Roman"/>
        </w:rPr>
        <w:t xml:space="preserve"> All groups were encouraged to share their breakout session discussions in plenary in order to foster the spirit of sharing lessons among the different pilot countries.</w:t>
      </w:r>
      <w:r w:rsidR="00800C3B" w:rsidRPr="000C3CA9">
        <w:rPr>
          <w:rFonts w:ascii="Palatino Linotype" w:eastAsia="Calibri" w:hAnsi="Palatino Linotype" w:cs="Times New Roman"/>
        </w:rPr>
        <w:t xml:space="preserve"> In addition</w:t>
      </w:r>
      <w:r w:rsidR="00920525" w:rsidRPr="000C3CA9">
        <w:rPr>
          <w:rFonts w:ascii="Palatino Linotype" w:eastAsia="Calibri" w:hAnsi="Palatino Linotype" w:cs="Times New Roman"/>
        </w:rPr>
        <w:t>,</w:t>
      </w:r>
      <w:r w:rsidR="00800C3B" w:rsidRPr="000C3CA9">
        <w:rPr>
          <w:rFonts w:ascii="Palatino Linotype" w:eastAsia="Calibri" w:hAnsi="Palatino Linotype" w:cs="Times New Roman"/>
        </w:rPr>
        <w:t xml:space="preserve"> to increase the participation of </w:t>
      </w:r>
      <w:r w:rsidR="00920525" w:rsidRPr="000C3CA9">
        <w:rPr>
          <w:rFonts w:ascii="Palatino Linotype" w:eastAsia="Calibri" w:hAnsi="Palatino Linotype" w:cs="Times New Roman"/>
        </w:rPr>
        <w:t xml:space="preserve">delegates during the workshop, </w:t>
      </w:r>
      <w:r w:rsidR="00800C3B" w:rsidRPr="000C3CA9">
        <w:rPr>
          <w:rFonts w:ascii="Palatino Linotype" w:eastAsia="Calibri" w:hAnsi="Palatino Linotype" w:cs="Times New Roman"/>
        </w:rPr>
        <w:t>REC and country representative</w:t>
      </w:r>
      <w:r w:rsidR="000C3CA9">
        <w:rPr>
          <w:rFonts w:ascii="Palatino Linotype" w:eastAsia="Calibri" w:hAnsi="Palatino Linotype" w:cs="Times New Roman"/>
        </w:rPr>
        <w:t>s</w:t>
      </w:r>
      <w:r w:rsidR="00800C3B" w:rsidRPr="000C3CA9">
        <w:rPr>
          <w:rFonts w:ascii="Palatino Linotype" w:eastAsia="Calibri" w:hAnsi="Palatino Linotype" w:cs="Times New Roman"/>
        </w:rPr>
        <w:t xml:space="preserve"> were encouraged to chair</w:t>
      </w:r>
      <w:r w:rsidR="00E93FB4">
        <w:rPr>
          <w:rFonts w:ascii="Palatino Linotype" w:eastAsia="Calibri" w:hAnsi="Palatino Linotype" w:cs="Times New Roman"/>
        </w:rPr>
        <w:t xml:space="preserve"> </w:t>
      </w:r>
      <w:r w:rsidR="00800C3B" w:rsidRPr="000C3CA9">
        <w:rPr>
          <w:rFonts w:ascii="Palatino Linotype" w:eastAsia="Calibri" w:hAnsi="Palatino Linotype" w:cs="Times New Roman"/>
        </w:rPr>
        <w:t>various sessions.</w:t>
      </w:r>
    </w:p>
    <w:p w:rsidR="00BB7075" w:rsidRPr="000C3CA9" w:rsidRDefault="00BB7075" w:rsidP="00AB41CD">
      <w:pPr>
        <w:spacing w:before="100" w:beforeAutospacing="1" w:after="100" w:afterAutospacing="1" w:line="240" w:lineRule="auto"/>
        <w:rPr>
          <w:rFonts w:ascii="Palatino Linotype" w:hAnsi="Palatino Linotype" w:cs="Arial"/>
          <w:b/>
          <w:bCs/>
          <w:color w:val="4F6228" w:themeColor="accent3" w:themeShade="80"/>
        </w:rPr>
      </w:pPr>
      <w:r w:rsidRPr="000C3CA9">
        <w:rPr>
          <w:rFonts w:ascii="Palatino Linotype" w:eastAsia="Calibri" w:hAnsi="Palatino Linotype" w:cs="Times New Roman"/>
        </w:rPr>
        <w:t xml:space="preserve">Below is a summary of the workshop and outcomes from each session. Presentations made at the workshop can be accessed on </w:t>
      </w:r>
      <w:hyperlink r:id="rId24" w:history="1">
        <w:r w:rsidR="00690318" w:rsidRPr="000C3CA9">
          <w:rPr>
            <w:rStyle w:val="Hyperlink"/>
            <w:rFonts w:ascii="Palatino Linotype" w:eastAsia="Calibri" w:hAnsi="Palatino Linotype" w:cs="Times New Roman"/>
          </w:rPr>
          <w:t>http://www.aflatoxinpartnership.org</w:t>
        </w:r>
      </w:hyperlink>
    </w:p>
    <w:p w:rsidR="000401C7" w:rsidRDefault="00BB7075" w:rsidP="002559DF">
      <w:pPr>
        <w:pStyle w:val="Heading2"/>
      </w:pPr>
      <w:bookmarkStart w:id="10" w:name="_Toc391366510"/>
      <w:bookmarkStart w:id="11" w:name="_Toc391539973"/>
      <w:r>
        <w:t>Opening Session</w:t>
      </w:r>
      <w:bookmarkEnd w:id="10"/>
      <w:bookmarkEnd w:id="11"/>
    </w:p>
    <w:p w:rsidR="00690318" w:rsidRDefault="00690318" w:rsidP="00A47379">
      <w:pPr>
        <w:spacing w:before="100" w:beforeAutospacing="1" w:after="100" w:afterAutospacing="1" w:line="240" w:lineRule="auto"/>
        <w:rPr>
          <w:rFonts w:ascii="Palatino Linotype" w:hAnsi="Palatino Linotype" w:cs="Arial"/>
          <w:bCs/>
          <w:color w:val="000000" w:themeColor="text1"/>
        </w:rPr>
      </w:pPr>
      <w:r w:rsidRPr="000401C7">
        <w:rPr>
          <w:rFonts w:ascii="Palatino Linotype" w:hAnsi="Palatino Linotype" w:cs="Arial"/>
          <w:bCs/>
          <w:color w:val="000000" w:themeColor="text1"/>
        </w:rPr>
        <w:t xml:space="preserve">The opening session was chaired by Mr. Raymond </w:t>
      </w:r>
      <w:proofErr w:type="spellStart"/>
      <w:r w:rsidRPr="000401C7">
        <w:rPr>
          <w:rFonts w:ascii="Palatino Linotype" w:hAnsi="Palatino Linotype" w:cs="Arial"/>
          <w:bCs/>
          <w:color w:val="000000" w:themeColor="text1"/>
        </w:rPr>
        <w:t>Wigenge</w:t>
      </w:r>
      <w:proofErr w:type="spellEnd"/>
      <w:r w:rsidRPr="000401C7">
        <w:rPr>
          <w:rFonts w:ascii="Palatino Linotype" w:hAnsi="Palatino Linotype" w:cs="Arial"/>
          <w:bCs/>
          <w:color w:val="000000" w:themeColor="text1"/>
        </w:rPr>
        <w:t xml:space="preserve">, </w:t>
      </w:r>
      <w:r w:rsidRPr="000401C7">
        <w:rPr>
          <w:rFonts w:ascii="Palatino Linotype" w:hAnsi="Palatino Linotype" w:cs="Arial"/>
          <w:bCs/>
          <w:i/>
          <w:color w:val="000000" w:themeColor="text1"/>
        </w:rPr>
        <w:t>Director of Food Safety, Tanzania Food and Drugs Authority, Ministry of Health and Social Welfare,</w:t>
      </w:r>
      <w:r w:rsidRPr="000401C7">
        <w:rPr>
          <w:rFonts w:ascii="Palatino Linotype" w:hAnsi="Palatino Linotype" w:cs="Arial"/>
          <w:bCs/>
          <w:color w:val="000000" w:themeColor="text1"/>
        </w:rPr>
        <w:t xml:space="preserve"> who invited the various speakers to give their remarks</w:t>
      </w:r>
    </w:p>
    <w:p w:rsidR="000401C7" w:rsidRDefault="000401C7" w:rsidP="000401C7">
      <w:pPr>
        <w:spacing w:after="0" w:line="240" w:lineRule="auto"/>
        <w:rPr>
          <w:rFonts w:ascii="Palatino Linotype" w:hAnsi="Palatino Linotype" w:cs="Arial"/>
          <w:bCs/>
          <w:color w:val="000000" w:themeColor="text1"/>
        </w:rPr>
      </w:pPr>
      <w:r>
        <w:rPr>
          <w:rFonts w:ascii="Palatino Linotype" w:hAnsi="Palatino Linotype" w:cs="Arial"/>
          <w:bCs/>
          <w:noProof/>
          <w:color w:val="000000" w:themeColor="text1"/>
        </w:rPr>
        <w:drawing>
          <wp:inline distT="0" distB="0" distL="0" distR="0" wp14:anchorId="3D39350A" wp14:editId="56B4A782">
            <wp:extent cx="3457443" cy="2708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8897" cy="2717668"/>
                    </a:xfrm>
                    <a:prstGeom prst="rect">
                      <a:avLst/>
                    </a:prstGeom>
                    <a:noFill/>
                  </pic:spPr>
                </pic:pic>
              </a:graphicData>
            </a:graphic>
          </wp:inline>
        </w:drawing>
      </w:r>
    </w:p>
    <w:p w:rsidR="000401C7" w:rsidRDefault="00025B6C" w:rsidP="00025B6C">
      <w:pPr>
        <w:pStyle w:val="Caption"/>
        <w:rPr>
          <w:rFonts w:ascii="Palatino Linotype" w:hAnsi="Palatino Linotype" w:cs="Arial"/>
          <w:bCs w:val="0"/>
          <w:color w:val="000000" w:themeColor="text1"/>
        </w:rPr>
      </w:pPr>
      <w:bookmarkStart w:id="12" w:name="_Toc391391082"/>
      <w:r>
        <w:t xml:space="preserve">Figure </w:t>
      </w:r>
      <w:fldSimple w:instr=" SEQ Figure \* ARABIC ">
        <w:r w:rsidR="003B78AF">
          <w:rPr>
            <w:noProof/>
          </w:rPr>
          <w:t>1</w:t>
        </w:r>
      </w:fldSimple>
      <w:r>
        <w:t xml:space="preserve">: Opening Session - </w:t>
      </w:r>
      <w:r w:rsidRPr="00025B6C">
        <w:t xml:space="preserve">From left to right: Mr. David Wafula, Mr. Raymond </w:t>
      </w:r>
      <w:proofErr w:type="spellStart"/>
      <w:r w:rsidRPr="00025B6C">
        <w:t>Wigenge</w:t>
      </w:r>
      <w:proofErr w:type="spellEnd"/>
      <w:r>
        <w:t xml:space="preserve">, Dr. Janet Edeme, </w:t>
      </w:r>
      <w:proofErr w:type="gramStart"/>
      <w:r>
        <w:t>M</w:t>
      </w:r>
      <w:r w:rsidRPr="00025B6C">
        <w:t>s</w:t>
      </w:r>
      <w:proofErr w:type="gramEnd"/>
      <w:r w:rsidRPr="00025B6C">
        <w:t xml:space="preserve">. Martha </w:t>
      </w:r>
      <w:proofErr w:type="spellStart"/>
      <w:r w:rsidRPr="00025B6C">
        <w:t>Byanyima</w:t>
      </w:r>
      <w:bookmarkEnd w:id="12"/>
      <w:proofErr w:type="spellEnd"/>
    </w:p>
    <w:p w:rsidR="00690318" w:rsidRPr="000401C7" w:rsidRDefault="000401C7" w:rsidP="000401C7">
      <w:pPr>
        <w:spacing w:after="0"/>
        <w:rPr>
          <w:rFonts w:ascii="Palatino Linotype" w:eastAsia="Calibri" w:hAnsi="Palatino Linotype" w:cs="Arial"/>
          <w:b/>
          <w:iCs/>
          <w:noProof/>
          <w:sz w:val="20"/>
        </w:rPr>
      </w:pPr>
      <w:r>
        <w:rPr>
          <w:rFonts w:ascii="Palatino Linotype" w:hAnsi="Palatino Linotype" w:cs="Arial"/>
          <w:b/>
          <w:bCs/>
          <w:color w:val="000000" w:themeColor="text1"/>
        </w:rPr>
        <w:t xml:space="preserve">Welcome Note: </w:t>
      </w:r>
      <w:r w:rsidR="00690318" w:rsidRPr="000401C7">
        <w:rPr>
          <w:rFonts w:ascii="Palatino Linotype" w:hAnsi="Palatino Linotype" w:cs="Arial"/>
          <w:b/>
          <w:bCs/>
          <w:color w:val="000000" w:themeColor="text1"/>
        </w:rPr>
        <w:t>Dr.  Janet Edeme</w:t>
      </w:r>
      <w:r w:rsidR="00690318" w:rsidRPr="000401C7">
        <w:rPr>
          <w:rFonts w:ascii="Palatino Linotype" w:hAnsi="Palatino Linotype" w:cs="Arial"/>
          <w:b/>
          <w:bCs/>
          <w:color w:val="000000" w:themeColor="text1"/>
          <w:sz w:val="24"/>
        </w:rPr>
        <w:t xml:space="preserve">, </w:t>
      </w:r>
      <w:r w:rsidR="00690318" w:rsidRPr="000401C7">
        <w:rPr>
          <w:rFonts w:ascii="Palatino Linotype" w:eastAsia="Calibri" w:hAnsi="Palatino Linotype" w:cs="Arial"/>
          <w:b/>
          <w:i/>
          <w:iCs/>
          <w:noProof/>
          <w:sz w:val="20"/>
        </w:rPr>
        <w:t>Head of Division, Rural Economy and Agriculture, AUC</w:t>
      </w:r>
    </w:p>
    <w:p w:rsidR="0093300C" w:rsidRPr="00690318" w:rsidRDefault="000C3CA9" w:rsidP="000C3CA9">
      <w:pPr>
        <w:spacing w:after="0"/>
        <w:rPr>
          <w:rFonts w:ascii="Palatino Linotype" w:eastAsia="Calibri" w:hAnsi="Palatino Linotype" w:cs="Arial"/>
          <w:iCs/>
          <w:noProof/>
        </w:rPr>
      </w:pPr>
      <w:r>
        <w:rPr>
          <w:rFonts w:ascii="Palatino Linotype" w:eastAsia="Calibri" w:hAnsi="Palatino Linotype" w:cs="Arial"/>
          <w:iCs/>
          <w:noProof/>
        </w:rPr>
        <w:t>Dr. Edeme c</w:t>
      </w:r>
      <w:r w:rsidR="0093300C" w:rsidRPr="0093300C">
        <w:rPr>
          <w:rFonts w:ascii="Palatino Linotype" w:eastAsia="Calibri" w:hAnsi="Palatino Linotype" w:cs="Arial"/>
          <w:iCs/>
          <w:noProof/>
        </w:rPr>
        <w:t>ongratulated Africa</w:t>
      </w:r>
      <w:r>
        <w:rPr>
          <w:rFonts w:ascii="Palatino Linotype" w:eastAsia="Calibri" w:hAnsi="Palatino Linotype" w:cs="Arial"/>
          <w:iCs/>
          <w:noProof/>
        </w:rPr>
        <w:t>n</w:t>
      </w:r>
      <w:r w:rsidR="0093300C" w:rsidRPr="0093300C">
        <w:rPr>
          <w:rFonts w:ascii="Palatino Linotype" w:eastAsia="Calibri" w:hAnsi="Palatino Linotype" w:cs="Arial"/>
          <w:iCs/>
          <w:noProof/>
        </w:rPr>
        <w:t xml:space="preserve"> leaders on showing their commitment to mitigating aflatoxin by availing technocrats within their various </w:t>
      </w:r>
      <w:r>
        <w:rPr>
          <w:rFonts w:ascii="Palatino Linotype" w:eastAsia="Calibri" w:hAnsi="Palatino Linotype" w:cs="Arial"/>
          <w:iCs/>
          <w:noProof/>
        </w:rPr>
        <w:t xml:space="preserve">Ministries to attend the workshop. </w:t>
      </w:r>
      <w:r w:rsidR="0093300C">
        <w:rPr>
          <w:rFonts w:ascii="Palatino Linotype" w:eastAsia="Calibri" w:hAnsi="Palatino Linotype" w:cs="Arial"/>
          <w:iCs/>
          <w:noProof/>
        </w:rPr>
        <w:t xml:space="preserve">Dr. Edeme emphasized </w:t>
      </w:r>
      <w:r w:rsidR="0093300C" w:rsidRPr="0093300C">
        <w:rPr>
          <w:rFonts w:ascii="Palatino Linotype" w:eastAsia="Calibri" w:hAnsi="Palatino Linotype" w:cs="Arial"/>
          <w:iCs/>
          <w:noProof/>
        </w:rPr>
        <w:t xml:space="preserve">that one of the biggest challenges in mitigating aflatoxins is the the lack of adequate </w:t>
      </w:r>
      <w:r w:rsidR="0093300C" w:rsidRPr="0093300C">
        <w:rPr>
          <w:rFonts w:ascii="Palatino Linotype" w:eastAsia="Calibri" w:hAnsi="Palatino Linotype" w:cs="Arial"/>
          <w:iCs/>
          <w:noProof/>
        </w:rPr>
        <w:lastRenderedPageBreak/>
        <w:t>information and harmonized data collection on the subject. She therefore encrourage</w:t>
      </w:r>
      <w:r w:rsidR="0024125B">
        <w:rPr>
          <w:rFonts w:ascii="Palatino Linotype" w:eastAsia="Calibri" w:hAnsi="Palatino Linotype" w:cs="Arial"/>
          <w:iCs/>
          <w:noProof/>
        </w:rPr>
        <w:t>d</w:t>
      </w:r>
      <w:r w:rsidR="0093300C" w:rsidRPr="0093300C">
        <w:rPr>
          <w:rFonts w:ascii="Palatino Linotype" w:eastAsia="Calibri" w:hAnsi="Palatino Linotype" w:cs="Arial"/>
          <w:iCs/>
          <w:noProof/>
        </w:rPr>
        <w:t xml:space="preserve"> Member States to embrace the creation of the AfricaAIMS which will generate Africa owned data to inform policy and interventions; inform prioritization of resource allocation; promote country capacity and awareness on the aflatoxin issue.</w:t>
      </w:r>
      <w:r w:rsidR="0093300C">
        <w:rPr>
          <w:rFonts w:ascii="Palatino Linotype" w:eastAsia="Calibri" w:hAnsi="Palatino Linotype" w:cs="Arial"/>
          <w:iCs/>
          <w:noProof/>
        </w:rPr>
        <w:t xml:space="preserve"> Furthermore, </w:t>
      </w:r>
      <w:r w:rsidR="0093300C" w:rsidRPr="0093300C">
        <w:rPr>
          <w:rFonts w:ascii="Palatino Linotype" w:eastAsia="Calibri" w:hAnsi="Palatino Linotype" w:cs="Arial"/>
          <w:iCs/>
          <w:noProof/>
        </w:rPr>
        <w:t>Dr. Edeme highlighted the Year of Agriculture and Food Security whereby, in 2014, African Heads of Sta</w:t>
      </w:r>
      <w:r w:rsidR="0093300C">
        <w:rPr>
          <w:rFonts w:ascii="Palatino Linotype" w:eastAsia="Calibri" w:hAnsi="Palatino Linotype" w:cs="Arial"/>
          <w:iCs/>
          <w:noProof/>
        </w:rPr>
        <w:t>tes have chosen to reaffirme</w:t>
      </w:r>
      <w:r w:rsidR="0093300C" w:rsidRPr="0093300C">
        <w:rPr>
          <w:rFonts w:ascii="Palatino Linotype" w:eastAsia="Calibri" w:hAnsi="Palatino Linotype" w:cs="Arial"/>
          <w:iCs/>
          <w:noProof/>
        </w:rPr>
        <w:t xml:space="preserve"> their commitment to increase agricultural production, productivity, food and nutrition security thereby combating hunger, malnutrition and poverty</w:t>
      </w:r>
      <w:r w:rsidR="0093300C">
        <w:rPr>
          <w:rFonts w:ascii="Palatino Linotype" w:eastAsia="Calibri" w:hAnsi="Palatino Linotype" w:cs="Arial"/>
          <w:iCs/>
          <w:noProof/>
        </w:rPr>
        <w:t xml:space="preserve">. </w:t>
      </w:r>
      <w:r w:rsidR="0093300C" w:rsidRPr="0093300C">
        <w:rPr>
          <w:rFonts w:ascii="Palatino Linotype" w:eastAsia="Calibri" w:hAnsi="Palatino Linotype" w:cs="Arial"/>
          <w:iCs/>
          <w:noProof/>
        </w:rPr>
        <w:t>It was stated that PACA, in partnership with its pilot countries, will contribute to the common objectives for the year of agriculture and food security through the review of National Agriculture and Food Security Investment Plans to identify opportunities where aflatoxin mitigation strategies can help achieve national goals related to agricultural productivity, trade, and public health.  In conclusions, Dr. Janet encouraged the pilot countries to avail their experiences in 2014 to other countries elsewhere in Africa in order to accelerate efforts to reduce aflatoxin contamination across the continent.</w:t>
      </w:r>
    </w:p>
    <w:p w:rsidR="000401C7" w:rsidRDefault="000401C7" w:rsidP="000401C7">
      <w:pPr>
        <w:spacing w:after="0"/>
        <w:rPr>
          <w:rFonts w:ascii="Palatino Linotype" w:hAnsi="Palatino Linotype" w:cs="Arial"/>
          <w:bCs/>
          <w:color w:val="000000" w:themeColor="text1"/>
        </w:rPr>
      </w:pPr>
    </w:p>
    <w:p w:rsidR="00690318" w:rsidRDefault="000401C7" w:rsidP="000401C7">
      <w:pPr>
        <w:spacing w:after="0"/>
        <w:rPr>
          <w:rFonts w:ascii="Palatino Linotype" w:eastAsia="Calibri" w:hAnsi="Palatino Linotype" w:cs="Arial"/>
          <w:b/>
          <w:i/>
          <w:noProof/>
          <w:sz w:val="20"/>
        </w:rPr>
      </w:pPr>
      <w:r w:rsidRPr="000401C7">
        <w:rPr>
          <w:rFonts w:ascii="Palatino Linotype" w:hAnsi="Palatino Linotype" w:cs="Arial"/>
          <w:b/>
          <w:bCs/>
          <w:color w:val="000000" w:themeColor="text1"/>
        </w:rPr>
        <w:t xml:space="preserve">Opening Remarks: </w:t>
      </w:r>
      <w:r w:rsidR="00690318" w:rsidRPr="000401C7">
        <w:rPr>
          <w:rFonts w:ascii="Palatino Linotype" w:hAnsi="Palatino Linotype" w:cs="Arial"/>
          <w:b/>
          <w:bCs/>
          <w:color w:val="000000" w:themeColor="text1"/>
        </w:rPr>
        <w:t xml:space="preserve">Ms. Martha </w:t>
      </w:r>
      <w:proofErr w:type="spellStart"/>
      <w:r w:rsidR="00690318" w:rsidRPr="000401C7">
        <w:rPr>
          <w:rFonts w:ascii="Palatino Linotype" w:hAnsi="Palatino Linotype" w:cs="Arial"/>
          <w:b/>
          <w:bCs/>
          <w:color w:val="000000" w:themeColor="text1"/>
        </w:rPr>
        <w:t>Byanyima</w:t>
      </w:r>
      <w:proofErr w:type="spellEnd"/>
      <w:r w:rsidR="00690318" w:rsidRPr="000401C7">
        <w:rPr>
          <w:rFonts w:ascii="Palatino Linotype" w:hAnsi="Palatino Linotype" w:cs="Arial"/>
          <w:b/>
          <w:bCs/>
          <w:color w:val="000000" w:themeColor="text1"/>
        </w:rPr>
        <w:t xml:space="preserve">, </w:t>
      </w:r>
      <w:r w:rsidR="00690318" w:rsidRPr="000401C7">
        <w:rPr>
          <w:rFonts w:ascii="Palatino Linotype" w:eastAsia="Calibri" w:hAnsi="Palatino Linotype" w:cs="Arial"/>
          <w:b/>
          <w:i/>
          <w:noProof/>
          <w:sz w:val="20"/>
        </w:rPr>
        <w:t xml:space="preserve">SPS Expert - IPPSD COMESA Secretariat </w:t>
      </w:r>
      <w:r>
        <w:rPr>
          <w:rFonts w:ascii="Palatino Linotype" w:eastAsia="Calibri" w:hAnsi="Palatino Linotype" w:cs="Arial"/>
          <w:b/>
          <w:i/>
          <w:noProof/>
          <w:sz w:val="20"/>
        </w:rPr>
        <w:t>COMESA</w:t>
      </w:r>
    </w:p>
    <w:p w:rsidR="000401C7" w:rsidRPr="000401C7" w:rsidRDefault="0024125B" w:rsidP="000401C7">
      <w:pPr>
        <w:spacing w:after="0"/>
        <w:rPr>
          <w:rFonts w:ascii="Palatino Linotype" w:hAnsi="Palatino Linotype" w:cs="Arial"/>
          <w:bCs/>
          <w:color w:val="000000" w:themeColor="text1"/>
        </w:rPr>
      </w:pPr>
      <w:r>
        <w:rPr>
          <w:rFonts w:ascii="Palatino Linotype" w:hAnsi="Palatino Linotype" w:cs="Arial"/>
          <w:bCs/>
          <w:color w:val="000000" w:themeColor="text1"/>
        </w:rPr>
        <w:t xml:space="preserve">Ms. </w:t>
      </w:r>
      <w:proofErr w:type="spellStart"/>
      <w:r>
        <w:rPr>
          <w:rFonts w:ascii="Palatino Linotype" w:hAnsi="Palatino Linotype" w:cs="Arial"/>
          <w:bCs/>
          <w:color w:val="000000" w:themeColor="text1"/>
        </w:rPr>
        <w:t>Byanyima</w:t>
      </w:r>
      <w:proofErr w:type="spellEnd"/>
      <w:r>
        <w:rPr>
          <w:rFonts w:ascii="Palatino Linotype" w:hAnsi="Palatino Linotype" w:cs="Arial"/>
          <w:bCs/>
          <w:color w:val="000000" w:themeColor="text1"/>
        </w:rPr>
        <w:t xml:space="preserve"> </w:t>
      </w:r>
      <w:r w:rsidR="008F0D76">
        <w:rPr>
          <w:rFonts w:ascii="Palatino Linotype" w:hAnsi="Palatino Linotype" w:cs="Arial"/>
          <w:bCs/>
          <w:color w:val="000000" w:themeColor="text1"/>
        </w:rPr>
        <w:t>welcomed</w:t>
      </w:r>
      <w:r w:rsidR="00CC7CC4">
        <w:rPr>
          <w:rFonts w:ascii="Palatino Linotype" w:hAnsi="Palatino Linotype" w:cs="Arial"/>
          <w:bCs/>
          <w:color w:val="000000" w:themeColor="text1"/>
        </w:rPr>
        <w:t xml:space="preserve"> participants</w:t>
      </w:r>
      <w:r w:rsidR="008F0D76">
        <w:rPr>
          <w:rFonts w:ascii="Palatino Linotype" w:hAnsi="Palatino Linotype" w:cs="Arial"/>
          <w:bCs/>
          <w:color w:val="000000" w:themeColor="text1"/>
        </w:rPr>
        <w:t xml:space="preserve"> to the workshop. </w:t>
      </w:r>
      <w:r w:rsidR="006B47A6">
        <w:rPr>
          <w:rFonts w:ascii="Palatino Linotype" w:hAnsi="Palatino Linotype" w:cs="Arial"/>
          <w:bCs/>
          <w:color w:val="000000" w:themeColor="text1"/>
        </w:rPr>
        <w:t xml:space="preserve">Ms. </w:t>
      </w:r>
      <w:proofErr w:type="spellStart"/>
      <w:r w:rsidR="006B47A6">
        <w:rPr>
          <w:rFonts w:ascii="Palatino Linotype" w:hAnsi="Palatino Linotype" w:cs="Arial"/>
          <w:bCs/>
          <w:color w:val="000000" w:themeColor="text1"/>
        </w:rPr>
        <w:t>Byanyima</w:t>
      </w:r>
      <w:proofErr w:type="spellEnd"/>
      <w:r w:rsidR="006B47A6">
        <w:rPr>
          <w:rFonts w:ascii="Palatino Linotype" w:hAnsi="Palatino Linotype" w:cs="Arial"/>
          <w:bCs/>
          <w:color w:val="000000" w:themeColor="text1"/>
        </w:rPr>
        <w:t xml:space="preserve"> explained how COMESA, being a trade organization views the importance of addressing aflatoxins </w:t>
      </w:r>
      <w:r w:rsidR="008F0D76">
        <w:rPr>
          <w:rFonts w:ascii="Palatino Linotype" w:hAnsi="Palatino Linotype" w:cs="Arial"/>
          <w:bCs/>
          <w:color w:val="000000" w:themeColor="text1"/>
        </w:rPr>
        <w:t>in the broad context of food safety</w:t>
      </w:r>
      <w:r w:rsidR="006B47A6">
        <w:rPr>
          <w:rFonts w:ascii="Palatino Linotype" w:hAnsi="Palatino Linotype" w:cs="Arial"/>
          <w:bCs/>
          <w:color w:val="000000" w:themeColor="text1"/>
        </w:rPr>
        <w:t xml:space="preserve"> and putting into consideration</w:t>
      </w:r>
      <w:r w:rsidR="00D84D64">
        <w:rPr>
          <w:rFonts w:ascii="Palatino Linotype" w:hAnsi="Palatino Linotype" w:cs="Arial"/>
          <w:bCs/>
          <w:color w:val="000000" w:themeColor="text1"/>
        </w:rPr>
        <w:t xml:space="preserve"> </w:t>
      </w:r>
      <w:r w:rsidR="008F0D76" w:rsidRPr="008F0D76">
        <w:rPr>
          <w:rFonts w:ascii="Palatino Linotype" w:hAnsi="Palatino Linotype" w:cs="Arial"/>
          <w:bCs/>
          <w:color w:val="000000" w:themeColor="text1"/>
        </w:rPr>
        <w:t>Sanitary &amp;</w:t>
      </w:r>
      <w:r>
        <w:rPr>
          <w:rFonts w:ascii="Palatino Linotype" w:hAnsi="Palatino Linotype" w:cs="Arial"/>
          <w:bCs/>
          <w:color w:val="000000" w:themeColor="text1"/>
        </w:rPr>
        <w:t xml:space="preserve"> </w:t>
      </w:r>
      <w:proofErr w:type="spellStart"/>
      <w:r w:rsidR="008F0D76" w:rsidRPr="008F0D76">
        <w:rPr>
          <w:rFonts w:ascii="Palatino Linotype" w:hAnsi="Palatino Linotype" w:cs="Arial"/>
          <w:bCs/>
          <w:color w:val="000000" w:themeColor="text1"/>
        </w:rPr>
        <w:t>Phyto</w:t>
      </w:r>
      <w:proofErr w:type="spellEnd"/>
      <w:r w:rsidR="008F0D76" w:rsidRPr="008F0D76">
        <w:rPr>
          <w:rFonts w:ascii="Palatino Linotype" w:hAnsi="Palatino Linotype" w:cs="Arial"/>
          <w:bCs/>
          <w:color w:val="000000" w:themeColor="text1"/>
        </w:rPr>
        <w:t>-Sanitary (SPS)</w:t>
      </w:r>
      <w:r w:rsidR="008F0D76">
        <w:rPr>
          <w:rFonts w:ascii="Palatino Linotype" w:hAnsi="Palatino Linotype" w:cs="Arial"/>
          <w:bCs/>
          <w:color w:val="000000" w:themeColor="text1"/>
        </w:rPr>
        <w:t xml:space="preserve"> issues. </w:t>
      </w:r>
      <w:r w:rsidR="006B47A6">
        <w:rPr>
          <w:rFonts w:ascii="Palatino Linotype" w:hAnsi="Palatino Linotype" w:cs="Arial"/>
          <w:bCs/>
          <w:color w:val="000000" w:themeColor="text1"/>
        </w:rPr>
        <w:t xml:space="preserve">It was highlighted that </w:t>
      </w:r>
      <w:r w:rsidR="000401C7" w:rsidRPr="000401C7">
        <w:rPr>
          <w:rFonts w:ascii="Palatino Linotype" w:hAnsi="Palatino Linotype" w:cs="Arial"/>
          <w:bCs/>
          <w:color w:val="000000" w:themeColor="text1"/>
        </w:rPr>
        <w:t>SPS</w:t>
      </w:r>
      <w:r w:rsidR="006B47A6">
        <w:rPr>
          <w:rFonts w:ascii="Palatino Linotype" w:hAnsi="Palatino Linotype" w:cs="Arial"/>
          <w:bCs/>
          <w:color w:val="000000" w:themeColor="text1"/>
        </w:rPr>
        <w:t xml:space="preserve"> issues pose </w:t>
      </w:r>
      <w:r w:rsidR="000401C7" w:rsidRPr="000401C7">
        <w:rPr>
          <w:rFonts w:ascii="Palatino Linotype" w:hAnsi="Palatino Linotype" w:cs="Arial"/>
          <w:bCs/>
          <w:color w:val="000000" w:themeColor="text1"/>
        </w:rPr>
        <w:t>Non</w:t>
      </w:r>
      <w:r w:rsidR="006B47A6">
        <w:rPr>
          <w:rFonts w:ascii="Palatino Linotype" w:hAnsi="Palatino Linotype" w:cs="Arial"/>
          <w:bCs/>
          <w:color w:val="000000" w:themeColor="text1"/>
        </w:rPr>
        <w:t>-Tar</w:t>
      </w:r>
      <w:r w:rsidR="000401C7" w:rsidRPr="000401C7">
        <w:rPr>
          <w:rFonts w:ascii="Palatino Linotype" w:hAnsi="Palatino Linotype" w:cs="Arial"/>
          <w:bCs/>
          <w:color w:val="000000" w:themeColor="text1"/>
        </w:rPr>
        <w:t>iff Barrier</w:t>
      </w:r>
      <w:r w:rsidR="006B47A6">
        <w:rPr>
          <w:rFonts w:ascii="Palatino Linotype" w:hAnsi="Palatino Linotype" w:cs="Arial"/>
          <w:bCs/>
          <w:color w:val="000000" w:themeColor="text1"/>
        </w:rPr>
        <w:t>s</w:t>
      </w:r>
      <w:r w:rsidR="000401C7" w:rsidRPr="000401C7">
        <w:rPr>
          <w:rFonts w:ascii="Palatino Linotype" w:hAnsi="Palatino Linotype" w:cs="Arial"/>
          <w:bCs/>
          <w:color w:val="000000" w:themeColor="text1"/>
        </w:rPr>
        <w:t xml:space="preserve"> (NTB)</w:t>
      </w:r>
      <w:r w:rsidR="00441EC5">
        <w:rPr>
          <w:rFonts w:ascii="Palatino Linotype" w:hAnsi="Palatino Linotype" w:cs="Arial"/>
          <w:bCs/>
          <w:color w:val="000000" w:themeColor="text1"/>
        </w:rPr>
        <w:t xml:space="preserve"> to increase </w:t>
      </w:r>
      <w:r w:rsidR="006B47A6">
        <w:rPr>
          <w:rFonts w:ascii="Palatino Linotype" w:hAnsi="Palatino Linotype" w:cs="Arial"/>
          <w:bCs/>
          <w:color w:val="000000" w:themeColor="text1"/>
        </w:rPr>
        <w:t xml:space="preserve">regional and international trade.  Furthermore, it was also emphasized that there is need to </w:t>
      </w:r>
      <w:r w:rsidR="000401C7" w:rsidRPr="000401C7">
        <w:rPr>
          <w:rFonts w:ascii="Palatino Linotype" w:hAnsi="Palatino Linotype" w:cs="Arial"/>
          <w:bCs/>
          <w:color w:val="000000" w:themeColor="text1"/>
        </w:rPr>
        <w:t xml:space="preserve">strike a balance between </w:t>
      </w:r>
      <w:r w:rsidR="00D84D64" w:rsidRPr="000401C7">
        <w:rPr>
          <w:rFonts w:ascii="Palatino Linotype" w:hAnsi="Palatino Linotype" w:cs="Arial"/>
          <w:bCs/>
          <w:color w:val="000000" w:themeColor="text1"/>
        </w:rPr>
        <w:t>restrictions</w:t>
      </w:r>
      <w:r w:rsidR="000401C7" w:rsidRPr="000401C7">
        <w:rPr>
          <w:rFonts w:ascii="Palatino Linotype" w:hAnsi="Palatino Linotype" w:cs="Arial"/>
          <w:bCs/>
          <w:color w:val="000000" w:themeColor="text1"/>
        </w:rPr>
        <w:t xml:space="preserve"> for trade policy v</w:t>
      </w:r>
      <w:r w:rsidR="006B47A6">
        <w:rPr>
          <w:rFonts w:ascii="Palatino Linotype" w:hAnsi="Palatino Linotype" w:cs="Arial"/>
          <w:bCs/>
          <w:color w:val="000000" w:themeColor="text1"/>
        </w:rPr>
        <w:t>ersus</w:t>
      </w:r>
      <w:r w:rsidR="000401C7" w:rsidRPr="000401C7">
        <w:rPr>
          <w:rFonts w:ascii="Palatino Linotype" w:hAnsi="Palatino Linotype" w:cs="Arial"/>
          <w:bCs/>
          <w:color w:val="000000" w:themeColor="text1"/>
        </w:rPr>
        <w:t xml:space="preserve"> protection</w:t>
      </w:r>
      <w:r w:rsidR="006B47A6">
        <w:rPr>
          <w:rFonts w:ascii="Palatino Linotype" w:hAnsi="Palatino Linotype" w:cs="Arial"/>
          <w:bCs/>
          <w:color w:val="000000" w:themeColor="text1"/>
        </w:rPr>
        <w:t>ism</w:t>
      </w:r>
      <w:r w:rsidR="000401C7" w:rsidRPr="000401C7">
        <w:rPr>
          <w:rFonts w:ascii="Palatino Linotype" w:hAnsi="Palatino Linotype" w:cs="Arial"/>
          <w:bCs/>
          <w:color w:val="000000" w:themeColor="text1"/>
        </w:rPr>
        <w:t xml:space="preserve"> because the two are not mutually exclusive but mutually supportive</w:t>
      </w:r>
      <w:r w:rsidR="006B47A6">
        <w:rPr>
          <w:rFonts w:ascii="Palatino Linotype" w:hAnsi="Palatino Linotype" w:cs="Arial"/>
          <w:bCs/>
          <w:color w:val="000000" w:themeColor="text1"/>
        </w:rPr>
        <w:t xml:space="preserve">. In conclusion, Ms. </w:t>
      </w:r>
      <w:proofErr w:type="spellStart"/>
      <w:r w:rsidR="006B47A6">
        <w:rPr>
          <w:rFonts w:ascii="Palatino Linotype" w:hAnsi="Palatino Linotype" w:cs="Arial"/>
          <w:bCs/>
          <w:color w:val="000000" w:themeColor="text1"/>
        </w:rPr>
        <w:t>Byanyima</w:t>
      </w:r>
      <w:proofErr w:type="spellEnd"/>
      <w:r w:rsidR="006B47A6">
        <w:rPr>
          <w:rFonts w:ascii="Palatino Linotype" w:hAnsi="Palatino Linotype" w:cs="Arial"/>
          <w:bCs/>
          <w:color w:val="000000" w:themeColor="text1"/>
        </w:rPr>
        <w:t xml:space="preserve"> encouraged Member States to actively engage the </w:t>
      </w:r>
      <w:r w:rsidR="000401C7" w:rsidRPr="000401C7">
        <w:rPr>
          <w:rFonts w:ascii="Palatino Linotype" w:hAnsi="Palatino Linotype" w:cs="Arial"/>
          <w:bCs/>
          <w:color w:val="000000" w:themeColor="text1"/>
        </w:rPr>
        <w:t xml:space="preserve">private </w:t>
      </w:r>
      <w:r w:rsidR="006B47A6">
        <w:rPr>
          <w:rFonts w:ascii="Palatino Linotype" w:hAnsi="Palatino Linotype" w:cs="Arial"/>
          <w:bCs/>
          <w:color w:val="000000" w:themeColor="text1"/>
        </w:rPr>
        <w:t>sector in the plight of mitigating aflatoxins on the continent.</w:t>
      </w:r>
    </w:p>
    <w:p w:rsidR="000401C7" w:rsidRDefault="000401C7" w:rsidP="000401C7">
      <w:pPr>
        <w:spacing w:after="0"/>
        <w:rPr>
          <w:rFonts w:ascii="Palatino Linotype" w:hAnsi="Palatino Linotype" w:cs="Arial"/>
          <w:bCs/>
          <w:color w:val="000000" w:themeColor="text1"/>
        </w:rPr>
      </w:pPr>
    </w:p>
    <w:p w:rsidR="006B47A6" w:rsidRPr="006B47A6" w:rsidRDefault="006B47A6" w:rsidP="006B47A6">
      <w:pPr>
        <w:spacing w:after="0"/>
        <w:rPr>
          <w:rFonts w:ascii="Palatino Linotype" w:hAnsi="Palatino Linotype" w:cs="Arial"/>
          <w:bCs/>
          <w:i/>
          <w:color w:val="000000" w:themeColor="text1"/>
        </w:rPr>
      </w:pPr>
      <w:r w:rsidRPr="006B47A6">
        <w:rPr>
          <w:rFonts w:ascii="Palatino Linotype" w:hAnsi="Palatino Linotype" w:cs="Arial"/>
          <w:b/>
          <w:bCs/>
          <w:color w:val="000000" w:themeColor="text1"/>
        </w:rPr>
        <w:t>Opening Remarks: Mr. David Wafula</w:t>
      </w:r>
      <w:r w:rsidRPr="006B47A6">
        <w:rPr>
          <w:rFonts w:ascii="Palatino Linotype" w:hAnsi="Palatino Linotype" w:cs="Arial"/>
          <w:bCs/>
          <w:i/>
          <w:color w:val="000000" w:themeColor="text1"/>
        </w:rPr>
        <w:t xml:space="preserve"> Agricultural Specialist</w:t>
      </w:r>
      <w:r>
        <w:rPr>
          <w:rFonts w:ascii="Palatino Linotype" w:hAnsi="Palatino Linotype" w:cs="Arial"/>
          <w:bCs/>
          <w:i/>
          <w:color w:val="000000" w:themeColor="text1"/>
        </w:rPr>
        <w:t xml:space="preserve">, </w:t>
      </w:r>
      <w:r w:rsidRPr="006B47A6">
        <w:rPr>
          <w:rFonts w:ascii="Palatino Linotype" w:hAnsi="Palatino Linotype" w:cs="Arial"/>
          <w:bCs/>
          <w:i/>
          <w:color w:val="000000" w:themeColor="text1"/>
        </w:rPr>
        <w:t>East Af</w:t>
      </w:r>
      <w:r>
        <w:rPr>
          <w:rFonts w:ascii="Palatino Linotype" w:hAnsi="Palatino Linotype" w:cs="Arial"/>
          <w:bCs/>
          <w:i/>
          <w:color w:val="000000" w:themeColor="text1"/>
        </w:rPr>
        <w:t xml:space="preserve">rican Community, EAC </w:t>
      </w:r>
    </w:p>
    <w:p w:rsidR="009E5E91" w:rsidRPr="009E5E91" w:rsidRDefault="00441EC5" w:rsidP="009E5E91">
      <w:pPr>
        <w:spacing w:after="0"/>
        <w:rPr>
          <w:rFonts w:ascii="Palatino Linotype" w:hAnsi="Palatino Linotype" w:cs="Arial"/>
          <w:bCs/>
          <w:color w:val="000000" w:themeColor="text1"/>
        </w:rPr>
      </w:pPr>
      <w:r>
        <w:rPr>
          <w:rFonts w:ascii="Palatino Linotype" w:hAnsi="Palatino Linotype" w:cs="Arial"/>
          <w:bCs/>
          <w:color w:val="000000" w:themeColor="text1"/>
        </w:rPr>
        <w:t>Mr. Wafula</w:t>
      </w:r>
      <w:r w:rsidR="009E5E91" w:rsidRPr="009E5E91">
        <w:rPr>
          <w:rFonts w:ascii="Palatino Linotype" w:hAnsi="Palatino Linotype" w:cs="Arial"/>
          <w:bCs/>
          <w:color w:val="000000" w:themeColor="text1"/>
        </w:rPr>
        <w:t xml:space="preserve"> welcomed the participants on behalf of Hon. Jesca Eriyo, the EAC Deputy Secretary General. Mr.</w:t>
      </w:r>
      <w:r w:rsidR="00D84D64">
        <w:rPr>
          <w:rFonts w:ascii="Palatino Linotype" w:hAnsi="Palatino Linotype" w:cs="Arial"/>
          <w:bCs/>
          <w:color w:val="000000" w:themeColor="text1"/>
        </w:rPr>
        <w:t xml:space="preserve"> </w:t>
      </w:r>
      <w:r w:rsidR="009E5E91" w:rsidRPr="009E5E91">
        <w:rPr>
          <w:rFonts w:ascii="Palatino Linotype" w:hAnsi="Palatino Linotype" w:cs="Arial"/>
          <w:bCs/>
          <w:color w:val="000000" w:themeColor="text1"/>
        </w:rPr>
        <w:t>Wafula congratulated the Republics of Gambia, Malawi, Senegal, Uganda and the United Republic of Tanzania for being selected as PACA Pilot countries.  He urged the selected countries to seize the opportunity presented by PACA and provide a model that can be replicated in other African countries. Furthermore, it was noted how critical the role of sharing information to inform evidence-based decisi</w:t>
      </w:r>
      <w:r w:rsidR="00D84D64">
        <w:rPr>
          <w:rFonts w:ascii="Palatino Linotype" w:hAnsi="Palatino Linotype" w:cs="Arial"/>
          <w:bCs/>
          <w:color w:val="000000" w:themeColor="text1"/>
        </w:rPr>
        <w:t>on-making</w:t>
      </w:r>
      <w:r w:rsidR="0024125B">
        <w:rPr>
          <w:rFonts w:ascii="Palatino Linotype" w:hAnsi="Palatino Linotype" w:cs="Arial"/>
          <w:bCs/>
          <w:color w:val="000000" w:themeColor="text1"/>
        </w:rPr>
        <w:t xml:space="preserve"> is</w:t>
      </w:r>
      <w:r w:rsidR="009E5E91" w:rsidRPr="009E5E91">
        <w:rPr>
          <w:rFonts w:ascii="Palatino Linotype" w:hAnsi="Palatino Linotype" w:cs="Arial"/>
          <w:bCs/>
          <w:color w:val="000000" w:themeColor="text1"/>
        </w:rPr>
        <w:t>, he therefore welcomed the establishment of the Africa Aflatoxin Information Management System (AfricaAIMS). Mr. Wafula also urged Member States to mainstream the Aflatoxin agenda in the national CAADP Compacts and Inves</w:t>
      </w:r>
      <w:r>
        <w:rPr>
          <w:rFonts w:ascii="Palatino Linotype" w:hAnsi="Palatino Linotype" w:cs="Arial"/>
          <w:bCs/>
          <w:color w:val="000000" w:themeColor="text1"/>
        </w:rPr>
        <w:t xml:space="preserve">tment Plans </w:t>
      </w:r>
      <w:r w:rsidR="009E5E91" w:rsidRPr="009E5E91">
        <w:rPr>
          <w:rFonts w:ascii="Palatino Linotype" w:hAnsi="Palatino Linotype" w:cs="Arial"/>
          <w:bCs/>
          <w:color w:val="000000" w:themeColor="text1"/>
        </w:rPr>
        <w:t xml:space="preserve">to ensure that they receive the desired priority and attention. </w:t>
      </w:r>
    </w:p>
    <w:p w:rsidR="009E5E91" w:rsidRPr="009E5E91" w:rsidRDefault="009E5E91" w:rsidP="009E5E91">
      <w:pPr>
        <w:spacing w:after="0"/>
        <w:rPr>
          <w:rFonts w:ascii="Palatino Linotype" w:hAnsi="Palatino Linotype" w:cs="Arial"/>
          <w:bCs/>
          <w:color w:val="000000" w:themeColor="text1"/>
        </w:rPr>
      </w:pPr>
    </w:p>
    <w:p w:rsidR="009E5E91" w:rsidRPr="009E5E91" w:rsidRDefault="009E5E91" w:rsidP="009E5E91">
      <w:pPr>
        <w:spacing w:after="0"/>
        <w:rPr>
          <w:rFonts w:ascii="Palatino Linotype" w:hAnsi="Palatino Linotype" w:cs="Arial"/>
          <w:bCs/>
          <w:color w:val="000000" w:themeColor="text1"/>
        </w:rPr>
      </w:pPr>
      <w:r w:rsidRPr="009E5E91">
        <w:rPr>
          <w:rFonts w:ascii="Palatino Linotype" w:hAnsi="Palatino Linotype" w:cs="Arial"/>
          <w:bCs/>
          <w:color w:val="000000" w:themeColor="text1"/>
        </w:rPr>
        <w:lastRenderedPageBreak/>
        <w:t xml:space="preserve">Mr. Wafula informed the delegates that </w:t>
      </w:r>
      <w:r w:rsidR="00441EC5">
        <w:rPr>
          <w:rFonts w:ascii="Palatino Linotype" w:hAnsi="Palatino Linotype" w:cs="Arial"/>
          <w:bCs/>
          <w:color w:val="000000" w:themeColor="text1"/>
        </w:rPr>
        <w:t>in</w:t>
      </w:r>
      <w:r w:rsidRPr="009E5E91">
        <w:rPr>
          <w:rFonts w:ascii="Palatino Linotype" w:hAnsi="Palatino Linotype" w:cs="Arial"/>
          <w:bCs/>
          <w:color w:val="000000" w:themeColor="text1"/>
        </w:rPr>
        <w:t xml:space="preserve"> cognizance of the magnit</w:t>
      </w:r>
      <w:r w:rsidR="00D84D64">
        <w:rPr>
          <w:rFonts w:ascii="Palatino Linotype" w:hAnsi="Palatino Linotype" w:cs="Arial"/>
          <w:bCs/>
          <w:color w:val="000000" w:themeColor="text1"/>
        </w:rPr>
        <w:t>ude and impacts of Aflatoxin, t</w:t>
      </w:r>
      <w:r w:rsidRPr="009E5E91">
        <w:rPr>
          <w:rFonts w:ascii="Palatino Linotype" w:hAnsi="Palatino Linotype" w:cs="Arial"/>
          <w:bCs/>
          <w:color w:val="000000" w:themeColor="text1"/>
        </w:rPr>
        <w:t xml:space="preserve">he EAC 27th Council of Ministers meeting held in 2013, directed the EAC Secretariat to design and implement a regional project aimed at preventing and controlling adverse impacts of Aflatoxin along the food and feed value chains.  With the support of USAID, Regional Office for East Africa, the Secretariat has moved with speed to prioritize and address the directive of the Council of Ministers.  It was therefore noted that The EAC Aflatoxin Project </w:t>
      </w:r>
      <w:r w:rsidR="0024125B">
        <w:rPr>
          <w:rFonts w:ascii="Palatino Linotype" w:hAnsi="Palatino Linotype" w:cs="Arial"/>
          <w:bCs/>
          <w:color w:val="000000" w:themeColor="text1"/>
        </w:rPr>
        <w:t xml:space="preserve">(see annex 8) </w:t>
      </w:r>
      <w:r w:rsidRPr="009E5E91">
        <w:rPr>
          <w:rFonts w:ascii="Palatino Linotype" w:hAnsi="Palatino Linotype" w:cs="Arial"/>
          <w:bCs/>
          <w:color w:val="000000" w:themeColor="text1"/>
        </w:rPr>
        <w:t>is one of EAC’s flagship projects designed to address the multi-faceted impacts and effects of afl</w:t>
      </w:r>
      <w:r w:rsidR="003B334F">
        <w:rPr>
          <w:rFonts w:ascii="Palatino Linotype" w:hAnsi="Palatino Linotype" w:cs="Arial"/>
          <w:bCs/>
          <w:color w:val="000000" w:themeColor="text1"/>
        </w:rPr>
        <w:t>a</w:t>
      </w:r>
      <w:r w:rsidRPr="009E5E91">
        <w:rPr>
          <w:rFonts w:ascii="Palatino Linotype" w:hAnsi="Palatino Linotype" w:cs="Arial"/>
          <w:bCs/>
          <w:color w:val="000000" w:themeColor="text1"/>
        </w:rPr>
        <w:t>toxin. Mr</w:t>
      </w:r>
      <w:r w:rsidR="00D84D64">
        <w:rPr>
          <w:rFonts w:ascii="Palatino Linotype" w:hAnsi="Palatino Linotype" w:cs="Arial"/>
          <w:bCs/>
          <w:color w:val="000000" w:themeColor="text1"/>
        </w:rPr>
        <w:t>.</w:t>
      </w:r>
      <w:r w:rsidRPr="009E5E91">
        <w:rPr>
          <w:rFonts w:ascii="Palatino Linotype" w:hAnsi="Palatino Linotype" w:cs="Arial"/>
          <w:bCs/>
          <w:color w:val="000000" w:themeColor="text1"/>
        </w:rPr>
        <w:t xml:space="preserve"> Wafula informed the meeting that one of the key outputs of the project on Aflatoxin will be the development of the EAC Regional Policy on Aflatoxin abatement. It was mentioned that the focus of the EAC Aflatoxin project and the PACA thematic areas are complemen</w:t>
      </w:r>
      <w:r>
        <w:rPr>
          <w:rFonts w:ascii="Palatino Linotype" w:hAnsi="Palatino Linotype" w:cs="Arial"/>
          <w:bCs/>
          <w:color w:val="000000" w:themeColor="text1"/>
        </w:rPr>
        <w:t xml:space="preserve">tary and mutually supportive.  </w:t>
      </w:r>
    </w:p>
    <w:p w:rsidR="009E5E91" w:rsidRPr="009E5E91" w:rsidRDefault="009E5E91" w:rsidP="009E5E91">
      <w:pPr>
        <w:spacing w:after="0"/>
        <w:rPr>
          <w:rFonts w:ascii="Palatino Linotype" w:hAnsi="Palatino Linotype" w:cs="Arial"/>
          <w:bCs/>
          <w:color w:val="000000" w:themeColor="text1"/>
        </w:rPr>
      </w:pPr>
      <w:r w:rsidRPr="009E5E91">
        <w:rPr>
          <w:rFonts w:ascii="Palatino Linotype" w:hAnsi="Palatino Linotype" w:cs="Arial"/>
          <w:bCs/>
          <w:color w:val="000000" w:themeColor="text1"/>
        </w:rPr>
        <w:t xml:space="preserve">In conclusion, Mr. Wafula re-affirmed EAC’s commitment to support, engage in and contribute towards implementation of interventions led by PACA.  </w:t>
      </w:r>
    </w:p>
    <w:p w:rsidR="009E5E91" w:rsidRPr="009E5E91" w:rsidRDefault="009E5E91" w:rsidP="009E5E91">
      <w:pPr>
        <w:spacing w:after="0"/>
        <w:rPr>
          <w:rFonts w:ascii="Palatino Linotype" w:hAnsi="Palatino Linotype" w:cs="Arial"/>
          <w:bCs/>
          <w:color w:val="000000" w:themeColor="text1"/>
        </w:rPr>
      </w:pPr>
    </w:p>
    <w:p w:rsidR="000401C7" w:rsidRDefault="00834EAC" w:rsidP="000401C7">
      <w:pPr>
        <w:spacing w:after="0"/>
        <w:rPr>
          <w:rFonts w:ascii="Palatino Linotype" w:hAnsi="Palatino Linotype" w:cs="Arial"/>
          <w:bCs/>
          <w:i/>
          <w:color w:val="000000" w:themeColor="text1"/>
        </w:rPr>
      </w:pPr>
      <w:r w:rsidRPr="00834EAC">
        <w:rPr>
          <w:rFonts w:ascii="Palatino Linotype" w:hAnsi="Palatino Linotype" w:cs="Arial"/>
          <w:b/>
          <w:bCs/>
          <w:color w:val="000000" w:themeColor="text1"/>
        </w:rPr>
        <w:t>Host Country Welcome Remarks</w:t>
      </w:r>
      <w:r>
        <w:rPr>
          <w:rFonts w:ascii="Palatino Linotype" w:hAnsi="Palatino Linotype" w:cs="Arial"/>
          <w:b/>
          <w:bCs/>
          <w:color w:val="000000" w:themeColor="text1"/>
        </w:rPr>
        <w:t xml:space="preserve">: </w:t>
      </w:r>
      <w:r w:rsidR="009E5E91" w:rsidRPr="009E5E91">
        <w:rPr>
          <w:rFonts w:ascii="Palatino Linotype" w:hAnsi="Palatino Linotype" w:cs="Arial"/>
          <w:b/>
          <w:bCs/>
          <w:color w:val="000000" w:themeColor="text1"/>
        </w:rPr>
        <w:t xml:space="preserve">Mr. Raymond </w:t>
      </w:r>
      <w:proofErr w:type="spellStart"/>
      <w:r w:rsidR="009E5E91" w:rsidRPr="009E5E91">
        <w:rPr>
          <w:rFonts w:ascii="Palatino Linotype" w:hAnsi="Palatino Linotype" w:cs="Arial"/>
          <w:b/>
          <w:bCs/>
          <w:color w:val="000000" w:themeColor="text1"/>
        </w:rPr>
        <w:t>Wigenge</w:t>
      </w:r>
      <w:proofErr w:type="spellEnd"/>
      <w:r w:rsidR="009E5E91" w:rsidRPr="00834EAC">
        <w:rPr>
          <w:rFonts w:ascii="Palatino Linotype" w:hAnsi="Palatino Linotype" w:cs="Arial"/>
          <w:bCs/>
          <w:i/>
          <w:color w:val="000000" w:themeColor="text1"/>
        </w:rPr>
        <w:t xml:space="preserve">, Director of Food </w:t>
      </w:r>
      <w:proofErr w:type="spellStart"/>
      <w:r w:rsidR="009E5E91" w:rsidRPr="00834EAC">
        <w:rPr>
          <w:rFonts w:ascii="Palatino Linotype" w:hAnsi="Palatino Linotype" w:cs="Arial"/>
          <w:bCs/>
          <w:i/>
          <w:color w:val="000000" w:themeColor="text1"/>
        </w:rPr>
        <w:t>Safety</w:t>
      </w:r>
      <w:proofErr w:type="gramStart"/>
      <w:r w:rsidR="009E5E91" w:rsidRPr="00834EAC">
        <w:rPr>
          <w:rFonts w:ascii="Palatino Linotype" w:hAnsi="Palatino Linotype" w:cs="Arial"/>
          <w:bCs/>
          <w:i/>
          <w:color w:val="000000" w:themeColor="text1"/>
        </w:rPr>
        <w:t>,</w:t>
      </w:r>
      <w:r w:rsidR="009E5E91" w:rsidRPr="009E5E91">
        <w:rPr>
          <w:rFonts w:ascii="Palatino Linotype" w:hAnsi="Palatino Linotype" w:cs="Arial"/>
          <w:bCs/>
          <w:i/>
          <w:color w:val="000000" w:themeColor="text1"/>
        </w:rPr>
        <w:t>Tanzania</w:t>
      </w:r>
      <w:proofErr w:type="spellEnd"/>
      <w:proofErr w:type="gramEnd"/>
      <w:r w:rsidR="009E5E91" w:rsidRPr="009E5E91">
        <w:rPr>
          <w:rFonts w:ascii="Palatino Linotype" w:hAnsi="Palatino Linotype" w:cs="Arial"/>
          <w:bCs/>
          <w:i/>
          <w:color w:val="000000" w:themeColor="text1"/>
        </w:rPr>
        <w:t xml:space="preserve"> Food and Drugs Authority, Ministry of Health and Social Welfare</w:t>
      </w:r>
    </w:p>
    <w:p w:rsidR="009E5E91" w:rsidRDefault="00441EC5" w:rsidP="000401C7">
      <w:pPr>
        <w:spacing w:after="0"/>
        <w:rPr>
          <w:rFonts w:ascii="Palatino Linotype" w:hAnsi="Palatino Linotype" w:cs="Arial"/>
          <w:bCs/>
          <w:color w:val="000000" w:themeColor="text1"/>
        </w:rPr>
      </w:pPr>
      <w:r>
        <w:rPr>
          <w:rFonts w:ascii="Palatino Linotype" w:hAnsi="Palatino Linotype" w:cs="Arial"/>
          <w:bCs/>
          <w:color w:val="000000" w:themeColor="text1"/>
        </w:rPr>
        <w:t xml:space="preserve">Mr. </w:t>
      </w:r>
      <w:proofErr w:type="spellStart"/>
      <w:r>
        <w:rPr>
          <w:rFonts w:ascii="Palatino Linotype" w:hAnsi="Palatino Linotype" w:cs="Arial"/>
          <w:bCs/>
          <w:color w:val="000000" w:themeColor="text1"/>
        </w:rPr>
        <w:t>Wigenge</w:t>
      </w:r>
      <w:proofErr w:type="spellEnd"/>
      <w:r w:rsidR="003B334F">
        <w:rPr>
          <w:rFonts w:ascii="Palatino Linotype" w:hAnsi="Palatino Linotype" w:cs="Arial"/>
          <w:bCs/>
          <w:color w:val="000000" w:themeColor="text1"/>
        </w:rPr>
        <w:t xml:space="preserve"> </w:t>
      </w:r>
      <w:r w:rsidR="00834EAC">
        <w:rPr>
          <w:rFonts w:ascii="Palatino Linotype" w:hAnsi="Palatino Linotype" w:cs="Arial"/>
          <w:bCs/>
          <w:color w:val="000000" w:themeColor="text1"/>
        </w:rPr>
        <w:t>reaffirmed the commitment of the Government of Tanzania in mitigating t</w:t>
      </w:r>
      <w:r>
        <w:rPr>
          <w:rFonts w:ascii="Palatino Linotype" w:hAnsi="Palatino Linotype" w:cs="Arial"/>
          <w:bCs/>
          <w:color w:val="000000" w:themeColor="text1"/>
        </w:rPr>
        <w:t xml:space="preserve">he aflatoxin problem. Mr. </w:t>
      </w:r>
      <w:proofErr w:type="spellStart"/>
      <w:r>
        <w:rPr>
          <w:rFonts w:ascii="Palatino Linotype" w:hAnsi="Palatino Linotype" w:cs="Arial"/>
          <w:bCs/>
          <w:color w:val="000000" w:themeColor="text1"/>
        </w:rPr>
        <w:t>Wigenge</w:t>
      </w:r>
      <w:proofErr w:type="spellEnd"/>
      <w:r w:rsidR="00D84D64">
        <w:rPr>
          <w:rFonts w:ascii="Palatino Linotype" w:hAnsi="Palatino Linotype" w:cs="Arial"/>
          <w:bCs/>
          <w:color w:val="000000" w:themeColor="text1"/>
        </w:rPr>
        <w:t xml:space="preserve"> </w:t>
      </w:r>
      <w:r w:rsidR="009E5E91">
        <w:rPr>
          <w:rFonts w:ascii="Palatino Linotype" w:hAnsi="Palatino Linotype" w:cs="Arial"/>
          <w:bCs/>
          <w:color w:val="000000" w:themeColor="text1"/>
        </w:rPr>
        <w:t xml:space="preserve">welcomed all participants to the United Republic of Tanzania and wished all delegates successful deliberations </w:t>
      </w:r>
      <w:r>
        <w:rPr>
          <w:rFonts w:ascii="Palatino Linotype" w:hAnsi="Palatino Linotype" w:cs="Arial"/>
          <w:bCs/>
          <w:color w:val="000000" w:themeColor="text1"/>
        </w:rPr>
        <w:t xml:space="preserve">in </w:t>
      </w:r>
      <w:r w:rsidR="009E5E91">
        <w:rPr>
          <w:rFonts w:ascii="Palatino Linotype" w:hAnsi="Palatino Linotype" w:cs="Arial"/>
          <w:bCs/>
          <w:color w:val="000000" w:themeColor="text1"/>
        </w:rPr>
        <w:t>the duration of the workshop.</w:t>
      </w:r>
    </w:p>
    <w:p w:rsidR="009E5E91" w:rsidRDefault="009E5E91" w:rsidP="000401C7">
      <w:pPr>
        <w:spacing w:after="0"/>
        <w:rPr>
          <w:rFonts w:ascii="Palatino Linotype" w:hAnsi="Palatino Linotype" w:cs="Arial"/>
          <w:bCs/>
          <w:color w:val="000000" w:themeColor="text1"/>
        </w:rPr>
      </w:pPr>
    </w:p>
    <w:p w:rsidR="00834EAC" w:rsidRPr="00834EAC" w:rsidRDefault="00834EAC" w:rsidP="000401C7">
      <w:pPr>
        <w:spacing w:after="0"/>
        <w:rPr>
          <w:rFonts w:ascii="Palatino Linotype" w:hAnsi="Palatino Linotype" w:cs="Arial"/>
          <w:bCs/>
          <w:i/>
          <w:color w:val="000000" w:themeColor="text1"/>
        </w:rPr>
      </w:pPr>
      <w:r>
        <w:rPr>
          <w:rFonts w:ascii="Palatino Linotype" w:hAnsi="Palatino Linotype" w:cs="Arial"/>
          <w:b/>
          <w:bCs/>
          <w:color w:val="000000" w:themeColor="text1"/>
        </w:rPr>
        <w:t xml:space="preserve">Meeting Objectives: </w:t>
      </w:r>
      <w:r w:rsidRPr="00834EAC">
        <w:rPr>
          <w:rFonts w:ascii="Palatino Linotype" w:hAnsi="Palatino Linotype" w:cs="Arial"/>
          <w:b/>
          <w:bCs/>
          <w:color w:val="000000" w:themeColor="text1"/>
        </w:rPr>
        <w:t>M</w:t>
      </w:r>
      <w:r w:rsidR="00441EC5">
        <w:rPr>
          <w:rFonts w:ascii="Palatino Linotype" w:hAnsi="Palatino Linotype" w:cs="Arial"/>
          <w:b/>
          <w:bCs/>
          <w:color w:val="000000" w:themeColor="text1"/>
        </w:rPr>
        <w:t>r</w:t>
      </w:r>
      <w:r w:rsidRPr="00834EAC">
        <w:rPr>
          <w:rFonts w:ascii="Palatino Linotype" w:hAnsi="Palatino Linotype" w:cs="Arial"/>
          <w:b/>
          <w:bCs/>
          <w:color w:val="000000" w:themeColor="text1"/>
        </w:rPr>
        <w:t>s. Wezi Chunga-Sambo-</w:t>
      </w:r>
      <w:r w:rsidRPr="00834EAC">
        <w:rPr>
          <w:rFonts w:ascii="Palatino Linotype" w:hAnsi="Palatino Linotype" w:cs="Arial"/>
          <w:bCs/>
          <w:i/>
          <w:color w:val="000000" w:themeColor="text1"/>
        </w:rPr>
        <w:t>PACA Program Officer, AUC</w:t>
      </w:r>
    </w:p>
    <w:p w:rsidR="00834EAC" w:rsidRDefault="00834EAC" w:rsidP="000401C7">
      <w:pPr>
        <w:spacing w:after="0"/>
        <w:rPr>
          <w:rFonts w:ascii="Palatino Linotype" w:hAnsi="Palatino Linotype" w:cs="Arial"/>
          <w:bCs/>
          <w:color w:val="000000" w:themeColor="text1"/>
        </w:rPr>
      </w:pPr>
      <w:r>
        <w:rPr>
          <w:rFonts w:ascii="Palatino Linotype" w:hAnsi="Palatino Linotype" w:cs="Arial"/>
          <w:bCs/>
          <w:color w:val="000000" w:themeColor="text1"/>
        </w:rPr>
        <w:t>M</w:t>
      </w:r>
      <w:r w:rsidR="00441EC5">
        <w:rPr>
          <w:rFonts w:ascii="Palatino Linotype" w:hAnsi="Palatino Linotype" w:cs="Arial"/>
          <w:bCs/>
          <w:color w:val="000000" w:themeColor="text1"/>
        </w:rPr>
        <w:t>r</w:t>
      </w:r>
      <w:r>
        <w:rPr>
          <w:rFonts w:ascii="Palatino Linotype" w:hAnsi="Palatino Linotype" w:cs="Arial"/>
          <w:bCs/>
          <w:color w:val="000000" w:themeColor="text1"/>
        </w:rPr>
        <w:t>s. Chunga-Sambo welcomed all delegates and proceeded to offering the structure of the workshop. She gave an overview of the background documents, the agenda</w:t>
      </w:r>
      <w:r w:rsidR="00BC4D5A">
        <w:rPr>
          <w:rFonts w:ascii="Palatino Linotype" w:hAnsi="Palatino Linotype" w:cs="Arial"/>
          <w:bCs/>
          <w:color w:val="000000" w:themeColor="text1"/>
        </w:rPr>
        <w:t xml:space="preserve"> and templates that would guide some of the break-out session. She encouraged all delegates to interact freely and to actively contribute to the discussions. M</w:t>
      </w:r>
      <w:r w:rsidR="00441EC5">
        <w:rPr>
          <w:rFonts w:ascii="Palatino Linotype" w:hAnsi="Palatino Linotype" w:cs="Arial"/>
          <w:bCs/>
          <w:color w:val="000000" w:themeColor="text1"/>
        </w:rPr>
        <w:t>r</w:t>
      </w:r>
      <w:r w:rsidR="00BC4D5A">
        <w:rPr>
          <w:rFonts w:ascii="Palatino Linotype" w:hAnsi="Palatino Linotype" w:cs="Arial"/>
          <w:bCs/>
          <w:color w:val="000000" w:themeColor="text1"/>
        </w:rPr>
        <w:t>s. Chunga</w:t>
      </w:r>
      <w:r w:rsidR="00441EC5">
        <w:rPr>
          <w:rFonts w:ascii="Palatino Linotype" w:hAnsi="Palatino Linotype" w:cs="Arial"/>
          <w:bCs/>
          <w:color w:val="000000" w:themeColor="text1"/>
        </w:rPr>
        <w:t>-Sambo</w:t>
      </w:r>
      <w:r w:rsidR="00BC4D5A">
        <w:rPr>
          <w:rFonts w:ascii="Palatino Linotype" w:hAnsi="Palatino Linotype" w:cs="Arial"/>
          <w:bCs/>
          <w:color w:val="000000" w:themeColor="text1"/>
        </w:rPr>
        <w:t xml:space="preserve"> highlighted the objective</w:t>
      </w:r>
      <w:r w:rsidR="00441EC5">
        <w:rPr>
          <w:rFonts w:ascii="Palatino Linotype" w:hAnsi="Palatino Linotype" w:cs="Arial"/>
          <w:bCs/>
          <w:color w:val="000000" w:themeColor="text1"/>
        </w:rPr>
        <w:t xml:space="preserve"> as follows:</w:t>
      </w:r>
    </w:p>
    <w:p w:rsidR="00BC4D5A" w:rsidRPr="00BC4D5A" w:rsidRDefault="00BC4D5A" w:rsidP="00D76AD3">
      <w:pPr>
        <w:pStyle w:val="ListParagraph"/>
        <w:numPr>
          <w:ilvl w:val="0"/>
          <w:numId w:val="13"/>
        </w:numPr>
        <w:spacing w:after="0"/>
        <w:rPr>
          <w:rFonts w:ascii="Palatino Linotype" w:hAnsi="Palatino Linotype" w:cs="Arial"/>
          <w:bCs/>
          <w:color w:val="000000" w:themeColor="text1"/>
        </w:rPr>
      </w:pPr>
      <w:r w:rsidRPr="00BC4D5A">
        <w:rPr>
          <w:rFonts w:ascii="Palatino Linotype" w:hAnsi="Palatino Linotype" w:cs="Arial"/>
          <w:bCs/>
          <w:color w:val="000000" w:themeColor="text1"/>
        </w:rPr>
        <w:t xml:space="preserve">Sensitize pilot countries on the activities planned for in 2014 and kick-start the implementation process; </w:t>
      </w:r>
    </w:p>
    <w:p w:rsidR="00BC4D5A" w:rsidRDefault="00BC4D5A" w:rsidP="00D76AD3">
      <w:pPr>
        <w:pStyle w:val="ListParagraph"/>
        <w:numPr>
          <w:ilvl w:val="0"/>
          <w:numId w:val="13"/>
        </w:numPr>
        <w:spacing w:after="0"/>
        <w:rPr>
          <w:rFonts w:ascii="Palatino Linotype" w:hAnsi="Palatino Linotype" w:cs="Arial"/>
          <w:bCs/>
          <w:color w:val="000000" w:themeColor="text1"/>
        </w:rPr>
      </w:pPr>
      <w:r w:rsidRPr="00BC4D5A">
        <w:rPr>
          <w:rFonts w:ascii="Palatino Linotype" w:hAnsi="Palatino Linotype" w:cs="Arial"/>
          <w:bCs/>
          <w:color w:val="000000" w:themeColor="text1"/>
        </w:rPr>
        <w:t>Agree on the methodology for the implementation of AfricaAIMS; and</w:t>
      </w:r>
    </w:p>
    <w:p w:rsidR="00BC4D5A" w:rsidRPr="00BC4D5A" w:rsidRDefault="00BC4D5A" w:rsidP="00D76AD3">
      <w:pPr>
        <w:pStyle w:val="ListParagraph"/>
        <w:numPr>
          <w:ilvl w:val="0"/>
          <w:numId w:val="13"/>
        </w:numPr>
        <w:spacing w:after="0"/>
        <w:rPr>
          <w:rFonts w:ascii="Palatino Linotype" w:hAnsi="Palatino Linotype" w:cs="Arial"/>
          <w:bCs/>
          <w:color w:val="000000" w:themeColor="text1"/>
        </w:rPr>
      </w:pPr>
      <w:r w:rsidRPr="00BC4D5A">
        <w:rPr>
          <w:rFonts w:ascii="Palatino Linotype" w:hAnsi="Palatino Linotype" w:cs="Arial"/>
          <w:bCs/>
          <w:color w:val="000000" w:themeColor="text1"/>
        </w:rPr>
        <w:t>Agree on a timeline for the implementation of all three Pilot-Country activities</w:t>
      </w:r>
    </w:p>
    <w:p w:rsidR="0008282D" w:rsidRDefault="0008282D" w:rsidP="00C5535A">
      <w:pPr>
        <w:pStyle w:val="Caption"/>
      </w:pPr>
      <w:bookmarkStart w:id="13" w:name="_Toc391367014"/>
      <w:bookmarkStart w:id="14" w:name="_Toc391366512"/>
    </w:p>
    <w:p w:rsidR="00561F6A" w:rsidRDefault="00025B6C" w:rsidP="002559DF">
      <w:pPr>
        <w:pStyle w:val="Heading2"/>
      </w:pPr>
      <w:bookmarkStart w:id="15" w:name="_Toc391539974"/>
      <w:bookmarkEnd w:id="13"/>
      <w:r>
        <w:t>Day 1</w:t>
      </w:r>
      <w:r w:rsidR="00561F6A">
        <w:t xml:space="preserve"> – Session I- Technical Briefs</w:t>
      </w:r>
      <w:bookmarkEnd w:id="14"/>
      <w:bookmarkEnd w:id="15"/>
    </w:p>
    <w:p w:rsidR="00393340" w:rsidRPr="00393340" w:rsidRDefault="00393340" w:rsidP="00A47379">
      <w:pPr>
        <w:spacing w:before="100" w:beforeAutospacing="1" w:after="100" w:afterAutospacing="1" w:line="240" w:lineRule="auto"/>
        <w:rPr>
          <w:rFonts w:ascii="Palatino Linotype" w:hAnsi="Palatino Linotype" w:cs="Arial"/>
          <w:bCs/>
        </w:rPr>
      </w:pPr>
      <w:r w:rsidRPr="00393340">
        <w:rPr>
          <w:rFonts w:ascii="Palatino Linotype" w:hAnsi="Palatino Linotype" w:cs="Arial"/>
          <w:bCs/>
        </w:rPr>
        <w:t xml:space="preserve">Session one on day one helped to set the scene before proceeding into discussions. The following presentations were given and </w:t>
      </w:r>
      <w:r w:rsidR="00441EC5">
        <w:rPr>
          <w:rFonts w:ascii="Palatino Linotype" w:hAnsi="Palatino Linotype" w:cs="Arial"/>
          <w:bCs/>
        </w:rPr>
        <w:t xml:space="preserve">are summarized </w:t>
      </w:r>
      <w:r w:rsidRPr="00393340">
        <w:rPr>
          <w:rFonts w:ascii="Palatino Linotype" w:hAnsi="Palatino Linotype" w:cs="Arial"/>
          <w:bCs/>
        </w:rPr>
        <w:t>below</w:t>
      </w:r>
    </w:p>
    <w:p w:rsidR="0024125B" w:rsidRDefault="0024125B" w:rsidP="00393340">
      <w:pPr>
        <w:spacing w:after="0"/>
        <w:contextualSpacing/>
        <w:rPr>
          <w:rFonts w:ascii="Palatino Linotype" w:eastAsia="Calibri" w:hAnsi="Palatino Linotype" w:cs="Arial"/>
          <w:b/>
          <w:noProof/>
          <w:color w:val="76923C" w:themeColor="accent3" w:themeShade="BF"/>
          <w:u w:val="single"/>
          <w:lang w:val="en-GB"/>
        </w:rPr>
      </w:pPr>
    </w:p>
    <w:p w:rsidR="00393340" w:rsidRDefault="00142311" w:rsidP="00393340">
      <w:pPr>
        <w:spacing w:after="0"/>
        <w:contextualSpacing/>
        <w:rPr>
          <w:rFonts w:ascii="Palatino Linotype" w:eastAsia="Calibri" w:hAnsi="Palatino Linotype" w:cs="Arial"/>
          <w:i/>
          <w:noProof/>
          <w:lang w:val="en-GB"/>
        </w:rPr>
      </w:pPr>
      <w:r>
        <w:rPr>
          <w:rFonts w:ascii="Palatino Linotype" w:eastAsia="Calibri" w:hAnsi="Palatino Linotype" w:cs="Arial"/>
          <w:b/>
          <w:noProof/>
          <w:color w:val="76923C" w:themeColor="accent3" w:themeShade="BF"/>
          <w:u w:val="single"/>
          <w:lang w:val="en-GB"/>
        </w:rPr>
        <w:lastRenderedPageBreak/>
        <w:t xml:space="preserve">Session I </w:t>
      </w:r>
      <w:r w:rsidR="00393340" w:rsidRPr="00393340">
        <w:rPr>
          <w:rFonts w:ascii="Palatino Linotype" w:eastAsia="Calibri" w:hAnsi="Palatino Linotype" w:cs="Arial"/>
          <w:b/>
          <w:noProof/>
          <w:color w:val="76923C" w:themeColor="accent3" w:themeShade="BF"/>
          <w:u w:val="single"/>
          <w:lang w:val="en-GB"/>
        </w:rPr>
        <w:t>Presentation 1</w:t>
      </w:r>
      <w:r w:rsidR="00393340" w:rsidRPr="00393340">
        <w:rPr>
          <w:rFonts w:ascii="Palatino Linotype" w:eastAsia="Calibri" w:hAnsi="Palatino Linotype" w:cs="Arial"/>
          <w:noProof/>
          <w:color w:val="76923C" w:themeColor="accent3" w:themeShade="BF"/>
          <w:lang w:val="en-GB"/>
        </w:rPr>
        <w:t xml:space="preserve">. </w:t>
      </w:r>
      <w:r w:rsidR="00393340" w:rsidRPr="00393340">
        <w:rPr>
          <w:rFonts w:ascii="Palatino Linotype" w:eastAsia="Calibri" w:hAnsi="Palatino Linotype" w:cs="Arial"/>
          <w:b/>
          <w:noProof/>
          <w:lang w:val="en-GB"/>
        </w:rPr>
        <w:t>PACA- Flagship program of CAADP</w:t>
      </w:r>
      <w:r w:rsidR="00393340">
        <w:rPr>
          <w:rFonts w:ascii="Palatino Linotype" w:eastAsia="Calibri" w:hAnsi="Palatino Linotype" w:cs="Arial"/>
          <w:noProof/>
          <w:lang w:val="en-GB"/>
        </w:rPr>
        <w:t xml:space="preserve"> - </w:t>
      </w:r>
      <w:r w:rsidR="00393340" w:rsidRPr="00393340">
        <w:rPr>
          <w:rFonts w:ascii="Palatino Linotype" w:eastAsia="Calibri" w:hAnsi="Palatino Linotype" w:cs="Arial"/>
          <w:i/>
          <w:noProof/>
          <w:lang w:val="en-GB"/>
        </w:rPr>
        <w:t>Dr. Janet Edeme, Head of Division, Rural Economy and Agriculture, AUC</w:t>
      </w:r>
    </w:p>
    <w:p w:rsidR="00980BF4" w:rsidRDefault="002E0B58" w:rsidP="00393340">
      <w:pPr>
        <w:spacing w:after="0"/>
        <w:contextualSpacing/>
        <w:rPr>
          <w:rFonts w:ascii="Palatino Linotype" w:eastAsia="Calibri" w:hAnsi="Palatino Linotype" w:cs="Arial"/>
          <w:noProof/>
          <w:lang w:val="en-GB"/>
        </w:rPr>
      </w:pPr>
      <w:r>
        <w:rPr>
          <w:noProof/>
        </w:rPr>
        <mc:AlternateContent>
          <mc:Choice Requires="wps">
            <w:drawing>
              <wp:anchor distT="0" distB="0" distL="114300" distR="114300" simplePos="0" relativeHeight="251684864" behindDoc="0" locked="0" layoutInCell="1" allowOverlap="1" wp14:anchorId="69EC6C3F" wp14:editId="2E01A539">
                <wp:simplePos x="0" y="0"/>
                <wp:positionH relativeFrom="column">
                  <wp:posOffset>133985</wp:posOffset>
                </wp:positionH>
                <wp:positionV relativeFrom="paragraph">
                  <wp:posOffset>3617595</wp:posOffset>
                </wp:positionV>
                <wp:extent cx="3534410" cy="114300"/>
                <wp:effectExtent l="0" t="0" r="8890" b="0"/>
                <wp:wrapSquare wrapText="left"/>
                <wp:docPr id="30" name="Text Box 30"/>
                <wp:cNvGraphicFramePr/>
                <a:graphic xmlns:a="http://schemas.openxmlformats.org/drawingml/2006/main">
                  <a:graphicData uri="http://schemas.microsoft.com/office/word/2010/wordprocessingShape">
                    <wps:wsp>
                      <wps:cNvSpPr txBox="1"/>
                      <wps:spPr>
                        <a:xfrm>
                          <a:off x="0" y="0"/>
                          <a:ext cx="3534410" cy="114300"/>
                        </a:xfrm>
                        <a:prstGeom prst="rect">
                          <a:avLst/>
                        </a:prstGeom>
                        <a:solidFill>
                          <a:prstClr val="white"/>
                        </a:solidFill>
                        <a:ln>
                          <a:noFill/>
                        </a:ln>
                        <a:effectLst/>
                      </wps:spPr>
                      <wps:txbx>
                        <w:txbxContent>
                          <w:p w:rsidR="00696A0A" w:rsidRPr="007C2AAD" w:rsidRDefault="00696A0A" w:rsidP="00B300DF">
                            <w:pPr>
                              <w:pStyle w:val="Caption"/>
                              <w:rPr>
                                <w:rFonts w:ascii="Palatino Linotype" w:eastAsia="Calibri" w:hAnsi="Palatino Linotype" w:cs="Arial"/>
                                <w:noProof/>
                              </w:rPr>
                            </w:pPr>
                            <w:bookmarkStart w:id="16" w:name="_Toc391391083"/>
                            <w:r>
                              <w:t xml:space="preserve">Figure </w:t>
                            </w:r>
                            <w:fldSimple w:instr=" SEQ Figure \* ARABIC ">
                              <w:r>
                                <w:rPr>
                                  <w:noProof/>
                                </w:rPr>
                                <w:t>2</w:t>
                              </w:r>
                            </w:fldSimple>
                            <w:r>
                              <w:t>: CAADP Implementation Progress</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margin-left:10.55pt;margin-top:284.85pt;width:278.3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" stroked="f">
                <v:textbox inset="0,0,0,0">
                  <w:txbxContent>
                    <w:p w:rsidR="00696A0A" w:rsidRPr="007C2AAD" w:rsidRDefault="00696A0A" w:rsidP="00B300DF">
                      <w:pPr>
                        <w:pStyle w:val="Caption"/>
                        <w:rPr>
                          <w:rFonts w:ascii="Palatino Linotype" w:eastAsia="Calibri" w:hAnsi="Palatino Linotype" w:cs="Arial"/>
                          <w:noProof/>
                        </w:rPr>
                      </w:pPr>
                      <w:bookmarkStart w:id="17" w:name="_Toc391391083"/>
                      <w:r>
                        <w:t xml:space="preserve">Figure </w:t>
                      </w:r>
                      <w:fldSimple w:instr=" SEQ Figure \* ARABIC ">
                        <w:r>
                          <w:rPr>
                            <w:noProof/>
                          </w:rPr>
                          <w:t>2</w:t>
                        </w:r>
                      </w:fldSimple>
                      <w:r>
                        <w:t>: CAADP Implementation Progress</w:t>
                      </w:r>
                      <w:bookmarkEnd w:id="17"/>
                    </w:p>
                  </w:txbxContent>
                </v:textbox>
                <w10:wrap type="square" side="left"/>
              </v:shape>
            </w:pict>
          </mc:Fallback>
        </mc:AlternateContent>
      </w:r>
      <w:r w:rsidR="000A587F">
        <w:rPr>
          <w:rFonts w:ascii="Palatino Linotype" w:eastAsia="Calibri" w:hAnsi="Palatino Linotype" w:cs="Arial"/>
          <w:noProof/>
          <w:lang w:val="en-GB"/>
        </w:rPr>
        <w:t>Dr. Edeme presented on the Comprehensive African Agriculture Development Program and specifically highlighted the progress of CAADP</w:t>
      </w:r>
      <w:r w:rsidR="00836CE0">
        <w:rPr>
          <w:rFonts w:ascii="Palatino Linotype" w:eastAsia="Calibri" w:hAnsi="Palatino Linotype" w:cs="Arial"/>
          <w:noProof/>
          <w:lang w:val="en-GB"/>
        </w:rPr>
        <w:t xml:space="preserve"> </w:t>
      </w:r>
      <w:r w:rsidR="000A587F">
        <w:rPr>
          <w:rFonts w:ascii="Palatino Linotype" w:eastAsia="Calibri" w:hAnsi="Palatino Linotype" w:cs="Arial"/>
          <w:noProof/>
          <w:lang w:val="en-GB"/>
        </w:rPr>
        <w:t>in the past decade</w:t>
      </w:r>
      <w:r w:rsidR="00836CE0">
        <w:rPr>
          <w:rFonts w:ascii="Palatino Linotype" w:eastAsia="Calibri" w:hAnsi="Palatino Linotype" w:cs="Arial"/>
          <w:noProof/>
          <w:lang w:val="en-GB"/>
        </w:rPr>
        <w:t xml:space="preserve"> (see figure 2)</w:t>
      </w:r>
      <w:r w:rsidR="000A587F">
        <w:rPr>
          <w:rFonts w:ascii="Palatino Linotype" w:eastAsia="Calibri" w:hAnsi="Palatino Linotype" w:cs="Arial"/>
          <w:noProof/>
          <w:lang w:val="en-GB"/>
        </w:rPr>
        <w:t>, especially putting into context 2014 as the Year of Agriculture and Food Security which has coincided with the 10</w:t>
      </w:r>
      <w:r w:rsidR="000A587F" w:rsidRPr="000A587F">
        <w:rPr>
          <w:rFonts w:ascii="Palatino Linotype" w:eastAsia="Calibri" w:hAnsi="Palatino Linotype" w:cs="Arial"/>
          <w:noProof/>
          <w:vertAlign w:val="superscript"/>
          <w:lang w:val="en-GB"/>
        </w:rPr>
        <w:t>th</w:t>
      </w:r>
      <w:r w:rsidR="000A587F">
        <w:rPr>
          <w:rFonts w:ascii="Palatino Linotype" w:eastAsia="Calibri" w:hAnsi="Palatino Linotype" w:cs="Arial"/>
          <w:noProof/>
          <w:lang w:val="en-GB"/>
        </w:rPr>
        <w:t xml:space="preserve"> year of implementing CAADP in Countries. </w:t>
      </w:r>
      <w:r w:rsidR="00E93FB4">
        <w:rPr>
          <w:rFonts w:ascii="Palatino Linotype" w:eastAsia="Calibri" w:hAnsi="Palatino Linotype" w:cs="Arial"/>
          <w:noProof/>
        </w:rPr>
        <mc:AlternateContent>
          <mc:Choice Requires="wps">
            <w:drawing>
              <wp:anchor distT="0" distB="0" distL="114300" distR="114300" simplePos="0" relativeHeight="251682816" behindDoc="0" locked="0" layoutInCell="1" allowOverlap="1" wp14:anchorId="713CC488" wp14:editId="434C8739">
                <wp:simplePos x="0" y="0"/>
                <wp:positionH relativeFrom="margin">
                  <wp:posOffset>19050</wp:posOffset>
                </wp:positionH>
                <wp:positionV relativeFrom="margin">
                  <wp:posOffset>1405890</wp:posOffset>
                </wp:positionV>
                <wp:extent cx="3812540" cy="2779395"/>
                <wp:effectExtent l="0" t="0" r="16510" b="20955"/>
                <wp:wrapSquare wrapText="lef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2779395"/>
                        </a:xfrm>
                        <a:prstGeom prst="rect">
                          <a:avLst/>
                        </a:prstGeom>
                        <a:solidFill>
                          <a:srgbClr val="FFFFFF"/>
                        </a:solidFill>
                        <a:ln w="9525">
                          <a:solidFill>
                            <a:srgbClr val="000000"/>
                          </a:solidFill>
                          <a:miter lim="800000"/>
                          <a:headEnd/>
                          <a:tailEnd/>
                        </a:ln>
                      </wps:spPr>
                      <wps:txbx>
                        <w:txbxContent>
                          <w:p w:rsidR="00696A0A" w:rsidRDefault="00696A0A" w:rsidP="00025B6C">
                            <w:r>
                              <w:rPr>
                                <w:rFonts w:ascii="Palatino Linotype" w:eastAsia="Calibri" w:hAnsi="Palatino Linotype" w:cs="Arial"/>
                                <w:noProof/>
                              </w:rPr>
                              <w:drawing>
                                <wp:inline distT="0" distB="0" distL="0" distR="0" wp14:anchorId="1703910D" wp14:editId="7EE066FA">
                                  <wp:extent cx="3503220" cy="2627847"/>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072" cy="2635988"/>
                                          </a:xfrm>
                                          <a:prstGeom prst="rect">
                                            <a:avLst/>
                                          </a:prstGeom>
                                          <a:noFill/>
                                        </pic:spPr>
                                      </pic:pic>
                                    </a:graphicData>
                                  </a:graphic>
                                </wp:inline>
                              </w:drawing>
                            </w:r>
                          </w:p>
                          <w:p w:rsidR="00696A0A" w:rsidRDefault="00696A0A" w:rsidP="00025B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5pt;margin-top:110.7pt;width:300.2pt;height:218.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">
                <v:textbox>
                  <w:txbxContent>
                    <w:p w:rsidR="00696A0A" w:rsidRDefault="00696A0A" w:rsidP="00025B6C">
                      <w:r>
                        <w:rPr>
                          <w:rFonts w:ascii="Palatino Linotype" w:eastAsia="Calibri" w:hAnsi="Palatino Linotype" w:cs="Arial"/>
                          <w:noProof/>
                        </w:rPr>
                        <w:drawing>
                          <wp:inline distT="0" distB="0" distL="0" distR="0" wp14:anchorId="1703910D" wp14:editId="7EE066FA">
                            <wp:extent cx="3503220" cy="2627847"/>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072" cy="2635988"/>
                                    </a:xfrm>
                                    <a:prstGeom prst="rect">
                                      <a:avLst/>
                                    </a:prstGeom>
                                    <a:noFill/>
                                  </pic:spPr>
                                </pic:pic>
                              </a:graphicData>
                            </a:graphic>
                          </wp:inline>
                        </w:drawing>
                      </w:r>
                    </w:p>
                    <w:p w:rsidR="00696A0A" w:rsidRDefault="00696A0A" w:rsidP="00025B6C"/>
                  </w:txbxContent>
                </v:textbox>
                <w10:wrap type="square" side="left" anchorx="margin" anchory="margin"/>
              </v:shape>
            </w:pict>
          </mc:Fallback>
        </mc:AlternateContent>
      </w:r>
      <w:r w:rsidR="0008282D">
        <w:rPr>
          <w:rFonts w:ascii="Palatino Linotype" w:eastAsia="Calibri" w:hAnsi="Palatino Linotype" w:cs="Arial"/>
          <w:noProof/>
        </w:rPr>
        <mc:AlternateContent>
          <mc:Choice Requires="wps">
            <w:drawing>
              <wp:anchor distT="0" distB="0" distL="114300" distR="114300" simplePos="0" relativeHeight="251672576" behindDoc="0" locked="0" layoutInCell="1" allowOverlap="1" wp14:anchorId="1F05B6A3" wp14:editId="393C5937">
                <wp:simplePos x="0" y="0"/>
                <wp:positionH relativeFrom="column">
                  <wp:posOffset>-3943350</wp:posOffset>
                </wp:positionH>
                <wp:positionV relativeFrom="paragraph">
                  <wp:posOffset>2259965</wp:posOffset>
                </wp:positionV>
                <wp:extent cx="1352550" cy="302260"/>
                <wp:effectExtent l="0" t="0" r="19050"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30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A0A" w:rsidRDefault="00696A0A">
                            <w:r>
                              <w:t>Slide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0.5pt;margin-top:177.95pt;width:106.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" fillcolor="white [3201]" strokeweight=".5pt">
                <v:path arrowok="t"/>
                <v:textbox>
                  <w:txbxContent>
                    <w:p w:rsidR="00696A0A" w:rsidRDefault="00696A0A">
                      <w:r>
                        <w:t>Slide 1</w:t>
                      </w:r>
                    </w:p>
                  </w:txbxContent>
                </v:textbox>
              </v:shape>
            </w:pict>
          </mc:Fallback>
        </mc:AlternateContent>
      </w:r>
      <w:r w:rsidR="00836CE0">
        <w:rPr>
          <w:rFonts w:ascii="Palatino Linotype" w:eastAsia="Calibri" w:hAnsi="Palatino Linotype" w:cs="Arial"/>
          <w:noProof/>
          <w:lang w:val="en-GB"/>
        </w:rPr>
        <w:t xml:space="preserve"> </w:t>
      </w:r>
      <w:r w:rsidR="003A1488">
        <w:rPr>
          <w:rFonts w:ascii="Palatino Linotype" w:eastAsia="Calibri" w:hAnsi="Palatino Linotype" w:cs="Arial"/>
          <w:noProof/>
          <w:lang w:val="en-GB"/>
        </w:rPr>
        <w:t>I</w:t>
      </w:r>
      <w:r w:rsidR="00551963">
        <w:rPr>
          <w:rFonts w:ascii="Palatino Linotype" w:eastAsia="Calibri" w:hAnsi="Palatino Linotype" w:cs="Arial"/>
          <w:noProof/>
          <w:lang w:val="en-GB"/>
        </w:rPr>
        <w:t xml:space="preserve">t was recognised that </w:t>
      </w:r>
      <w:r w:rsidR="00551963" w:rsidRPr="00551963">
        <w:rPr>
          <w:rFonts w:ascii="Palatino Linotype" w:eastAsia="Calibri" w:hAnsi="Palatino Linotype" w:cs="Arial"/>
          <w:noProof/>
          <w:lang w:val="en-GB"/>
        </w:rPr>
        <w:t xml:space="preserve">CAADP </w:t>
      </w:r>
      <w:r w:rsidR="00551963">
        <w:rPr>
          <w:rFonts w:ascii="Palatino Linotype" w:eastAsia="Calibri" w:hAnsi="Palatino Linotype" w:cs="Arial"/>
          <w:noProof/>
          <w:lang w:val="en-GB"/>
        </w:rPr>
        <w:t>is an</w:t>
      </w:r>
      <w:r w:rsidR="00551963" w:rsidRPr="00551963">
        <w:rPr>
          <w:rFonts w:ascii="Palatino Linotype" w:eastAsia="Calibri" w:hAnsi="Palatino Linotype" w:cs="Arial"/>
          <w:noProof/>
          <w:lang w:val="en-GB"/>
        </w:rPr>
        <w:t xml:space="preserve"> African owned and led strategic agenda</w:t>
      </w:r>
      <w:r w:rsidR="00551963">
        <w:rPr>
          <w:rFonts w:ascii="Palatino Linotype" w:eastAsia="Calibri" w:hAnsi="Palatino Linotype" w:cs="Arial"/>
          <w:noProof/>
          <w:lang w:val="en-GB"/>
        </w:rPr>
        <w:t xml:space="preserve"> which has proved to be a </w:t>
      </w:r>
      <w:r w:rsidR="00551963" w:rsidRPr="00551963">
        <w:rPr>
          <w:rFonts w:ascii="Palatino Linotype" w:eastAsia="Calibri" w:hAnsi="Palatino Linotype" w:cs="Arial"/>
          <w:noProof/>
          <w:lang w:val="en-GB"/>
        </w:rPr>
        <w:t>powerful tool of advocacy asserting the strategic importance of agricu</w:t>
      </w:r>
      <w:r w:rsidR="00551963">
        <w:rPr>
          <w:rFonts w:ascii="Palatino Linotype" w:eastAsia="Calibri" w:hAnsi="Palatino Linotype" w:cs="Arial"/>
          <w:noProof/>
          <w:lang w:val="en-GB"/>
        </w:rPr>
        <w:t xml:space="preserve">ltural transformation in Africa. It was noteted that </w:t>
      </w:r>
      <w:r w:rsidR="00441EC5">
        <w:rPr>
          <w:rFonts w:ascii="Palatino Linotype" w:eastAsia="Calibri" w:hAnsi="Palatino Linotype" w:cs="Arial"/>
          <w:noProof/>
          <w:lang w:val="en-GB"/>
        </w:rPr>
        <w:t xml:space="preserve">now thanks largely </w:t>
      </w:r>
      <w:r w:rsidR="00551963" w:rsidRPr="00551963">
        <w:rPr>
          <w:rFonts w:ascii="Palatino Linotype" w:eastAsia="Calibri" w:hAnsi="Palatino Linotype" w:cs="Arial"/>
          <w:noProof/>
          <w:lang w:val="en-GB"/>
        </w:rPr>
        <w:t>to the instrumentality of CAADP, it is fashionable to talk of agricul</w:t>
      </w:r>
      <w:r w:rsidR="00551963">
        <w:rPr>
          <w:rFonts w:ascii="Palatino Linotype" w:eastAsia="Calibri" w:hAnsi="Palatino Linotype" w:cs="Arial"/>
          <w:noProof/>
          <w:lang w:val="en-GB"/>
        </w:rPr>
        <w:t xml:space="preserve">tural development as a priority which was not the case before. The year of Agriculture and food security is an opportunity for all Africans to </w:t>
      </w:r>
      <w:r w:rsidR="00DB7BE6">
        <w:rPr>
          <w:rFonts w:ascii="Palatino Linotype" w:eastAsia="Calibri" w:hAnsi="Palatino Linotype" w:cs="Arial"/>
          <w:noProof/>
          <w:lang w:val="en-GB"/>
        </w:rPr>
        <w:t>reflect</w:t>
      </w:r>
      <w:r w:rsidR="00551963" w:rsidRPr="00551963">
        <w:rPr>
          <w:rFonts w:ascii="Palatino Linotype" w:eastAsia="Calibri" w:hAnsi="Palatino Linotype" w:cs="Arial"/>
          <w:noProof/>
          <w:lang w:val="en-GB"/>
        </w:rPr>
        <w:t xml:space="preserve"> on the past decade of experience with CAADP, highlight key lessons and acknowledge its value addition and its contributions thus far; taking stock of the current situation</w:t>
      </w:r>
      <w:r w:rsidR="00B25AAF">
        <w:rPr>
          <w:rFonts w:ascii="Palatino Linotype" w:eastAsia="Calibri" w:hAnsi="Palatino Linotype" w:cs="Arial"/>
          <w:noProof/>
          <w:lang w:val="en-GB"/>
        </w:rPr>
        <w:t>, opportunities and challenges. The common goal for the next decade in implementing the CAADP is “</w:t>
      </w:r>
      <w:r w:rsidR="00B25AAF" w:rsidRPr="00B25AAF">
        <w:rPr>
          <w:rFonts w:ascii="Palatino Linotype" w:eastAsia="Calibri" w:hAnsi="Palatino Linotype" w:cs="Arial"/>
          <w:noProof/>
          <w:lang w:val="en-GB"/>
        </w:rPr>
        <w:t>Towards setting 2025 Africa Accelerated Agricultural Growth and Transformation Goals (3AGTG)</w:t>
      </w:r>
      <w:r w:rsidR="00B25AAF">
        <w:rPr>
          <w:rFonts w:ascii="Palatino Linotype" w:eastAsia="Calibri" w:hAnsi="Palatino Linotype" w:cs="Arial"/>
          <w:noProof/>
          <w:lang w:val="en-GB"/>
        </w:rPr>
        <w:t>”</w:t>
      </w:r>
      <w:r w:rsidR="00B25AAF" w:rsidRPr="00B25AAF">
        <w:rPr>
          <w:rFonts w:ascii="Palatino Linotype" w:eastAsia="Calibri" w:hAnsi="Palatino Linotype" w:cs="Arial"/>
          <w:noProof/>
          <w:lang w:val="en-GB"/>
        </w:rPr>
        <w:t xml:space="preserve">. </w:t>
      </w:r>
      <w:r w:rsidR="00B25AAF">
        <w:rPr>
          <w:rFonts w:ascii="Palatino Linotype" w:eastAsia="Calibri" w:hAnsi="Palatino Linotype" w:cs="Arial"/>
          <w:noProof/>
          <w:lang w:val="en-GB"/>
        </w:rPr>
        <w:t xml:space="preserve">It was therefore noted that althought a lot has been </w:t>
      </w:r>
      <w:r w:rsidR="00DB7BE6">
        <w:rPr>
          <w:rFonts w:ascii="Palatino Linotype" w:eastAsia="Calibri" w:hAnsi="Palatino Linotype" w:cs="Arial"/>
          <w:noProof/>
          <w:lang w:val="en-GB"/>
        </w:rPr>
        <w:t xml:space="preserve">done </w:t>
      </w:r>
      <w:r w:rsidR="00B25AAF">
        <w:rPr>
          <w:rFonts w:ascii="Palatino Linotype" w:eastAsia="Calibri" w:hAnsi="Palatino Linotype" w:cs="Arial"/>
          <w:noProof/>
          <w:lang w:val="en-GB"/>
        </w:rPr>
        <w:t>in the past decade, a lot still needs to b</w:t>
      </w:r>
      <w:r>
        <w:rPr>
          <w:rFonts w:ascii="Palatino Linotype" w:eastAsia="Calibri" w:hAnsi="Palatino Linotype" w:cs="Arial"/>
          <w:noProof/>
          <w:lang w:val="en-GB"/>
        </w:rPr>
        <w:t>e done in order to reach the 3A</w:t>
      </w:r>
      <w:r w:rsidR="00B25AAF">
        <w:rPr>
          <w:rFonts w:ascii="Palatino Linotype" w:eastAsia="Calibri" w:hAnsi="Palatino Linotype" w:cs="Arial"/>
          <w:noProof/>
          <w:lang w:val="en-GB"/>
        </w:rPr>
        <w:t>GTG by 2015. Some of the measures AUC has put in place to reach the 2025 vision, is through the establishment of</w:t>
      </w:r>
      <w:r w:rsidR="00B25AAF" w:rsidRPr="00B25AAF">
        <w:rPr>
          <w:rFonts w:ascii="Palatino Linotype" w:eastAsia="Calibri" w:hAnsi="Palatino Linotype" w:cs="Arial"/>
          <w:noProof/>
          <w:lang w:val="en-GB"/>
        </w:rPr>
        <w:t xml:space="preserve"> flagship programs to assist countries in addressing key gaps in order to achieve</w:t>
      </w:r>
      <w:r>
        <w:rPr>
          <w:rFonts w:ascii="Palatino Linotype" w:eastAsia="Calibri" w:hAnsi="Palatino Linotype" w:cs="Arial"/>
          <w:noProof/>
          <w:lang w:val="en-GB"/>
        </w:rPr>
        <w:t xml:space="preserve"> the</w:t>
      </w:r>
      <w:r w:rsidR="00B25AAF" w:rsidRPr="00B25AAF">
        <w:rPr>
          <w:rFonts w:ascii="Palatino Linotype" w:eastAsia="Calibri" w:hAnsi="Palatino Linotype" w:cs="Arial"/>
          <w:noProof/>
          <w:lang w:val="en-GB"/>
        </w:rPr>
        <w:t xml:space="preserve"> 2025 vision</w:t>
      </w:r>
      <w:r w:rsidR="00B25AAF">
        <w:rPr>
          <w:rFonts w:ascii="Palatino Linotype" w:eastAsia="Calibri" w:hAnsi="Palatino Linotype" w:cs="Arial"/>
          <w:noProof/>
          <w:lang w:val="en-GB"/>
        </w:rPr>
        <w:t xml:space="preserve">. </w:t>
      </w:r>
      <w:r w:rsidR="00B25AAF" w:rsidRPr="00B25AAF">
        <w:rPr>
          <w:rFonts w:ascii="Palatino Linotype" w:eastAsia="Calibri" w:hAnsi="Palatino Linotype" w:cs="Arial"/>
          <w:noProof/>
          <w:lang w:val="en-GB"/>
        </w:rPr>
        <w:t xml:space="preserve">One of the </w:t>
      </w:r>
      <w:r w:rsidR="00B25AAF">
        <w:rPr>
          <w:rFonts w:ascii="Palatino Linotype" w:eastAsia="Calibri" w:hAnsi="Palatino Linotype" w:cs="Arial"/>
          <w:noProof/>
          <w:lang w:val="en-GB"/>
        </w:rPr>
        <w:t xml:space="preserve">CAADP </w:t>
      </w:r>
      <w:r w:rsidR="00B25AAF" w:rsidRPr="00B25AAF">
        <w:rPr>
          <w:rFonts w:ascii="Palatino Linotype" w:eastAsia="Calibri" w:hAnsi="Palatino Linotype" w:cs="Arial"/>
          <w:noProof/>
          <w:lang w:val="en-GB"/>
        </w:rPr>
        <w:t>flagship programs established by AUC is the Partnership for Aflatoxin Control in Africa</w:t>
      </w:r>
      <w:r w:rsidR="00DB7BE6">
        <w:rPr>
          <w:rFonts w:ascii="Palatino Linotype" w:eastAsia="Calibri" w:hAnsi="Palatino Linotype" w:cs="Arial"/>
          <w:noProof/>
          <w:lang w:val="en-GB"/>
        </w:rPr>
        <w:t xml:space="preserve"> which</w:t>
      </w:r>
      <w:r w:rsidR="00B25AAF" w:rsidRPr="00B25AAF">
        <w:rPr>
          <w:rFonts w:ascii="Palatino Linotype" w:eastAsia="Calibri" w:hAnsi="Palatino Linotype" w:cs="Arial"/>
          <w:noProof/>
          <w:lang w:val="en-GB"/>
        </w:rPr>
        <w:t>will assist countries in addressing the following areas through the general food safety lense:</w:t>
      </w:r>
      <w:r>
        <w:rPr>
          <w:rFonts w:ascii="Palatino Linotype" w:eastAsia="Calibri" w:hAnsi="Palatino Linotype" w:cs="Arial"/>
          <w:noProof/>
          <w:lang w:val="en-GB"/>
        </w:rPr>
        <w:t xml:space="preserve"> i</w:t>
      </w:r>
      <w:r w:rsidR="00B25AAF" w:rsidRPr="00B25AAF">
        <w:rPr>
          <w:rFonts w:ascii="Palatino Linotype" w:eastAsia="Calibri" w:hAnsi="Palatino Linotype" w:cs="Arial"/>
          <w:noProof/>
          <w:lang w:val="en-GB"/>
        </w:rPr>
        <w:t>ncrease production and productivity</w:t>
      </w:r>
      <w:r w:rsidR="00B25AAF">
        <w:rPr>
          <w:rFonts w:ascii="Palatino Linotype" w:eastAsia="Calibri" w:hAnsi="Palatino Linotype" w:cs="Arial"/>
          <w:noProof/>
          <w:lang w:val="en-GB"/>
        </w:rPr>
        <w:t xml:space="preserve">; </w:t>
      </w:r>
      <w:r>
        <w:rPr>
          <w:rFonts w:ascii="Palatino Linotype" w:eastAsia="Calibri" w:hAnsi="Palatino Linotype" w:cs="Arial"/>
          <w:noProof/>
          <w:lang w:val="en-GB"/>
        </w:rPr>
        <w:t>i</w:t>
      </w:r>
      <w:r w:rsidR="00B25AAF" w:rsidRPr="00B25AAF">
        <w:rPr>
          <w:rFonts w:ascii="Palatino Linotype" w:eastAsia="Calibri" w:hAnsi="Palatino Linotype" w:cs="Arial"/>
          <w:noProof/>
          <w:lang w:val="en-GB"/>
        </w:rPr>
        <w:t>ncrease value addition of produce along the agricultural value chain</w:t>
      </w:r>
      <w:r>
        <w:rPr>
          <w:rFonts w:ascii="Palatino Linotype" w:eastAsia="Calibri" w:hAnsi="Palatino Linotype" w:cs="Arial"/>
          <w:noProof/>
          <w:lang w:val="en-GB"/>
        </w:rPr>
        <w:t>; i</w:t>
      </w:r>
      <w:r w:rsidR="00B25AAF">
        <w:rPr>
          <w:rFonts w:ascii="Palatino Linotype" w:eastAsia="Calibri" w:hAnsi="Palatino Linotype" w:cs="Arial"/>
          <w:noProof/>
          <w:lang w:val="en-GB"/>
        </w:rPr>
        <w:t xml:space="preserve">ncrease trade; </w:t>
      </w:r>
      <w:r>
        <w:rPr>
          <w:rFonts w:ascii="Palatino Linotype" w:eastAsia="Calibri" w:hAnsi="Palatino Linotype" w:cs="Arial"/>
          <w:noProof/>
          <w:lang w:val="en-GB"/>
        </w:rPr>
        <w:t>i</w:t>
      </w:r>
      <w:r w:rsidR="00B25AAF" w:rsidRPr="00B25AAF">
        <w:rPr>
          <w:rFonts w:ascii="Palatino Linotype" w:eastAsia="Calibri" w:hAnsi="Palatino Linotype" w:cs="Arial"/>
          <w:noProof/>
          <w:lang w:val="en-GB"/>
        </w:rPr>
        <w:t xml:space="preserve">ncrease resilience and reduced vulnerability </w:t>
      </w:r>
      <w:r>
        <w:rPr>
          <w:rFonts w:ascii="Palatino Linotype" w:eastAsia="Calibri" w:hAnsi="Palatino Linotype" w:cs="Arial"/>
          <w:noProof/>
          <w:lang w:val="en-GB"/>
        </w:rPr>
        <w:t>and; i</w:t>
      </w:r>
      <w:r w:rsidR="00B25AAF" w:rsidRPr="00B25AAF">
        <w:rPr>
          <w:rFonts w:ascii="Palatino Linotype" w:eastAsia="Calibri" w:hAnsi="Palatino Linotype" w:cs="Arial"/>
          <w:noProof/>
          <w:lang w:val="en-GB"/>
        </w:rPr>
        <w:t>ncrease food security</w:t>
      </w:r>
      <w:r w:rsidR="00B25AAF">
        <w:rPr>
          <w:rFonts w:ascii="Palatino Linotype" w:eastAsia="Calibri" w:hAnsi="Palatino Linotype" w:cs="Arial"/>
          <w:noProof/>
          <w:lang w:val="en-GB"/>
        </w:rPr>
        <w:t>.</w:t>
      </w:r>
    </w:p>
    <w:p w:rsidR="00E93FB4" w:rsidRDefault="00E93FB4" w:rsidP="00393340">
      <w:pPr>
        <w:spacing w:after="0"/>
        <w:contextualSpacing/>
        <w:rPr>
          <w:rFonts w:ascii="Palatino Linotype" w:eastAsia="Calibri" w:hAnsi="Palatino Linotype" w:cs="Arial"/>
          <w:b/>
          <w:noProof/>
          <w:color w:val="76923C" w:themeColor="accent3" w:themeShade="BF"/>
          <w:u w:val="single"/>
          <w:lang w:val="en-GB"/>
        </w:rPr>
      </w:pPr>
    </w:p>
    <w:p w:rsidR="00393340" w:rsidRPr="00393340" w:rsidRDefault="00142311" w:rsidP="00393340">
      <w:pPr>
        <w:spacing w:after="0"/>
        <w:contextualSpacing/>
        <w:rPr>
          <w:rFonts w:ascii="Palatino Linotype" w:eastAsia="Calibri" w:hAnsi="Palatino Linotype" w:cs="Arial"/>
          <w:i/>
          <w:noProof/>
          <w:lang w:val="en-GB"/>
        </w:rPr>
      </w:pPr>
      <w:r>
        <w:rPr>
          <w:rFonts w:ascii="Palatino Linotype" w:eastAsia="Calibri" w:hAnsi="Palatino Linotype" w:cs="Arial"/>
          <w:b/>
          <w:noProof/>
          <w:color w:val="76923C" w:themeColor="accent3" w:themeShade="BF"/>
          <w:u w:val="single"/>
          <w:lang w:val="en-GB"/>
        </w:rPr>
        <w:t xml:space="preserve">Session I </w:t>
      </w:r>
      <w:r w:rsidR="00393340" w:rsidRPr="00393340">
        <w:rPr>
          <w:rFonts w:ascii="Palatino Linotype" w:eastAsia="Calibri" w:hAnsi="Palatino Linotype" w:cs="Arial"/>
          <w:b/>
          <w:noProof/>
          <w:color w:val="76923C" w:themeColor="accent3" w:themeShade="BF"/>
          <w:u w:val="single"/>
          <w:lang w:val="en-GB"/>
        </w:rPr>
        <w:t>Presnetation 2.</w:t>
      </w:r>
      <w:r w:rsidR="00393340" w:rsidRPr="00393340">
        <w:rPr>
          <w:rFonts w:ascii="Palatino Linotype" w:eastAsia="Calibri" w:hAnsi="Palatino Linotype" w:cs="Arial"/>
          <w:b/>
          <w:noProof/>
          <w:lang w:val="en-GB"/>
        </w:rPr>
        <w:t>Overview of PACA (PACA Strategy and Strategic Plan)</w:t>
      </w:r>
      <w:r w:rsidR="00393340" w:rsidRPr="00393340">
        <w:rPr>
          <w:rFonts w:ascii="Palatino Linotype" w:eastAsia="Calibri" w:hAnsi="Palatino Linotype" w:cs="Arial"/>
          <w:noProof/>
          <w:lang w:val="en-GB"/>
        </w:rPr>
        <w:t xml:space="preserve"> – </w:t>
      </w:r>
      <w:r w:rsidR="00393340" w:rsidRPr="00393340">
        <w:rPr>
          <w:rFonts w:ascii="Palatino Linotype" w:eastAsia="Calibri" w:hAnsi="Palatino Linotype" w:cs="Arial"/>
          <w:i/>
          <w:noProof/>
          <w:lang w:val="en-GB"/>
        </w:rPr>
        <w:t>Dr. Amare Ayalew, Program Manager, PACA Secretariat, AUC</w:t>
      </w:r>
    </w:p>
    <w:p w:rsidR="00961D2B" w:rsidRDefault="00961D2B" w:rsidP="00961D2B">
      <w:pPr>
        <w:spacing w:after="0"/>
        <w:contextualSpacing/>
        <w:rPr>
          <w:rFonts w:ascii="Palatino Linotype" w:eastAsia="Calibri" w:hAnsi="Palatino Linotype" w:cs="Arial"/>
          <w:noProof/>
          <w:lang w:val="en-GB"/>
        </w:rPr>
      </w:pPr>
      <w:r w:rsidRPr="00961D2B">
        <w:rPr>
          <w:rFonts w:ascii="Palatino Linotype" w:eastAsia="Calibri" w:hAnsi="Palatino Linotype" w:cs="Arial"/>
          <w:noProof/>
          <w:lang w:val="en-GB"/>
        </w:rPr>
        <w:t>Dr. Ayalew</w:t>
      </w:r>
      <w:r w:rsidR="00BF271F">
        <w:rPr>
          <w:rFonts w:ascii="Palatino Linotype" w:eastAsia="Calibri" w:hAnsi="Palatino Linotype" w:cs="Arial"/>
          <w:noProof/>
          <w:lang w:val="en-GB"/>
        </w:rPr>
        <w:t xml:space="preserve"> gave an overview of the vexing problem of aflatoxin on Africa’s health, trade and agriculture, he further elaborated how </w:t>
      </w:r>
      <w:r w:rsidRPr="00961D2B">
        <w:rPr>
          <w:rFonts w:ascii="Palatino Linotype" w:eastAsia="Calibri" w:hAnsi="Palatino Linotype" w:cs="Arial"/>
          <w:noProof/>
          <w:lang w:val="en-GB"/>
        </w:rPr>
        <w:t>aflatoxin</w:t>
      </w:r>
      <w:r w:rsidR="002E0B58">
        <w:rPr>
          <w:rFonts w:ascii="Palatino Linotype" w:eastAsia="Calibri" w:hAnsi="Palatino Linotype" w:cs="Arial"/>
          <w:noProof/>
          <w:lang w:val="en-GB"/>
        </w:rPr>
        <w:t>s affect</w:t>
      </w:r>
      <w:r w:rsidRPr="00961D2B">
        <w:rPr>
          <w:rFonts w:ascii="Palatino Linotype" w:eastAsia="Calibri" w:hAnsi="Palatino Linotype" w:cs="Arial"/>
          <w:noProof/>
          <w:lang w:val="en-GB"/>
        </w:rPr>
        <w:t xml:space="preserve"> food and nutrition security. He </w:t>
      </w:r>
      <w:r w:rsidR="00BF271F">
        <w:rPr>
          <w:rFonts w:ascii="Palatino Linotype" w:eastAsia="Calibri" w:hAnsi="Palatino Linotype" w:cs="Arial"/>
          <w:noProof/>
          <w:lang w:val="en-GB"/>
        </w:rPr>
        <w:t xml:space="preserve">gave </w:t>
      </w:r>
      <w:r w:rsidR="00BF271F">
        <w:rPr>
          <w:rFonts w:ascii="Palatino Linotype" w:eastAsia="Calibri" w:hAnsi="Palatino Linotype" w:cs="Arial"/>
          <w:noProof/>
          <w:lang w:val="en-GB"/>
        </w:rPr>
        <w:lastRenderedPageBreak/>
        <w:t xml:space="preserve">examples of the effects of aflatoxin on trade by stating that </w:t>
      </w:r>
      <w:r w:rsidRPr="00961D2B">
        <w:rPr>
          <w:rFonts w:ascii="Palatino Linotype" w:eastAsia="Calibri" w:hAnsi="Palatino Linotype" w:cs="Arial"/>
          <w:noProof/>
          <w:lang w:val="en-GB"/>
        </w:rPr>
        <w:t>Africa loses US$450 million per year from lost export trade due to aflatoxins. In additio</w:t>
      </w:r>
      <w:r w:rsidR="00DB7BE6">
        <w:rPr>
          <w:rFonts w:ascii="Palatino Linotype" w:eastAsia="Calibri" w:hAnsi="Palatino Linotype" w:cs="Arial"/>
          <w:noProof/>
          <w:lang w:val="en-GB"/>
        </w:rPr>
        <w:t>n, he noted that aflatoxins</w:t>
      </w:r>
      <w:r w:rsidRPr="00961D2B">
        <w:rPr>
          <w:rFonts w:ascii="Palatino Linotype" w:eastAsia="Calibri" w:hAnsi="Palatino Linotype" w:cs="Arial"/>
          <w:noProof/>
          <w:lang w:val="en-GB"/>
        </w:rPr>
        <w:t xml:space="preserve"> also</w:t>
      </w:r>
      <w:r w:rsidR="00DB7BE6">
        <w:rPr>
          <w:rFonts w:ascii="Palatino Linotype" w:eastAsia="Calibri" w:hAnsi="Palatino Linotype" w:cs="Arial"/>
          <w:noProof/>
          <w:lang w:val="en-GB"/>
        </w:rPr>
        <w:t xml:space="preserve"> have</w:t>
      </w:r>
      <w:r w:rsidRPr="00961D2B">
        <w:rPr>
          <w:rFonts w:ascii="Palatino Linotype" w:eastAsia="Calibri" w:hAnsi="Palatino Linotype" w:cs="Arial"/>
          <w:noProof/>
          <w:lang w:val="en-GB"/>
        </w:rPr>
        <w:t xml:space="preserve"> a notorious impact on public health (fatal at high concentrations, can cause liver cancer and is linked to stunted growth and being underweight in children).</w:t>
      </w:r>
      <w:r w:rsidR="002E0B58">
        <w:rPr>
          <w:rFonts w:ascii="Palatino Linotype" w:eastAsia="Calibri" w:hAnsi="Palatino Linotype" w:cs="Arial"/>
          <w:noProof/>
          <w:lang w:val="en-GB"/>
        </w:rPr>
        <w:t xml:space="preserve"> </w:t>
      </w:r>
      <w:r w:rsidR="00E93FB4">
        <w:rPr>
          <w:rFonts w:ascii="Palatino Linotype" w:eastAsia="Calibri" w:hAnsi="Palatino Linotype" w:cs="Arial"/>
          <w:noProof/>
        </w:rPr>
        <mc:AlternateContent>
          <mc:Choice Requires="wps">
            <w:drawing>
              <wp:anchor distT="0" distB="0" distL="114300" distR="114300" simplePos="0" relativeHeight="251702272" behindDoc="0" locked="0" layoutInCell="1" allowOverlap="1" wp14:anchorId="5B377031" wp14:editId="78D7E023">
                <wp:simplePos x="0" y="0"/>
                <wp:positionH relativeFrom="margin">
                  <wp:posOffset>152400</wp:posOffset>
                </wp:positionH>
                <wp:positionV relativeFrom="margin">
                  <wp:posOffset>1080135</wp:posOffset>
                </wp:positionV>
                <wp:extent cx="3467735" cy="29146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2914650"/>
                        </a:xfrm>
                        <a:prstGeom prst="rect">
                          <a:avLst/>
                        </a:prstGeom>
                        <a:solidFill>
                          <a:srgbClr val="FFFFFF"/>
                        </a:solidFill>
                        <a:ln w="9525">
                          <a:solidFill>
                            <a:srgbClr val="000000"/>
                          </a:solidFill>
                          <a:miter lim="800000"/>
                          <a:headEnd/>
                          <a:tailEnd/>
                        </a:ln>
                      </wps:spPr>
                      <wps:txbx>
                        <w:txbxContent>
                          <w:p w:rsidR="00696A0A" w:rsidRDefault="00696A0A" w:rsidP="00E93FB4">
                            <w:pPr>
                              <w:keepNext/>
                            </w:pPr>
                            <w:r w:rsidRPr="005C64DF">
                              <w:object w:dxaOrig="7183" w:dyaOrig="5399">
                                <v:shape id="_x0000_i1026" type="#_x0000_t75" style="width:257.85pt;height:194.9pt" o:ole="">
                                  <v:imagedata r:id="rId27" o:title=""/>
                                </v:shape>
                                <o:OLEObject Type="Embed" ProgID="PowerPoint.Slide.12" ShapeID="_x0000_i1026" DrawAspect="Content" ObjectID="_1465289113" r:id="rId28"/>
                              </w:object>
                            </w:r>
                          </w:p>
                          <w:p w:rsidR="00696A0A" w:rsidRDefault="00696A0A" w:rsidP="00E93FB4">
                            <w:pPr>
                              <w:pStyle w:val="Caption"/>
                            </w:pPr>
                            <w:bookmarkStart w:id="18" w:name="_Toc391391084"/>
                            <w:r>
                              <w:t xml:space="preserve">Figure </w:t>
                            </w:r>
                            <w:fldSimple w:instr=" SEQ Figure \* ARABIC ">
                              <w:r>
                                <w:rPr>
                                  <w:noProof/>
                                </w:rPr>
                                <w:t>3</w:t>
                              </w:r>
                            </w:fldSimple>
                            <w:r>
                              <w:t>: Aflatoxin Integrated Mitigation Options</w:t>
                            </w:r>
                            <w:bookmarkEnd w:id="18"/>
                          </w:p>
                          <w:p w:rsidR="00696A0A" w:rsidRDefault="00696A0A" w:rsidP="00E93FB4"/>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pt;margin-top:85.05pt;width:273.05pt;height:229.5pt;z-index:2517022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">
                <v:textbox>
                  <w:txbxContent>
                    <w:p w:rsidR="00696A0A" w:rsidRDefault="00696A0A" w:rsidP="00E93FB4">
                      <w:pPr>
                        <w:keepNext/>
                      </w:pPr>
                      <w:r w:rsidRPr="005C64DF">
                        <w:object w:dxaOrig="7183" w:dyaOrig="5399">
                          <v:shape id="_x0000_i1026" type="#_x0000_t75" style="width:257.85pt;height:194.9pt" o:ole="">
                            <v:imagedata r:id="rId27" o:title=""/>
                          </v:shape>
                          <o:OLEObject Type="Embed" ProgID="PowerPoint.Slide.12" ShapeID="_x0000_i1026" DrawAspect="Content" ObjectID="_1465289113" r:id="rId29"/>
                        </w:object>
                      </w:r>
                    </w:p>
                    <w:p w:rsidR="00696A0A" w:rsidRDefault="00696A0A" w:rsidP="00E93FB4">
                      <w:pPr>
                        <w:pStyle w:val="Caption"/>
                      </w:pPr>
                      <w:bookmarkStart w:id="19" w:name="_Toc391391084"/>
                      <w:r>
                        <w:t xml:space="preserve">Figure </w:t>
                      </w:r>
                      <w:fldSimple w:instr=" SEQ Figure \* ARABIC ">
                        <w:r>
                          <w:rPr>
                            <w:noProof/>
                          </w:rPr>
                          <w:t>3</w:t>
                        </w:r>
                      </w:fldSimple>
                      <w:r>
                        <w:t>: Aflatoxin Integrated Mitigation Options</w:t>
                      </w:r>
                      <w:bookmarkEnd w:id="19"/>
                    </w:p>
                    <w:p w:rsidR="00696A0A" w:rsidRDefault="00696A0A" w:rsidP="00E93FB4"/>
                  </w:txbxContent>
                </v:textbox>
                <w10:wrap type="square" anchorx="margin" anchory="margin"/>
              </v:shape>
            </w:pict>
          </mc:Fallback>
        </mc:AlternateContent>
      </w:r>
      <w:r w:rsidRPr="00961D2B">
        <w:rPr>
          <w:rFonts w:ascii="Palatino Linotype" w:eastAsia="Calibri" w:hAnsi="Palatino Linotype" w:cs="Arial"/>
          <w:noProof/>
          <w:lang w:val="en-GB"/>
        </w:rPr>
        <w:t>Dr. Ayalew said that factors contributing to the aflatoxin challenge in Africa include conducive climatic conditions, traditional crop production practices, inadequate harvesting, drying and storage practices, dietary practices, policy and institutional capacity, and lack of awareness about aflatoxin.</w:t>
      </w:r>
    </w:p>
    <w:p w:rsidR="0083786F" w:rsidRPr="00961D2B" w:rsidRDefault="0083786F" w:rsidP="00961D2B">
      <w:pPr>
        <w:spacing w:after="0"/>
        <w:contextualSpacing/>
        <w:rPr>
          <w:rFonts w:ascii="Palatino Linotype" w:eastAsia="Calibri" w:hAnsi="Palatino Linotype" w:cs="Arial"/>
          <w:noProof/>
          <w:lang w:val="en-GB"/>
        </w:rPr>
      </w:pPr>
    </w:p>
    <w:p w:rsidR="00A64438" w:rsidRDefault="0008282D" w:rsidP="00961D2B">
      <w:pPr>
        <w:spacing w:after="0"/>
        <w:contextualSpacing/>
        <w:rPr>
          <w:rFonts w:ascii="Palatino Linotype" w:eastAsia="Calibri" w:hAnsi="Palatino Linotype" w:cs="Arial"/>
          <w:noProof/>
          <w:lang w:val="en-GB"/>
        </w:rPr>
      </w:pPr>
      <w:r>
        <w:rPr>
          <w:rFonts w:ascii="Palatino Linotype" w:eastAsia="Calibri" w:hAnsi="Palatino Linotype" w:cs="Arial"/>
          <w:noProof/>
        </w:rPr>
        <mc:AlternateContent>
          <mc:Choice Requires="wps">
            <w:drawing>
              <wp:anchor distT="0" distB="0" distL="114300" distR="114300" simplePos="0" relativeHeight="251673600" behindDoc="0" locked="0" layoutInCell="1" allowOverlap="1" wp14:anchorId="0CBEA4D7" wp14:editId="08C684FB">
                <wp:simplePos x="0" y="0"/>
                <wp:positionH relativeFrom="column">
                  <wp:posOffset>-3590925</wp:posOffset>
                </wp:positionH>
                <wp:positionV relativeFrom="paragraph">
                  <wp:posOffset>337820</wp:posOffset>
                </wp:positionV>
                <wp:extent cx="1228725" cy="267335"/>
                <wp:effectExtent l="0" t="0" r="2857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A0A" w:rsidRDefault="00696A0A">
                            <w:r>
                              <w:t>Slide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31" type="#_x0000_t202" style="position:absolute;margin-left:-282.75pt;margin-top:26.6pt;width:96.75pt;height:2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" fillcolor="white [3201]" strokeweight=".5pt">
                <v:path arrowok="t"/>
                <v:textbox>
                  <w:txbxContent>
                    <w:p w:rsidR="00696A0A" w:rsidRDefault="00696A0A">
                      <w:r>
                        <w:t>Slide 2</w:t>
                      </w:r>
                    </w:p>
                  </w:txbxContent>
                </v:textbox>
              </v:shape>
            </w:pict>
          </mc:Fallback>
        </mc:AlternateContent>
      </w:r>
      <w:r w:rsidR="00BF271F">
        <w:rPr>
          <w:rFonts w:ascii="Palatino Linotype" w:eastAsia="Calibri" w:hAnsi="Palatino Linotype" w:cs="Arial"/>
          <w:noProof/>
          <w:lang w:val="en-GB"/>
        </w:rPr>
        <w:t xml:space="preserve">Dr. Ayalew appreciated that the aflatoxin challenge is cross sectoral and complex therfore the mitigation of aflatoxins can also only be effective if a combination of interventions across the value chain are applied. He therefore recommended that the </w:t>
      </w:r>
      <w:r w:rsidR="00961D2B" w:rsidRPr="00961D2B">
        <w:rPr>
          <w:rFonts w:ascii="Palatino Linotype" w:eastAsia="Calibri" w:hAnsi="Palatino Linotype" w:cs="Arial"/>
          <w:noProof/>
          <w:lang w:val="en-GB"/>
        </w:rPr>
        <w:t xml:space="preserve">management of aflatoxin </w:t>
      </w:r>
      <w:r w:rsidR="00BF271F">
        <w:rPr>
          <w:rFonts w:ascii="Palatino Linotype" w:eastAsia="Calibri" w:hAnsi="Palatino Linotype" w:cs="Arial"/>
          <w:noProof/>
          <w:lang w:val="en-GB"/>
        </w:rPr>
        <w:t xml:space="preserve">should be designed in such a way that it is comprehensive, integrated and coordinated. </w:t>
      </w:r>
      <w:r w:rsidR="00961D2B">
        <w:rPr>
          <w:rFonts w:ascii="Palatino Linotype" w:eastAsia="Calibri" w:hAnsi="Palatino Linotype" w:cs="Arial"/>
          <w:noProof/>
          <w:lang w:val="en-GB"/>
        </w:rPr>
        <w:t xml:space="preserve">Furthermore, Dr. Amare highlighted the PACA Strategy (2013-2022) and the PACA Strategic Plan (2014-2017) which </w:t>
      </w:r>
      <w:r w:rsidR="00FF49A4">
        <w:rPr>
          <w:rFonts w:ascii="Palatino Linotype" w:eastAsia="Calibri" w:hAnsi="Palatino Linotype" w:cs="Arial"/>
          <w:noProof/>
          <w:lang w:val="en-GB"/>
        </w:rPr>
        <w:t xml:space="preserve">depicts PACA as </w:t>
      </w:r>
      <w:r w:rsidR="00BF271F" w:rsidRPr="00BF271F">
        <w:rPr>
          <w:rFonts w:ascii="Palatino Linotype" w:eastAsia="Calibri" w:hAnsi="Palatino Linotype" w:cs="Arial"/>
          <w:noProof/>
          <w:lang w:val="en-GB"/>
        </w:rPr>
        <w:t>an innovative consortium aiming at coordinating aflatoxin mitigation and management across health, agricultu</w:t>
      </w:r>
      <w:r w:rsidR="00A64438">
        <w:rPr>
          <w:rFonts w:ascii="Palatino Linotype" w:eastAsia="Calibri" w:hAnsi="Palatino Linotype" w:cs="Arial"/>
          <w:noProof/>
          <w:lang w:val="en-GB"/>
        </w:rPr>
        <w:t xml:space="preserve">re and trade sectors in Africa. It was noted that PACA </w:t>
      </w:r>
      <w:r w:rsidR="00BF271F" w:rsidRPr="00BF271F">
        <w:rPr>
          <w:rFonts w:ascii="Palatino Linotype" w:eastAsia="Calibri" w:hAnsi="Palatino Linotype" w:cs="Arial"/>
          <w:noProof/>
          <w:lang w:val="en-GB"/>
        </w:rPr>
        <w:t>aims at adapting proven solutions, and identifying new ones, that will work for the African situation, and therefore attain PACA’s vision of “Africa free from the harmful effects of aflatoxins.”</w:t>
      </w:r>
      <w:r w:rsidR="00BF271F">
        <w:rPr>
          <w:rFonts w:ascii="Palatino Linotype" w:eastAsia="Calibri" w:hAnsi="Palatino Linotype" w:cs="Arial"/>
          <w:noProof/>
          <w:lang w:val="en-GB"/>
        </w:rPr>
        <w:t xml:space="preserve"> </w:t>
      </w:r>
    </w:p>
    <w:p w:rsidR="00A64438" w:rsidRDefault="00A64438" w:rsidP="00961D2B">
      <w:pPr>
        <w:spacing w:after="0"/>
        <w:contextualSpacing/>
        <w:rPr>
          <w:rFonts w:ascii="Palatino Linotype" w:eastAsia="Calibri" w:hAnsi="Palatino Linotype" w:cs="Arial"/>
          <w:noProof/>
          <w:lang w:val="en-GB"/>
        </w:rPr>
      </w:pPr>
    </w:p>
    <w:p w:rsidR="00961D2B" w:rsidRDefault="00BF271F" w:rsidP="00961D2B">
      <w:pPr>
        <w:spacing w:after="0"/>
        <w:contextualSpacing/>
        <w:rPr>
          <w:rFonts w:ascii="Palatino Linotype" w:eastAsia="Calibri" w:hAnsi="Palatino Linotype" w:cs="Arial"/>
          <w:noProof/>
          <w:lang w:val="en-GB"/>
        </w:rPr>
      </w:pPr>
      <w:r>
        <w:rPr>
          <w:rFonts w:ascii="Palatino Linotype" w:eastAsia="Calibri" w:hAnsi="Palatino Linotype" w:cs="Arial"/>
          <w:noProof/>
          <w:lang w:val="en-GB"/>
        </w:rPr>
        <w:t xml:space="preserve">Dr. Amare further enlightened the delegates of the three major activities that PACA will support its pilot countries in implementingin 2014. He informed the participants on the methodology that was used in seelcting pilot countries, which was inclusive, consutlative and transparent. In conclusion, Dr. Amare encouraged countries to embrace the </w:t>
      </w:r>
      <w:r w:rsidR="007247E8">
        <w:rPr>
          <w:rFonts w:ascii="Palatino Linotype" w:eastAsia="Calibri" w:hAnsi="Palatino Linotype" w:cs="Arial"/>
          <w:noProof/>
          <w:lang w:val="en-GB"/>
        </w:rPr>
        <w:t>implementtntation of the</w:t>
      </w:r>
      <w:r w:rsidR="0083786F">
        <w:rPr>
          <w:rFonts w:ascii="Palatino Linotype" w:eastAsia="Calibri" w:hAnsi="Palatino Linotype" w:cs="Arial"/>
          <w:noProof/>
          <w:lang w:val="en-GB"/>
        </w:rPr>
        <w:t xml:space="preserve"> PACA activities.</w:t>
      </w:r>
    </w:p>
    <w:p w:rsidR="00A64438" w:rsidRDefault="00A64438">
      <w:pPr>
        <w:spacing w:after="0"/>
        <w:rPr>
          <w:rFonts w:ascii="Palatino Linotype" w:eastAsia="Calibri" w:hAnsi="Palatino Linotype" w:cs="Arial"/>
          <w:b/>
          <w:noProof/>
          <w:color w:val="76923C" w:themeColor="accent3" w:themeShade="BF"/>
          <w:u w:val="single"/>
          <w:lang w:val="en-GB"/>
        </w:rPr>
      </w:pPr>
      <w:r>
        <w:rPr>
          <w:rFonts w:ascii="Palatino Linotype" w:eastAsia="Calibri" w:hAnsi="Palatino Linotype" w:cs="Arial"/>
          <w:b/>
          <w:noProof/>
          <w:color w:val="76923C" w:themeColor="accent3" w:themeShade="BF"/>
          <w:u w:val="single"/>
          <w:lang w:val="en-GB"/>
        </w:rPr>
        <w:br w:type="page"/>
      </w:r>
    </w:p>
    <w:p w:rsidR="00AF15FE" w:rsidRDefault="00AF15FE" w:rsidP="00393340">
      <w:pPr>
        <w:spacing w:after="0"/>
        <w:contextualSpacing/>
        <w:rPr>
          <w:rFonts w:ascii="Palatino Linotype" w:eastAsia="Calibri" w:hAnsi="Palatino Linotype" w:cs="Arial"/>
          <w:b/>
          <w:noProof/>
          <w:color w:val="76923C" w:themeColor="accent3" w:themeShade="BF"/>
          <w:u w:val="single"/>
          <w:lang w:val="en-GB"/>
        </w:rPr>
      </w:pPr>
    </w:p>
    <w:p w:rsidR="00393340" w:rsidRPr="00393340" w:rsidRDefault="00025B6C" w:rsidP="00393340">
      <w:pPr>
        <w:spacing w:after="0"/>
        <w:contextualSpacing/>
        <w:rPr>
          <w:rFonts w:ascii="Palatino Linotype" w:eastAsia="Calibri" w:hAnsi="Palatino Linotype" w:cs="Arial"/>
          <w:i/>
          <w:noProof/>
          <w:lang w:val="en-GB"/>
        </w:rPr>
      </w:pPr>
      <w:r>
        <w:rPr>
          <w:rFonts w:ascii="Palatino Linotype" w:eastAsia="Calibri" w:hAnsi="Palatino Linotype" w:cs="Arial"/>
          <w:b/>
          <w:noProof/>
          <w:color w:val="76923C" w:themeColor="accent3" w:themeShade="BF"/>
          <w:u w:val="single"/>
          <w:lang w:val="en-GB"/>
        </w:rPr>
        <w:t xml:space="preserve">Day 1: </w:t>
      </w:r>
      <w:r w:rsidR="00142311">
        <w:rPr>
          <w:rFonts w:ascii="Palatino Linotype" w:eastAsia="Calibri" w:hAnsi="Palatino Linotype" w:cs="Arial"/>
          <w:b/>
          <w:noProof/>
          <w:color w:val="76923C" w:themeColor="accent3" w:themeShade="BF"/>
          <w:u w:val="single"/>
          <w:lang w:val="en-GB"/>
        </w:rPr>
        <w:t xml:space="preserve">Session I </w:t>
      </w:r>
      <w:r w:rsidR="00393340" w:rsidRPr="00393340">
        <w:rPr>
          <w:rFonts w:ascii="Palatino Linotype" w:eastAsia="Calibri" w:hAnsi="Palatino Linotype" w:cs="Arial"/>
          <w:b/>
          <w:noProof/>
          <w:color w:val="76923C" w:themeColor="accent3" w:themeShade="BF"/>
          <w:u w:val="single"/>
          <w:lang w:val="en-GB"/>
        </w:rPr>
        <w:t>Presentation 3.</w:t>
      </w:r>
      <w:r w:rsidR="00393340" w:rsidRPr="00393340">
        <w:rPr>
          <w:rFonts w:ascii="Palatino Linotype" w:eastAsia="Calibri" w:hAnsi="Palatino Linotype" w:cs="Arial"/>
          <w:b/>
          <w:noProof/>
          <w:lang w:val="en-GB"/>
        </w:rPr>
        <w:t xml:space="preserve">PACA Pilot Country Activities for 2014 </w:t>
      </w:r>
      <w:r w:rsidR="00393340" w:rsidRPr="00393340">
        <w:rPr>
          <w:rFonts w:ascii="Palatino Linotype" w:eastAsia="Calibri" w:hAnsi="Palatino Linotype" w:cs="Arial"/>
          <w:noProof/>
          <w:lang w:val="en-GB"/>
        </w:rPr>
        <w:t xml:space="preserve">– </w:t>
      </w:r>
      <w:r w:rsidR="00393340" w:rsidRPr="00393340">
        <w:rPr>
          <w:rFonts w:ascii="Palatino Linotype" w:eastAsia="Calibri" w:hAnsi="Palatino Linotype" w:cs="Arial"/>
          <w:i/>
          <w:noProof/>
          <w:lang w:val="en-GB"/>
        </w:rPr>
        <w:t xml:space="preserve">Mrs. Wezi Chunga-Sambo, Program Officer, PACA Secretariat, AUC </w:t>
      </w:r>
    </w:p>
    <w:p w:rsidR="00464359" w:rsidRDefault="00464359" w:rsidP="00A47379">
      <w:pPr>
        <w:spacing w:before="100" w:beforeAutospacing="1" w:after="100" w:afterAutospacing="1" w:line="240" w:lineRule="auto"/>
        <w:rPr>
          <w:rFonts w:ascii="Palatino Linotype" w:hAnsi="Palatino Linotype" w:cs="Arial"/>
          <w:bCs/>
        </w:rPr>
      </w:pPr>
      <w:r>
        <w:rPr>
          <w:rFonts w:ascii="Palatino Linotype" w:hAnsi="Palatino Linotype" w:cs="Arial"/>
          <w:bCs/>
        </w:rPr>
        <w:t>M</w:t>
      </w:r>
      <w:r w:rsidR="00A64438">
        <w:rPr>
          <w:rFonts w:ascii="Palatino Linotype" w:hAnsi="Palatino Linotype" w:cs="Arial"/>
          <w:bCs/>
        </w:rPr>
        <w:t>r</w:t>
      </w:r>
      <w:r>
        <w:rPr>
          <w:rFonts w:ascii="Palatino Linotype" w:hAnsi="Palatino Linotype" w:cs="Arial"/>
          <w:bCs/>
        </w:rPr>
        <w:t>s. Chunga-</w:t>
      </w:r>
      <w:proofErr w:type="gramStart"/>
      <w:r>
        <w:rPr>
          <w:rFonts w:ascii="Palatino Linotype" w:hAnsi="Palatino Linotype" w:cs="Arial"/>
          <w:bCs/>
        </w:rPr>
        <w:t>Sambo,</w:t>
      </w:r>
      <w:proofErr w:type="gramEnd"/>
      <w:r>
        <w:rPr>
          <w:rFonts w:ascii="Palatino Linotype" w:hAnsi="Palatino Linotype" w:cs="Arial"/>
          <w:bCs/>
        </w:rPr>
        <w:t xml:space="preserve"> gave an overview of the PACA activities to be implemented in country in 2014 which have been extrapolated from the PACA Strategy and PACA Strategic Plan and finally endorsed by the PACA Steering Committee. </w:t>
      </w:r>
    </w:p>
    <w:p w:rsidR="00770C36" w:rsidRDefault="0008282D" w:rsidP="00770C36">
      <w:pPr>
        <w:spacing w:before="100" w:beforeAutospacing="1" w:after="100" w:afterAutospacing="1" w:line="240" w:lineRule="auto"/>
        <w:rPr>
          <w:rFonts w:ascii="Palatino Linotype" w:hAnsi="Palatino Linotype" w:cs="Arial"/>
          <w:b/>
          <w:bCs/>
          <w:color w:val="4F6228" w:themeColor="accent3" w:themeShade="80"/>
        </w:rPr>
      </w:pPr>
      <w:r>
        <w:rPr>
          <w:rFonts w:ascii="Palatino Linotype" w:hAnsi="Palatino Linotype" w:cs="Arial"/>
          <w:bCs/>
          <w:noProof/>
        </w:rPr>
        <mc:AlternateContent>
          <mc:Choice Requires="wps">
            <w:drawing>
              <wp:anchor distT="0" distB="0" distL="114300" distR="114300" simplePos="0" relativeHeight="251665408" behindDoc="0" locked="0" layoutInCell="1" allowOverlap="1" wp14:anchorId="42E83F7D" wp14:editId="62D881FD">
                <wp:simplePos x="0" y="0"/>
                <wp:positionH relativeFrom="column">
                  <wp:posOffset>1504950</wp:posOffset>
                </wp:positionH>
                <wp:positionV relativeFrom="paragraph">
                  <wp:posOffset>528955</wp:posOffset>
                </wp:positionV>
                <wp:extent cx="4629150" cy="3429000"/>
                <wp:effectExtent l="0" t="0" r="19050" b="19050"/>
                <wp:wrapSquare wrapText="lef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429000"/>
                        </a:xfrm>
                        <a:prstGeom prst="rect">
                          <a:avLst/>
                        </a:prstGeom>
                        <a:solidFill>
                          <a:srgbClr val="FFFFFF"/>
                        </a:solidFill>
                        <a:ln w="9525">
                          <a:solidFill>
                            <a:srgbClr val="000000"/>
                          </a:solidFill>
                          <a:miter lim="800000"/>
                          <a:headEnd/>
                          <a:tailEnd/>
                        </a:ln>
                      </wps:spPr>
                      <wps:txbx>
                        <w:txbxContent>
                          <w:p w:rsidR="00696A0A" w:rsidRDefault="00696A0A" w:rsidP="00B300DF">
                            <w:pPr>
                              <w:keepNext/>
                            </w:pPr>
                            <w:r w:rsidRPr="004F404E">
                              <w:object w:dxaOrig="7183" w:dyaOrig="5399">
                                <v:shape id="_x0000_i1027" type="#_x0000_t75" style="width:315.7pt;height:237.85pt" o:ole="">
                                  <v:imagedata r:id="rId30" o:title=""/>
                                </v:shape>
                                <o:OLEObject Type="Embed" ProgID="PowerPoint.Slide.12" ShapeID="_x0000_i1027" DrawAspect="Content" ObjectID="_1465289114" r:id="rId31"/>
                              </w:object>
                            </w:r>
                          </w:p>
                          <w:p w:rsidR="00696A0A" w:rsidRDefault="00696A0A" w:rsidP="00B300DF">
                            <w:pPr>
                              <w:pStyle w:val="Caption"/>
                            </w:pPr>
                            <w:bookmarkStart w:id="20" w:name="_Toc391391085"/>
                            <w:r>
                              <w:t xml:space="preserve">Figure </w:t>
                            </w:r>
                            <w:fldSimple w:instr=" SEQ Figure \* ARABIC ">
                              <w:r>
                                <w:rPr>
                                  <w:noProof/>
                                </w:rPr>
                                <w:t>4</w:t>
                              </w:r>
                            </w:fldSimple>
                            <w:r>
                              <w:t>: Suggested Country Implementation Steps</w:t>
                            </w:r>
                            <w:bookmarkEnd w:id="20"/>
                          </w:p>
                          <w:p w:rsidR="00696A0A" w:rsidRDefault="00696A0A" w:rsidP="004F4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8.5pt;margin-top:41.65pt;width:364.5pt;height:27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">
                <v:textbox>
                  <w:txbxContent>
                    <w:p w:rsidR="00696A0A" w:rsidRDefault="00696A0A" w:rsidP="00B300DF">
                      <w:pPr>
                        <w:keepNext/>
                      </w:pPr>
                      <w:r w:rsidRPr="004F404E">
                        <w:object w:dxaOrig="7183" w:dyaOrig="5399">
                          <v:shape id="_x0000_i1027" type="#_x0000_t75" style="width:315.7pt;height:237.85pt" o:ole="">
                            <v:imagedata r:id="rId30" o:title=""/>
                          </v:shape>
                          <o:OLEObject Type="Embed" ProgID="PowerPoint.Slide.12" ShapeID="_x0000_i1027" DrawAspect="Content" ObjectID="_1465289114" r:id="rId32"/>
                        </w:object>
                      </w:r>
                    </w:p>
                    <w:p w:rsidR="00696A0A" w:rsidRDefault="00696A0A" w:rsidP="00B300DF">
                      <w:pPr>
                        <w:pStyle w:val="Caption"/>
                      </w:pPr>
                      <w:bookmarkStart w:id="21" w:name="_Toc391391085"/>
                      <w:r>
                        <w:t xml:space="preserve">Figure </w:t>
                      </w:r>
                      <w:fldSimple w:instr=" SEQ Figure \* ARABIC ">
                        <w:r>
                          <w:rPr>
                            <w:noProof/>
                          </w:rPr>
                          <w:t>4</w:t>
                        </w:r>
                      </w:fldSimple>
                      <w:r>
                        <w:t>: Suggested Country Implementation Steps</w:t>
                      </w:r>
                      <w:bookmarkEnd w:id="21"/>
                    </w:p>
                    <w:p w:rsidR="00696A0A" w:rsidRDefault="00696A0A" w:rsidP="004F404E"/>
                  </w:txbxContent>
                </v:textbox>
                <w10:wrap type="square" side="left"/>
              </v:shape>
            </w:pict>
          </mc:Fallback>
        </mc:AlternateContent>
      </w:r>
      <w:r w:rsidR="00464359">
        <w:rPr>
          <w:rFonts w:ascii="Palatino Linotype" w:hAnsi="Palatino Linotype" w:cs="Arial"/>
          <w:bCs/>
        </w:rPr>
        <w:t>It was highlighted that the activities</w:t>
      </w:r>
      <w:r w:rsidR="00A64438">
        <w:rPr>
          <w:rFonts w:ascii="Palatino Linotype" w:hAnsi="Palatino Linotype" w:cs="Arial"/>
          <w:bCs/>
        </w:rPr>
        <w:t xml:space="preserve"> should be taken as a package</w:t>
      </w:r>
      <w:r w:rsidR="00464359">
        <w:rPr>
          <w:rFonts w:ascii="Palatino Linotype" w:hAnsi="Palatino Linotype" w:cs="Arial"/>
          <w:bCs/>
        </w:rPr>
        <w:t xml:space="preserve"> with one activity leading into the other. In this light, M</w:t>
      </w:r>
      <w:r w:rsidR="00A64438">
        <w:rPr>
          <w:rFonts w:ascii="Palatino Linotype" w:hAnsi="Palatino Linotype" w:cs="Arial"/>
          <w:bCs/>
        </w:rPr>
        <w:t>r</w:t>
      </w:r>
      <w:r w:rsidR="00464359">
        <w:rPr>
          <w:rFonts w:ascii="Palatino Linotype" w:hAnsi="Palatino Linotype" w:cs="Arial"/>
          <w:bCs/>
        </w:rPr>
        <w:t xml:space="preserve">s. Chunga-Sambo explained how the Situation Analysis results will inform the gap analysis in the NAFSIP review and the AfricaAIMS will build capacity to enable impact assessment of activities chosen by country in the NAFSIP for mitigating aflatoxins. Countries were encouraged to implement most of the outlined activities by October 2014 in order to report progress at the PACA Platform Meeting on 7-9 October, 2014. </w:t>
      </w:r>
    </w:p>
    <w:p w:rsidR="00561F6A" w:rsidRDefault="0000162F" w:rsidP="002559DF">
      <w:pPr>
        <w:pStyle w:val="Heading2"/>
      </w:pPr>
      <w:bookmarkStart w:id="22" w:name="_Toc391366513"/>
      <w:bookmarkStart w:id="23" w:name="_Toc391539975"/>
      <w:r>
        <w:t xml:space="preserve">Day 1 - </w:t>
      </w:r>
      <w:r w:rsidR="00BB7075">
        <w:t>Session I</w:t>
      </w:r>
      <w:r w:rsidR="00393340">
        <w:t>I</w:t>
      </w:r>
      <w:r w:rsidR="00BB7075">
        <w:t>: AfricaAIMS</w:t>
      </w:r>
      <w:bookmarkEnd w:id="22"/>
      <w:bookmarkEnd w:id="23"/>
    </w:p>
    <w:p w:rsidR="00561F6A" w:rsidRDefault="00561F6A" w:rsidP="00561F6A">
      <w:pPr>
        <w:spacing w:before="100" w:beforeAutospacing="1" w:after="100" w:afterAutospacing="1" w:line="240" w:lineRule="auto"/>
        <w:rPr>
          <w:rFonts w:ascii="Palatino Linotype" w:hAnsi="Palatino Linotype" w:cs="Arial"/>
          <w:bCs/>
          <w:color w:val="000000" w:themeColor="text1"/>
        </w:rPr>
      </w:pPr>
      <w:r w:rsidRPr="00561F6A">
        <w:rPr>
          <w:rFonts w:ascii="Palatino Linotype" w:hAnsi="Palatino Linotype" w:cs="Arial"/>
          <w:bCs/>
          <w:color w:val="000000" w:themeColor="text1"/>
        </w:rPr>
        <w:t>One of the major challenges in mitigating aflatoxin in Africa is the lack of adequate information and harmonized data collection on the subject. Yet information is needed to inform policy and interventions; inform prioritization of resource allocation; promote country capacity and awareness on the aflatoxin issue. Through the PACA initiative, the African Union Commission will establish an Africa Aflatoxin Information Management System (AfricaAIMS) that will serve as a “one stop shop” information harbor for aflatoxin information in the health, trade and agriculture sectors. Data on the AfricaAIMS will be “home-grown” owned by AU Member States and respective Regional Economic Communities (RECs). The information on the AfricaAIMS will serve policy makers, regulatory bodies, potential investors, technical agencies (health, trade and agriculture), researchers, farmers, civil society organizations (CSOs), non-</w:t>
      </w:r>
      <w:r w:rsidRPr="00561F6A">
        <w:rPr>
          <w:rFonts w:ascii="Palatino Linotype" w:hAnsi="Palatino Linotype" w:cs="Arial"/>
          <w:bCs/>
          <w:color w:val="000000" w:themeColor="text1"/>
        </w:rPr>
        <w:lastRenderedPageBreak/>
        <w:t xml:space="preserve">governmental organizations (NGOs), private sector partners along the value chain and other interested parties. </w:t>
      </w:r>
    </w:p>
    <w:p w:rsidR="00142311" w:rsidRDefault="00142311" w:rsidP="00DD6F24">
      <w:pPr>
        <w:tabs>
          <w:tab w:val="num" w:pos="720"/>
        </w:tabs>
        <w:spacing w:before="100" w:beforeAutospacing="1" w:after="100" w:afterAutospacing="1" w:line="240" w:lineRule="auto"/>
        <w:rPr>
          <w:rFonts w:ascii="Palatino Linotype" w:hAnsi="Palatino Linotype" w:cs="Arial"/>
          <w:bCs/>
          <w:i/>
        </w:rPr>
      </w:pPr>
      <w:r>
        <w:rPr>
          <w:rFonts w:ascii="Palatino Linotype" w:hAnsi="Palatino Linotype" w:cs="Arial"/>
          <w:b/>
          <w:bCs/>
          <w:color w:val="4F6228" w:themeColor="accent3" w:themeShade="80"/>
          <w:u w:val="single"/>
        </w:rPr>
        <w:t xml:space="preserve">Session II </w:t>
      </w:r>
      <w:r w:rsidR="00F10322" w:rsidRPr="00F10322">
        <w:rPr>
          <w:rFonts w:ascii="Palatino Linotype" w:hAnsi="Palatino Linotype" w:cs="Arial"/>
          <w:b/>
          <w:bCs/>
          <w:color w:val="4F6228" w:themeColor="accent3" w:themeShade="80"/>
          <w:u w:val="single"/>
        </w:rPr>
        <w:t>Presentation 1:</w:t>
      </w:r>
      <w:r w:rsidR="00D84D64">
        <w:rPr>
          <w:rFonts w:ascii="Palatino Linotype" w:hAnsi="Palatino Linotype" w:cs="Arial"/>
          <w:b/>
          <w:bCs/>
          <w:color w:val="4F6228" w:themeColor="accent3" w:themeShade="80"/>
          <w:u w:val="single"/>
        </w:rPr>
        <w:t xml:space="preserve"> </w:t>
      </w:r>
      <w:r w:rsidR="00F10322" w:rsidRPr="00F10322">
        <w:rPr>
          <w:rFonts w:ascii="Palatino Linotype" w:hAnsi="Palatino Linotype" w:cs="Arial"/>
          <w:b/>
          <w:bCs/>
        </w:rPr>
        <w:t xml:space="preserve">Importance of establishing an Africa owned information management system and Methodology/ Implementation Plan – </w:t>
      </w:r>
      <w:r w:rsidR="00F10322" w:rsidRPr="00F10322">
        <w:rPr>
          <w:rFonts w:ascii="Palatino Linotype" w:hAnsi="Palatino Linotype" w:cs="Arial"/>
          <w:bCs/>
          <w:i/>
        </w:rPr>
        <w:t>Dr. Benoit Gnolonfin, Technical O</w:t>
      </w:r>
      <w:r w:rsidR="00A63AAE">
        <w:rPr>
          <w:rFonts w:ascii="Palatino Linotype" w:hAnsi="Palatino Linotype" w:cs="Arial"/>
          <w:bCs/>
          <w:i/>
        </w:rPr>
        <w:t>ff</w:t>
      </w:r>
      <w:r w:rsidR="00F10322" w:rsidRPr="00F10322">
        <w:rPr>
          <w:rFonts w:ascii="Palatino Linotype" w:hAnsi="Palatino Linotype" w:cs="Arial"/>
          <w:bCs/>
          <w:i/>
        </w:rPr>
        <w:t xml:space="preserve">icer, PACA Secretariat, </w:t>
      </w:r>
      <w:proofErr w:type="gramStart"/>
      <w:r w:rsidR="00F10322" w:rsidRPr="00F10322">
        <w:rPr>
          <w:rFonts w:ascii="Palatino Linotype" w:hAnsi="Palatino Linotype" w:cs="Arial"/>
          <w:bCs/>
          <w:i/>
        </w:rPr>
        <w:t>AUC</w:t>
      </w:r>
      <w:proofErr w:type="gramEnd"/>
      <w:r w:rsidR="00111D51">
        <w:rPr>
          <w:rFonts w:ascii="Palatino Linotype" w:hAnsi="Palatino Linotype" w:cs="Arial"/>
          <w:bCs/>
          <w:i/>
        </w:rPr>
        <w:t>.</w:t>
      </w:r>
    </w:p>
    <w:p w:rsidR="00DD6F24" w:rsidRDefault="003B334F" w:rsidP="00DD6F24">
      <w:pPr>
        <w:tabs>
          <w:tab w:val="num" w:pos="720"/>
        </w:tabs>
        <w:spacing w:before="100" w:beforeAutospacing="1" w:after="100" w:afterAutospacing="1" w:line="240" w:lineRule="auto"/>
        <w:rPr>
          <w:rFonts w:ascii="Palatino Linotype" w:hAnsi="Palatino Linotype" w:cs="Arial"/>
          <w:bCs/>
        </w:rPr>
      </w:pPr>
      <w:r>
        <w:rPr>
          <w:noProof/>
        </w:rPr>
        <mc:AlternateContent>
          <mc:Choice Requires="wps">
            <w:drawing>
              <wp:anchor distT="0" distB="0" distL="114300" distR="114300" simplePos="0" relativeHeight="251687936" behindDoc="0" locked="0" layoutInCell="1" allowOverlap="1" wp14:anchorId="26FFB01D" wp14:editId="3A13FCE9">
                <wp:simplePos x="0" y="0"/>
                <wp:positionH relativeFrom="column">
                  <wp:posOffset>-172720</wp:posOffset>
                </wp:positionH>
                <wp:positionV relativeFrom="paragraph">
                  <wp:posOffset>2320290</wp:posOffset>
                </wp:positionV>
                <wp:extent cx="2225040" cy="164465"/>
                <wp:effectExtent l="0" t="0" r="3810" b="6985"/>
                <wp:wrapSquare wrapText="left"/>
                <wp:docPr id="11265" name="Text Box 11265"/>
                <wp:cNvGraphicFramePr/>
                <a:graphic xmlns:a="http://schemas.openxmlformats.org/drawingml/2006/main">
                  <a:graphicData uri="http://schemas.microsoft.com/office/word/2010/wordprocessingShape">
                    <wps:wsp>
                      <wps:cNvSpPr txBox="1"/>
                      <wps:spPr>
                        <a:xfrm>
                          <a:off x="0" y="0"/>
                          <a:ext cx="2225040" cy="164465"/>
                        </a:xfrm>
                        <a:prstGeom prst="rect">
                          <a:avLst/>
                        </a:prstGeom>
                        <a:solidFill>
                          <a:prstClr val="white"/>
                        </a:solidFill>
                        <a:ln>
                          <a:noFill/>
                        </a:ln>
                        <a:effectLst/>
                      </wps:spPr>
                      <wps:txbx>
                        <w:txbxContent>
                          <w:p w:rsidR="00696A0A" w:rsidRPr="0063690A" w:rsidRDefault="00696A0A" w:rsidP="00A63AAE">
                            <w:pPr>
                              <w:pStyle w:val="Caption"/>
                              <w:rPr>
                                <w:rFonts w:ascii="Palatino Linotype" w:hAnsi="Palatino Linotype" w:cs="Arial"/>
                                <w:noProof/>
                              </w:rPr>
                            </w:pPr>
                            <w:bookmarkStart w:id="24" w:name="_Toc391391086"/>
                            <w:r>
                              <w:t xml:space="preserve">Figure </w:t>
                            </w:r>
                            <w:fldSimple w:instr=" SEQ Figure \* ARABIC ">
                              <w:r>
                                <w:rPr>
                                  <w:noProof/>
                                </w:rPr>
                                <w:t>5</w:t>
                              </w:r>
                            </w:fldSimple>
                            <w:r>
                              <w:t>: AfricaAIMS Methodology</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65" o:spid="_x0000_s1033" type="#_x0000_t202" style="position:absolute;margin-left:-13.6pt;margin-top:182.7pt;width:175.2pt;height:1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" stroked="f">
                <v:textbox inset="0,0,0,0">
                  <w:txbxContent>
                    <w:p w:rsidR="00696A0A" w:rsidRPr="0063690A" w:rsidRDefault="00696A0A" w:rsidP="00A63AAE">
                      <w:pPr>
                        <w:pStyle w:val="Caption"/>
                        <w:rPr>
                          <w:rFonts w:ascii="Palatino Linotype" w:hAnsi="Palatino Linotype" w:cs="Arial"/>
                          <w:noProof/>
                        </w:rPr>
                      </w:pPr>
                      <w:bookmarkStart w:id="25" w:name="_Toc391391086"/>
                      <w:r>
                        <w:t xml:space="preserve">Figure </w:t>
                      </w:r>
                      <w:fldSimple w:instr=" SEQ Figure \* ARABIC ">
                        <w:r>
                          <w:rPr>
                            <w:noProof/>
                          </w:rPr>
                          <w:t>5</w:t>
                        </w:r>
                      </w:fldSimple>
                      <w:r>
                        <w:t>: AfricaAIMS Methodology</w:t>
                      </w:r>
                      <w:bookmarkEnd w:id="25"/>
                    </w:p>
                  </w:txbxContent>
                </v:textbox>
                <w10:wrap type="square" side="left"/>
              </v:shape>
            </w:pict>
          </mc:Fallback>
        </mc:AlternateContent>
      </w:r>
      <w:r>
        <w:rPr>
          <w:rFonts w:ascii="Palatino Linotype" w:hAnsi="Palatino Linotype" w:cs="Arial"/>
          <w:bCs/>
          <w:noProof/>
        </w:rPr>
        <w:drawing>
          <wp:anchor distT="0" distB="0" distL="114300" distR="114300" simplePos="0" relativeHeight="251685888" behindDoc="0" locked="0" layoutInCell="1" allowOverlap="0" wp14:anchorId="2BDA4F36" wp14:editId="711D98EA">
            <wp:simplePos x="0" y="0"/>
            <wp:positionH relativeFrom="column">
              <wp:posOffset>-189865</wp:posOffset>
            </wp:positionH>
            <wp:positionV relativeFrom="paragraph">
              <wp:posOffset>47625</wp:posOffset>
            </wp:positionV>
            <wp:extent cx="2704465" cy="2251075"/>
            <wp:effectExtent l="0" t="0" r="635" b="0"/>
            <wp:wrapSquare wrapText="left"/>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4465" cy="2251075"/>
                    </a:xfrm>
                    <a:prstGeom prst="rect">
                      <a:avLst/>
                    </a:prstGeom>
                    <a:noFill/>
                  </pic:spPr>
                </pic:pic>
              </a:graphicData>
            </a:graphic>
            <wp14:sizeRelH relativeFrom="margin">
              <wp14:pctWidth>0</wp14:pctWidth>
            </wp14:sizeRelH>
            <wp14:sizeRelV relativeFrom="margin">
              <wp14:pctHeight>0</wp14:pctHeight>
            </wp14:sizeRelV>
          </wp:anchor>
        </w:drawing>
      </w:r>
      <w:r w:rsidR="00111D51" w:rsidRPr="00DD6F24">
        <w:rPr>
          <w:rFonts w:ascii="Palatino Linotype" w:hAnsi="Palatino Linotype" w:cs="Arial"/>
          <w:bCs/>
        </w:rPr>
        <w:t xml:space="preserve">Dr. Benoit </w:t>
      </w:r>
      <w:r w:rsidR="00DD6F24">
        <w:rPr>
          <w:rFonts w:ascii="Palatino Linotype" w:hAnsi="Palatino Linotype" w:cs="Arial"/>
          <w:bCs/>
        </w:rPr>
        <w:t xml:space="preserve">gave an overview of the importance of establish an African Owned information Management System. Some of the benefits highlighted were: </w:t>
      </w:r>
      <w:r w:rsidR="00DB7BE6">
        <w:rPr>
          <w:rFonts w:ascii="Palatino Linotype" w:hAnsi="Palatino Linotype" w:cs="Arial"/>
          <w:bCs/>
        </w:rPr>
        <w:t xml:space="preserve">the AfricaAIMS will </w:t>
      </w:r>
      <w:r w:rsidR="00DD6F24">
        <w:rPr>
          <w:rFonts w:ascii="Palatino Linotype" w:hAnsi="Palatino Linotype" w:cs="Arial"/>
          <w:bCs/>
        </w:rPr>
        <w:t>p</w:t>
      </w:r>
      <w:r w:rsidR="00DD6F24" w:rsidRPr="00DD6F24">
        <w:rPr>
          <w:rFonts w:ascii="Palatino Linotype" w:hAnsi="Palatino Linotype" w:cs="Arial"/>
          <w:bCs/>
        </w:rPr>
        <w:t>romot</w:t>
      </w:r>
      <w:r w:rsidR="00DD6F24">
        <w:rPr>
          <w:rFonts w:ascii="Palatino Linotype" w:hAnsi="Palatino Linotype" w:cs="Arial"/>
          <w:bCs/>
        </w:rPr>
        <w:t>e p</w:t>
      </w:r>
      <w:r w:rsidR="00DD6F24" w:rsidRPr="00DD6F24">
        <w:rPr>
          <w:rFonts w:ascii="Palatino Linotype" w:hAnsi="Palatino Linotype" w:cs="Arial"/>
          <w:bCs/>
        </w:rPr>
        <w:t>ublic awareness, advocacy and communication on aflatoxin prevalence and risk</w:t>
      </w:r>
      <w:r w:rsidR="00DD6F24">
        <w:rPr>
          <w:rFonts w:ascii="Palatino Linotype" w:hAnsi="Palatino Linotype" w:cs="Arial"/>
          <w:bCs/>
        </w:rPr>
        <w:t xml:space="preserve">; provide </w:t>
      </w:r>
      <w:r w:rsidR="00DD6F24" w:rsidRPr="00DD6F24">
        <w:rPr>
          <w:rFonts w:ascii="Palatino Linotype" w:hAnsi="Palatino Linotype" w:cs="Arial"/>
          <w:bCs/>
        </w:rPr>
        <w:t>evidence for the formulation of good legislation and policies and interventions</w:t>
      </w:r>
      <w:r w:rsidR="00DD6F24">
        <w:rPr>
          <w:rFonts w:ascii="Palatino Linotype" w:hAnsi="Palatino Linotype" w:cs="Arial"/>
          <w:bCs/>
        </w:rPr>
        <w:t>; advocate</w:t>
      </w:r>
      <w:r w:rsidR="00A43490">
        <w:rPr>
          <w:rFonts w:ascii="Palatino Linotype" w:hAnsi="Palatino Linotype" w:cs="Arial"/>
          <w:bCs/>
        </w:rPr>
        <w:t xml:space="preserve"> for i</w:t>
      </w:r>
      <w:r w:rsidR="00DD6F24" w:rsidRPr="00DD6F24">
        <w:rPr>
          <w:rFonts w:ascii="Palatino Linotype" w:hAnsi="Palatino Linotype" w:cs="Arial"/>
          <w:bCs/>
        </w:rPr>
        <w:t>nvestment;</w:t>
      </w:r>
      <w:r w:rsidR="00DD6F24">
        <w:rPr>
          <w:rFonts w:ascii="Palatino Linotype" w:hAnsi="Palatino Linotype" w:cs="Arial"/>
          <w:bCs/>
        </w:rPr>
        <w:t xml:space="preserve"> promote</w:t>
      </w:r>
      <w:r w:rsidR="00DD6F24" w:rsidRPr="00DD6F24">
        <w:rPr>
          <w:rFonts w:ascii="Palatino Linotype" w:hAnsi="Palatino Linotype" w:cs="Arial"/>
          <w:bCs/>
        </w:rPr>
        <w:t xml:space="preserve"> regional and intra-regional trade</w:t>
      </w:r>
      <w:r w:rsidR="00DD6F24">
        <w:rPr>
          <w:rFonts w:ascii="Palatino Linotype" w:hAnsi="Palatino Linotype" w:cs="Arial"/>
          <w:bCs/>
        </w:rPr>
        <w:t>; assist countries in m</w:t>
      </w:r>
      <w:r w:rsidR="00DD6F24" w:rsidRPr="00DD6F24">
        <w:rPr>
          <w:rFonts w:ascii="Palatino Linotype" w:hAnsi="Palatino Linotype" w:cs="Arial"/>
          <w:bCs/>
        </w:rPr>
        <w:t>eet</w:t>
      </w:r>
      <w:r w:rsidR="00DD6F24">
        <w:rPr>
          <w:rFonts w:ascii="Palatino Linotype" w:hAnsi="Palatino Linotype" w:cs="Arial"/>
          <w:bCs/>
        </w:rPr>
        <w:t>ing</w:t>
      </w:r>
      <w:r w:rsidR="00DD6F24" w:rsidRPr="00DD6F24">
        <w:rPr>
          <w:rFonts w:ascii="Palatino Linotype" w:hAnsi="Palatino Linotype" w:cs="Arial"/>
          <w:bCs/>
        </w:rPr>
        <w:t xml:space="preserve"> international obligation on food standards</w:t>
      </w:r>
      <w:r w:rsidR="00DD6F24">
        <w:rPr>
          <w:rFonts w:ascii="Palatino Linotype" w:hAnsi="Palatino Linotype" w:cs="Arial"/>
          <w:bCs/>
        </w:rPr>
        <w:t xml:space="preserve"> to enhance global trade; provide </w:t>
      </w:r>
      <w:r w:rsidR="00DD6F24" w:rsidRPr="00DD6F24">
        <w:rPr>
          <w:rFonts w:ascii="Palatino Linotype" w:hAnsi="Palatino Linotype" w:cs="Arial"/>
          <w:bCs/>
        </w:rPr>
        <w:t xml:space="preserve">early warning systems for </w:t>
      </w:r>
      <w:r w:rsidR="00DD6F24">
        <w:rPr>
          <w:rFonts w:ascii="Palatino Linotype" w:hAnsi="Palatino Linotype" w:cs="Arial"/>
          <w:bCs/>
        </w:rPr>
        <w:t>a</w:t>
      </w:r>
      <w:r w:rsidR="00DD6F24" w:rsidRPr="00DD6F24">
        <w:rPr>
          <w:rFonts w:ascii="Palatino Linotype" w:hAnsi="Palatino Linotype" w:cs="Arial"/>
          <w:bCs/>
        </w:rPr>
        <w:t>flatoxin outbreaks</w:t>
      </w:r>
      <w:r w:rsidR="00DD6F24">
        <w:rPr>
          <w:rFonts w:ascii="Palatino Linotype" w:hAnsi="Palatino Linotype" w:cs="Arial"/>
          <w:bCs/>
        </w:rPr>
        <w:t xml:space="preserve">; assist countries in </w:t>
      </w:r>
      <w:r>
        <w:rPr>
          <w:rFonts w:ascii="Palatino Linotype" w:hAnsi="Palatino Linotype" w:cs="Arial"/>
          <w:bCs/>
        </w:rPr>
        <w:t xml:space="preserve">monitoring </w:t>
      </w:r>
      <w:r w:rsidR="00DD6F24">
        <w:rPr>
          <w:rFonts w:ascii="Palatino Linotype" w:hAnsi="Palatino Linotype" w:cs="Arial"/>
          <w:bCs/>
        </w:rPr>
        <w:t>and evaluating</w:t>
      </w:r>
      <w:r w:rsidR="00DD6F24" w:rsidRPr="00DD6F24">
        <w:rPr>
          <w:rFonts w:ascii="Palatino Linotype" w:hAnsi="Palatino Linotype" w:cs="Arial"/>
          <w:bCs/>
        </w:rPr>
        <w:t xml:space="preserve"> the impact of </w:t>
      </w:r>
      <w:r w:rsidR="00DD6F24">
        <w:rPr>
          <w:rFonts w:ascii="Palatino Linotype" w:hAnsi="Palatino Linotype" w:cs="Arial"/>
          <w:bCs/>
        </w:rPr>
        <w:t xml:space="preserve">aflatoxin mitigation </w:t>
      </w:r>
      <w:r w:rsidR="00DD6F24" w:rsidRPr="00DD6F24">
        <w:rPr>
          <w:rFonts w:ascii="Palatino Linotype" w:hAnsi="Palatino Linotype" w:cs="Arial"/>
          <w:bCs/>
        </w:rPr>
        <w:t>interventions in countries</w:t>
      </w:r>
      <w:r w:rsidR="00DD6F24">
        <w:rPr>
          <w:rFonts w:ascii="Palatino Linotype" w:hAnsi="Palatino Linotype" w:cs="Arial"/>
          <w:bCs/>
        </w:rPr>
        <w:t>.</w:t>
      </w:r>
    </w:p>
    <w:p w:rsidR="00EC6B4E" w:rsidRPr="00142311" w:rsidRDefault="00111D51" w:rsidP="005C4001">
      <w:pPr>
        <w:tabs>
          <w:tab w:val="num" w:pos="720"/>
        </w:tabs>
        <w:spacing w:before="100" w:beforeAutospacing="1" w:after="100" w:afterAutospacing="1" w:line="240" w:lineRule="auto"/>
        <w:rPr>
          <w:rFonts w:ascii="Palatino Linotype" w:hAnsi="Palatino Linotype"/>
        </w:rPr>
      </w:pPr>
      <w:r w:rsidRPr="00B1660E">
        <w:rPr>
          <w:rFonts w:ascii="Palatino Linotype" w:hAnsi="Palatino Linotype"/>
        </w:rPr>
        <w:t xml:space="preserve">Dr. Gnolonfin </w:t>
      </w:r>
      <w:r w:rsidR="00DD6F24">
        <w:rPr>
          <w:rFonts w:ascii="Palatino Linotype" w:hAnsi="Palatino Linotype"/>
        </w:rPr>
        <w:t xml:space="preserve">went further to </w:t>
      </w:r>
      <w:r w:rsidRPr="00B1660E">
        <w:rPr>
          <w:rFonts w:ascii="Palatino Linotype" w:hAnsi="Palatino Linotype"/>
        </w:rPr>
        <w:t>highlig</w:t>
      </w:r>
      <w:r w:rsidR="00DD6F24">
        <w:rPr>
          <w:rFonts w:ascii="Palatino Linotype" w:hAnsi="Palatino Linotype"/>
        </w:rPr>
        <w:t>ht</w:t>
      </w:r>
      <w:r w:rsidRPr="00B1660E">
        <w:rPr>
          <w:rFonts w:ascii="Palatino Linotype" w:hAnsi="Palatino Linotype"/>
        </w:rPr>
        <w:t xml:space="preserve"> the </w:t>
      </w:r>
      <w:r w:rsidR="00DD6F24">
        <w:rPr>
          <w:rFonts w:ascii="Palatino Linotype" w:hAnsi="Palatino Linotype"/>
        </w:rPr>
        <w:t xml:space="preserve">suggested </w:t>
      </w:r>
      <w:r w:rsidRPr="00B1660E">
        <w:rPr>
          <w:rFonts w:ascii="Palatino Linotype" w:hAnsi="Palatino Linotype"/>
        </w:rPr>
        <w:t xml:space="preserve">methodology to be used in collecting, analysis and submitting data in country. </w:t>
      </w:r>
      <w:r w:rsidR="00DD6F24">
        <w:rPr>
          <w:rFonts w:ascii="Palatino Linotype" w:hAnsi="Palatino Linotype"/>
        </w:rPr>
        <w:t>T</w:t>
      </w:r>
      <w:r w:rsidRPr="00B1660E">
        <w:rPr>
          <w:rFonts w:ascii="Palatino Linotype" w:hAnsi="Palatino Linotype"/>
        </w:rPr>
        <w:t xml:space="preserve">he presentation </w:t>
      </w:r>
      <w:r w:rsidR="00DD6F24">
        <w:rPr>
          <w:rFonts w:ascii="Palatino Linotype" w:hAnsi="Palatino Linotype"/>
        </w:rPr>
        <w:t>detailed</w:t>
      </w:r>
      <w:r w:rsidR="00A63AAE">
        <w:rPr>
          <w:rFonts w:ascii="Palatino Linotype" w:hAnsi="Palatino Linotype"/>
        </w:rPr>
        <w:t xml:space="preserve"> </w:t>
      </w:r>
      <w:r w:rsidR="00DD6F24">
        <w:rPr>
          <w:rFonts w:ascii="Palatino Linotype" w:hAnsi="Palatino Linotype"/>
        </w:rPr>
        <w:t xml:space="preserve">types of value chains that data will be collected from, it was deduced that data will be collected from the </w:t>
      </w:r>
      <w:r>
        <w:rPr>
          <w:rFonts w:ascii="Palatino Linotype" w:hAnsi="Palatino Linotype"/>
        </w:rPr>
        <w:t>k</w:t>
      </w:r>
      <w:r w:rsidRPr="00B1660E">
        <w:rPr>
          <w:rFonts w:ascii="Palatino Linotype" w:hAnsi="Palatino Linotype"/>
        </w:rPr>
        <w:t>e</w:t>
      </w:r>
      <w:r>
        <w:rPr>
          <w:rFonts w:ascii="Palatino Linotype" w:hAnsi="Palatino Linotype"/>
        </w:rPr>
        <w:t>y v</w:t>
      </w:r>
      <w:r w:rsidRPr="00B1660E">
        <w:rPr>
          <w:rFonts w:ascii="Palatino Linotype" w:hAnsi="Palatino Linotype"/>
        </w:rPr>
        <w:t>a</w:t>
      </w:r>
      <w:r>
        <w:rPr>
          <w:rFonts w:ascii="Palatino Linotype" w:hAnsi="Palatino Linotype"/>
        </w:rPr>
        <w:t>l</w:t>
      </w:r>
      <w:r w:rsidR="00FD25B2">
        <w:rPr>
          <w:rFonts w:ascii="Palatino Linotype" w:hAnsi="Palatino Linotype"/>
        </w:rPr>
        <w:t xml:space="preserve">ue chain in the pilot countries </w:t>
      </w:r>
      <w:r w:rsidRPr="00B1660E">
        <w:rPr>
          <w:rFonts w:ascii="Palatino Linotype" w:hAnsi="Palatino Linotype"/>
        </w:rPr>
        <w:t>such as peanuts, maize and rice. Furthermore, Dr. Gnolonfin highligh</w:t>
      </w:r>
      <w:r w:rsidR="00D366A6">
        <w:rPr>
          <w:rFonts w:ascii="Palatino Linotype" w:hAnsi="Palatino Linotype"/>
        </w:rPr>
        <w:t xml:space="preserve">ted the sampling protocol whereby, </w:t>
      </w:r>
      <w:r w:rsidRPr="00B1660E">
        <w:rPr>
          <w:rFonts w:ascii="Palatino Linotype" w:hAnsi="Palatino Linotype"/>
        </w:rPr>
        <w:t>for example</w:t>
      </w:r>
      <w:r w:rsidR="00D366A6">
        <w:rPr>
          <w:rFonts w:ascii="Palatino Linotype" w:hAnsi="Palatino Linotype"/>
        </w:rPr>
        <w:t xml:space="preserve">, </w:t>
      </w:r>
      <w:r w:rsidRPr="00B1660E">
        <w:rPr>
          <w:rFonts w:ascii="Palatino Linotype" w:hAnsi="Palatino Linotype"/>
        </w:rPr>
        <w:t xml:space="preserve">maize and groundnut stored in bags: where there are less than 10 bags, incremental portions will be taken from each bag, and where the number of bags is &gt;10, incremental portions will be taken from well distributed </w:t>
      </w:r>
      <m:oMath>
        <m:rad>
          <m:radPr>
            <m:degHide m:val="1"/>
            <m:ctrlPr>
              <w:rPr>
                <w:rFonts w:ascii="Cambria Math" w:hAnsi="Cambria Math" w:cs="Arial"/>
                <w:i/>
                <w:sz w:val="23"/>
                <w:szCs w:val="23"/>
                <w:lang w:val="en-ZA"/>
              </w:rPr>
            </m:ctrlPr>
          </m:radPr>
          <m:deg/>
          <m:e>
            <m:r>
              <w:rPr>
                <w:rFonts w:ascii="Cambria Math" w:hAnsi="Cambria Math" w:cs="Arial"/>
                <w:sz w:val="23"/>
                <w:szCs w:val="23"/>
                <w:lang w:val="en-ZA"/>
              </w:rPr>
              <m:t>N</m:t>
            </m:r>
          </m:e>
        </m:rad>
      </m:oMath>
      <w:r w:rsidR="00793335" w:rsidRPr="00B1660E">
        <w:rPr>
          <w:rFonts w:ascii="Palatino Linotype" w:hAnsi="Palatino Linotype"/>
        </w:rPr>
        <w:fldChar w:fldCharType="begin"/>
      </w:r>
      <w:r w:rsidRPr="00B1660E">
        <w:rPr>
          <w:rFonts w:ascii="Palatino Linotype" w:hAnsi="Palatino Linotype"/>
        </w:rPr>
        <w:instrText xml:space="preserve"> QUOTE </w:instrText>
      </w:r>
      <m:oMath>
        <m:rad>
          <m:radPr>
            <m:degHide m:val="1"/>
            <m:ctrlPr>
              <w:rPr>
                <w:rFonts w:ascii="Cambria Math" w:hAnsi="Cambria Math" w:cs="Arial"/>
                <w:i/>
                <w:sz w:val="23"/>
                <w:szCs w:val="23"/>
                <w:lang w:val="en-ZA"/>
              </w:rPr>
            </m:ctrlPr>
          </m:radPr>
          <m:deg/>
          <m:e>
            <m:r>
              <m:rPr>
                <m:sty m:val="p"/>
              </m:rPr>
              <w:rPr>
                <w:rFonts w:ascii="Cambria Math" w:hAnsi="Cambria Math" w:cs="Arial"/>
                <w:sz w:val="23"/>
                <w:szCs w:val="23"/>
                <w:lang w:val="en-ZA"/>
              </w:rPr>
              <m:t>N</m:t>
            </m:r>
          </m:e>
        </m:rad>
      </m:oMath>
      <w:r w:rsidR="00793335" w:rsidRPr="00B1660E">
        <w:rPr>
          <w:rFonts w:ascii="Palatino Linotype" w:hAnsi="Palatino Linotype"/>
        </w:rPr>
        <w:fldChar w:fldCharType="end"/>
      </w:r>
      <w:r w:rsidRPr="00B1660E">
        <w:rPr>
          <w:rFonts w:ascii="Palatino Linotype" w:hAnsi="Palatino Linotype"/>
        </w:rPr>
        <w:t xml:space="preserve"> bags (where N = the number of bags). The sampling protocol also included guidance on </w:t>
      </w:r>
      <w:r w:rsidR="00FD25B2">
        <w:rPr>
          <w:rFonts w:ascii="Palatino Linotype" w:hAnsi="Palatino Linotype"/>
        </w:rPr>
        <w:t>sample collection methods for s</w:t>
      </w:r>
      <w:r w:rsidRPr="004F23F7">
        <w:rPr>
          <w:rFonts w:ascii="Palatino Linotype" w:hAnsi="Palatino Linotype"/>
        </w:rPr>
        <w:t>ampling</w:t>
      </w:r>
      <w:r w:rsidR="00FD25B2">
        <w:rPr>
          <w:rFonts w:ascii="Palatino Linotype" w:hAnsi="Palatino Linotype"/>
        </w:rPr>
        <w:t xml:space="preserve"> sites</w:t>
      </w:r>
      <w:r w:rsidRPr="004F23F7">
        <w:rPr>
          <w:rFonts w:ascii="Palatino Linotype" w:hAnsi="Palatino Linotype"/>
        </w:rPr>
        <w:t xml:space="preserve">, random sampling, record-keeping, </w:t>
      </w:r>
      <w:r w:rsidR="00FD25B2" w:rsidRPr="004F23F7">
        <w:rPr>
          <w:rFonts w:ascii="Palatino Linotype" w:hAnsi="Palatino Linotype"/>
        </w:rPr>
        <w:t>storage</w:t>
      </w:r>
      <w:r w:rsidRPr="004F23F7">
        <w:rPr>
          <w:rFonts w:ascii="Palatino Linotype" w:hAnsi="Palatino Linotype"/>
        </w:rPr>
        <w:t xml:space="preserve"> of samples, labelling of and transportation of samples.  Dr. Benoit also proceeded to give an overview of the Aflatoxin analysis methods that exist and the recommended method based </w:t>
      </w:r>
      <w:r w:rsidR="00FD25B2">
        <w:rPr>
          <w:rFonts w:ascii="Palatino Linotype" w:hAnsi="Palatino Linotype"/>
        </w:rPr>
        <w:t>criteria of affordability</w:t>
      </w:r>
      <w:r w:rsidRPr="004F23F7">
        <w:rPr>
          <w:rFonts w:ascii="Palatino Linotype" w:hAnsi="Palatino Linotype"/>
        </w:rPr>
        <w:t>, ac</w:t>
      </w:r>
      <w:r w:rsidR="00D366A6">
        <w:rPr>
          <w:rFonts w:ascii="Palatino Linotype" w:hAnsi="Palatino Linotype"/>
        </w:rPr>
        <w:t>curacy and expertise required for</w:t>
      </w:r>
      <w:r w:rsidRPr="004F23F7">
        <w:rPr>
          <w:rFonts w:ascii="Palatino Linotype" w:hAnsi="Palatino Linotype"/>
        </w:rPr>
        <w:t xml:space="preserve"> analysis. It was recommended that </w:t>
      </w:r>
      <w:proofErr w:type="spellStart"/>
      <w:r w:rsidRPr="004F23F7">
        <w:rPr>
          <w:rFonts w:ascii="Palatino Linotype" w:hAnsi="Palatino Linotype"/>
        </w:rPr>
        <w:t>Vicam</w:t>
      </w:r>
      <w:proofErr w:type="spellEnd"/>
      <w:r w:rsidRPr="004F23F7">
        <w:rPr>
          <w:rFonts w:ascii="Palatino Linotype" w:hAnsi="Palatino Linotype"/>
        </w:rPr>
        <w:t xml:space="preserve"> be used for analysis as it fit </w:t>
      </w:r>
      <w:r w:rsidR="00FD25B2">
        <w:rPr>
          <w:rFonts w:ascii="Palatino Linotype" w:hAnsi="Palatino Linotype"/>
        </w:rPr>
        <w:t>t</w:t>
      </w:r>
      <w:r w:rsidRPr="004F23F7">
        <w:rPr>
          <w:rFonts w:ascii="Palatino Linotype" w:hAnsi="Palatino Linotype"/>
        </w:rPr>
        <w:t>he criteria</w:t>
      </w:r>
      <w:r w:rsidR="00FD25B2">
        <w:rPr>
          <w:rFonts w:ascii="Palatino Linotype" w:hAnsi="Palatino Linotype"/>
        </w:rPr>
        <w:t xml:space="preserve">. </w:t>
      </w:r>
      <w:r w:rsidR="00D366A6">
        <w:rPr>
          <w:rFonts w:ascii="Palatino Linotype" w:hAnsi="Palatino Linotype"/>
        </w:rPr>
        <w:t>Dr. Gnolonfin also</w:t>
      </w:r>
      <w:r w:rsidRPr="004F23F7">
        <w:rPr>
          <w:rFonts w:ascii="Palatino Linotype" w:hAnsi="Palatino Linotype"/>
        </w:rPr>
        <w:t xml:space="preserve"> gave various options for data analysis and data submission onto ARIS II.  It was recommended that </w:t>
      </w:r>
      <w:r w:rsidR="00D366A6">
        <w:rPr>
          <w:rFonts w:ascii="Palatino Linotype" w:hAnsi="Palatino Linotype"/>
        </w:rPr>
        <w:t>S</w:t>
      </w:r>
      <w:r w:rsidRPr="004F23F7">
        <w:rPr>
          <w:rFonts w:ascii="Palatino Linotype" w:hAnsi="Palatino Linotype"/>
        </w:rPr>
        <w:t xml:space="preserve">PSS for Window version 16.0 (SPSS, Chicago, IL) be used for statistical analyses. Analysis of variance (ANOVA) will be performed using </w:t>
      </w:r>
      <w:proofErr w:type="spellStart"/>
      <w:r w:rsidRPr="004F23F7">
        <w:rPr>
          <w:rFonts w:ascii="Palatino Linotype" w:hAnsi="Palatino Linotype"/>
        </w:rPr>
        <w:t>Kruskal</w:t>
      </w:r>
      <w:proofErr w:type="spellEnd"/>
      <w:r w:rsidRPr="004F23F7">
        <w:rPr>
          <w:rFonts w:ascii="Palatino Linotype" w:hAnsi="Palatino Linotype"/>
        </w:rPr>
        <w:t xml:space="preserve"> Wallis rank sum test. Mean total aflatoxin will be separated with Turkey’s honest significance difference (HSD) test (p=0.05). Nonparametric correlation test will be performed to evaluate interactions between total aflatoxin and altitude (AEZ) of sampling. Pearson correlation test will also be performed to determine relationship among the parameters. It was also recommended that Data submission to PACA through ARIS </w:t>
      </w:r>
      <w:r w:rsidR="004F23F7" w:rsidRPr="004F23F7">
        <w:rPr>
          <w:rFonts w:ascii="Palatino Linotype" w:hAnsi="Palatino Linotype"/>
        </w:rPr>
        <w:t xml:space="preserve">II </w:t>
      </w:r>
      <w:r w:rsidRPr="004F23F7">
        <w:rPr>
          <w:rFonts w:ascii="Palatino Linotype" w:hAnsi="Palatino Linotype"/>
        </w:rPr>
        <w:t xml:space="preserve">should be made through country focal points who will submit data and other related information to PACA through </w:t>
      </w:r>
      <w:r w:rsidRPr="004F23F7">
        <w:rPr>
          <w:rFonts w:ascii="Palatino Linotype" w:hAnsi="Palatino Linotype"/>
        </w:rPr>
        <w:lastRenderedPageBreak/>
        <w:t>AfricaAIMS. Data sets will be submitted from regional focal points (which can be organized according to agro-ecological zones) t</w:t>
      </w:r>
      <w:r w:rsidR="00FD25B2">
        <w:rPr>
          <w:rFonts w:ascii="Palatino Linotype" w:hAnsi="Palatino Linotype"/>
        </w:rPr>
        <w:t>o an institution</w:t>
      </w:r>
      <w:r w:rsidRPr="004F23F7">
        <w:rPr>
          <w:rFonts w:ascii="Palatino Linotype" w:hAnsi="Palatino Linotype"/>
        </w:rPr>
        <w:t xml:space="preserve"> selected by country to verify the data and subsequently to the focal point. This will be similar for data collected in the health,</w:t>
      </w:r>
      <w:r w:rsidR="00142311">
        <w:rPr>
          <w:rFonts w:ascii="Palatino Linotype" w:hAnsi="Palatino Linotype"/>
        </w:rPr>
        <w:t xml:space="preserve"> trade and agriculture sector. </w:t>
      </w:r>
    </w:p>
    <w:p w:rsidR="00561F6A" w:rsidRPr="00142311" w:rsidRDefault="00A63AAE" w:rsidP="00F10322">
      <w:pPr>
        <w:spacing w:before="100" w:beforeAutospacing="1" w:after="100" w:afterAutospacing="1" w:line="240" w:lineRule="auto"/>
        <w:rPr>
          <w:rFonts w:ascii="Palatino Linotype" w:hAnsi="Palatino Linotype" w:cs="Arial"/>
          <w:bCs/>
          <w:i/>
        </w:rPr>
      </w:pPr>
      <w:r>
        <w:rPr>
          <w:rFonts w:ascii="Palatino Linotype" w:hAnsi="Palatino Linotype" w:cs="Arial"/>
          <w:bCs/>
          <w:noProof/>
        </w:rPr>
        <mc:AlternateContent>
          <mc:Choice Requires="wps">
            <w:drawing>
              <wp:anchor distT="0" distB="0" distL="114300" distR="114300" simplePos="0" relativeHeight="251668480" behindDoc="0" locked="0" layoutInCell="1" allowOverlap="1" wp14:anchorId="17804218" wp14:editId="2E745A94">
                <wp:simplePos x="0" y="0"/>
                <wp:positionH relativeFrom="column">
                  <wp:posOffset>0</wp:posOffset>
                </wp:positionH>
                <wp:positionV relativeFrom="paragraph">
                  <wp:posOffset>32385</wp:posOffset>
                </wp:positionV>
                <wp:extent cx="2914650" cy="6642100"/>
                <wp:effectExtent l="0" t="0" r="19050" b="25400"/>
                <wp:wrapSquare wrapText="lef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664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A0A" w:rsidRDefault="00696A0A" w:rsidP="00F73BC5">
                            <w:pPr>
                              <w:spacing w:after="0" w:line="240" w:lineRule="auto"/>
                            </w:pPr>
                            <w:r>
                              <w:t>Products of ARIS II/ AfricaAIMS</w:t>
                            </w:r>
                          </w:p>
                          <w:p w:rsidR="00696A0A" w:rsidRPr="00BF4204" w:rsidRDefault="00696A0A" w:rsidP="00F73BC5">
                            <w:pPr>
                              <w:spacing w:after="0" w:line="240" w:lineRule="auto"/>
                              <w:rPr>
                                <w:lang w:val="en-GB"/>
                              </w:rPr>
                            </w:pPr>
                            <w:bookmarkStart w:id="26" w:name="_Toc391366514"/>
                            <w:bookmarkStart w:id="27" w:name="_Toc391388523"/>
                            <w:r w:rsidRPr="00BF4204">
                              <w:rPr>
                                <w:lang w:val="en-GB"/>
                              </w:rPr>
                              <w:t>A: Easy to Read Visual Charts</w:t>
                            </w:r>
                            <w:bookmarkEnd w:id="26"/>
                            <w:bookmarkEnd w:id="27"/>
                          </w:p>
                          <w:p w:rsidR="00696A0A" w:rsidRDefault="00696A0A" w:rsidP="00F73BC5">
                            <w:pPr>
                              <w:spacing w:after="0" w:line="240" w:lineRule="auto"/>
                              <w:rPr>
                                <w:rFonts w:cs="Arial"/>
                                <w:bCs/>
                                <w:i/>
                                <w:noProof/>
                                <w:color w:val="000000" w:themeColor="text1"/>
                              </w:rPr>
                            </w:pPr>
                            <w:r w:rsidRPr="00197050">
                              <w:rPr>
                                <w:rFonts w:cs="Arial"/>
                                <w:bCs/>
                                <w:i/>
                                <w:noProof/>
                                <w:color w:val="000000" w:themeColor="text1"/>
                              </w:rPr>
                              <w:drawing>
                                <wp:inline distT="0" distB="0" distL="0" distR="0" wp14:anchorId="1D35C18F" wp14:editId="324F5E92">
                                  <wp:extent cx="1152085" cy="1009650"/>
                                  <wp:effectExtent l="0" t="0" r="0" b="0"/>
                                  <wp:docPr id="16" name="Picture 7" descr="images/graphs/g150_1346134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Picture 7" descr="images/graphs/g150_134613425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9566" cy="1016206"/>
                                          </a:xfrm>
                                          <a:prstGeom prst="rect">
                                            <a:avLst/>
                                          </a:prstGeom>
                                          <a:noFill/>
                                          <a:ln>
                                            <a:noFill/>
                                          </a:ln>
                                          <a:extLst/>
                                        </pic:spPr>
                                      </pic:pic>
                                    </a:graphicData>
                                  </a:graphic>
                                </wp:inline>
                              </w:drawing>
                            </w:r>
                            <w:r w:rsidRPr="006A3196">
                              <w:rPr>
                                <w:rFonts w:cs="Arial"/>
                                <w:bCs/>
                                <w:i/>
                                <w:noProof/>
                                <w:color w:val="000000" w:themeColor="text1"/>
                              </w:rPr>
                              <w:drawing>
                                <wp:inline distT="0" distB="0" distL="0" distR="0" wp14:anchorId="29EBD5CA" wp14:editId="57757C8D">
                                  <wp:extent cx="1238250" cy="1122863"/>
                                  <wp:effectExtent l="0" t="0" r="0" b="1270"/>
                                  <wp:docPr id="17" name="Picture 4" descr="C:\Users\Gashash\Documents\ARIS\Capture Images\g6_1346075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C:\Users\Gashash\Documents\ARIS\Capture Images\g6_134607568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8623" cy="1132270"/>
                                          </a:xfrm>
                                          <a:prstGeom prst="rect">
                                            <a:avLst/>
                                          </a:prstGeom>
                                          <a:noFill/>
                                          <a:ln>
                                            <a:noFill/>
                                          </a:ln>
                                          <a:extLst/>
                                        </pic:spPr>
                                      </pic:pic>
                                    </a:graphicData>
                                  </a:graphic>
                                </wp:inline>
                              </w:drawing>
                            </w:r>
                          </w:p>
                          <w:p w:rsidR="00696A0A" w:rsidRPr="001B637B" w:rsidRDefault="00696A0A" w:rsidP="001B637B">
                            <w:pPr>
                              <w:spacing w:after="0" w:line="240" w:lineRule="auto"/>
                              <w:rPr>
                                <w:rFonts w:cs="Arial"/>
                                <w:bCs/>
                                <w:color w:val="000000" w:themeColor="text1"/>
                                <w:lang w:val="en-GB"/>
                              </w:rPr>
                            </w:pPr>
                            <w:r w:rsidRPr="001B637B">
                              <w:rPr>
                                <w:rFonts w:cs="Arial"/>
                                <w:bCs/>
                                <w:color w:val="000000" w:themeColor="text1"/>
                                <w:lang w:val="en-GB"/>
                              </w:rPr>
                              <w:t>B: Risk Maps</w:t>
                            </w:r>
                          </w:p>
                          <w:p w:rsidR="00696A0A" w:rsidRDefault="00696A0A" w:rsidP="00F73BC5">
                            <w:pPr>
                              <w:spacing w:after="0" w:line="240" w:lineRule="auto"/>
                              <w:jc w:val="center"/>
                            </w:pPr>
                            <w:r>
                              <w:rPr>
                                <w:noProof/>
                              </w:rPr>
                              <w:drawing>
                                <wp:inline distT="0" distB="0" distL="0" distR="0" wp14:anchorId="513802B7" wp14:editId="6CCD09FC">
                                  <wp:extent cx="1495425" cy="1416517"/>
                                  <wp:effectExtent l="0" t="0" r="0" b="0"/>
                                  <wp:docPr id="18" name="Picture 5" descr="C:\Users\Gashash\Documents\ARIS\Capture Imag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5" descr="C:\Users\Gashash\Documents\ARIS\Capture Images\Ma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5028" cy="1425613"/>
                                          </a:xfrm>
                                          <a:prstGeom prst="rect">
                                            <a:avLst/>
                                          </a:prstGeom>
                                          <a:noFill/>
                                          <a:ln>
                                            <a:noFill/>
                                          </a:ln>
                                          <a:extLst/>
                                        </pic:spPr>
                                      </pic:pic>
                                    </a:graphicData>
                                  </a:graphic>
                                </wp:inline>
                              </w:drawing>
                            </w:r>
                          </w:p>
                          <w:p w:rsidR="00696A0A" w:rsidRDefault="00696A0A" w:rsidP="00F73BC5">
                            <w:pPr>
                              <w:keepNext/>
                              <w:spacing w:after="0" w:line="240" w:lineRule="auto"/>
                              <w:outlineLvl w:val="0"/>
                              <w:rPr>
                                <w:rFonts w:cs="Arial"/>
                                <w:b/>
                                <w:bCs/>
                                <w:i/>
                                <w:color w:val="000000" w:themeColor="text1"/>
                                <w:lang w:val="en-GB"/>
                              </w:rPr>
                            </w:pPr>
                          </w:p>
                          <w:p w:rsidR="00696A0A" w:rsidRPr="00BF4204" w:rsidRDefault="00696A0A" w:rsidP="00F73BC5">
                            <w:pPr>
                              <w:spacing w:after="0" w:line="240" w:lineRule="auto"/>
                              <w:rPr>
                                <w:lang w:val="en-GB"/>
                              </w:rPr>
                            </w:pPr>
                            <w:bookmarkStart w:id="28" w:name="_Toc391366515"/>
                            <w:bookmarkStart w:id="29" w:name="_Toc391388524"/>
                            <w:r>
                              <w:rPr>
                                <w:lang w:val="en-GB"/>
                              </w:rPr>
                              <w:t>C: Weekly</w:t>
                            </w:r>
                            <w:r w:rsidRPr="00BF4204">
                              <w:rPr>
                                <w:lang w:val="en-GB"/>
                              </w:rPr>
                              <w:t xml:space="preserve"> Reports</w:t>
                            </w:r>
                            <w:bookmarkEnd w:id="28"/>
                            <w:bookmarkEnd w:id="29"/>
                          </w:p>
                          <w:p w:rsidR="00696A0A" w:rsidRDefault="00696A0A" w:rsidP="00F73BC5">
                            <w:pPr>
                              <w:spacing w:after="0" w:line="240" w:lineRule="auto"/>
                              <w:jc w:val="center"/>
                              <w:rPr>
                                <w:lang w:val="en-GB"/>
                              </w:rPr>
                            </w:pPr>
                            <w:r w:rsidRPr="006A3196">
                              <w:rPr>
                                <w:rFonts w:cs="Arial"/>
                                <w:bCs/>
                                <w:noProof/>
                                <w:color w:val="000000" w:themeColor="text1"/>
                              </w:rPr>
                              <w:drawing>
                                <wp:inline distT="0" distB="0" distL="0" distR="0" wp14:anchorId="1104EAC8" wp14:editId="04AFB33B">
                                  <wp:extent cx="1562100" cy="1237311"/>
                                  <wp:effectExtent l="0" t="0" r="0" b="127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2958" cy="1245911"/>
                                          </a:xfrm>
                                          <a:prstGeom prst="rect">
                                            <a:avLst/>
                                          </a:prstGeom>
                                          <a:noFill/>
                                          <a:ln>
                                            <a:noFill/>
                                          </a:ln>
                                          <a:effectLst/>
                                          <a:extLst/>
                                        </pic:spPr>
                                      </pic:pic>
                                    </a:graphicData>
                                  </a:graphic>
                                </wp:inline>
                              </w:drawing>
                            </w:r>
                          </w:p>
                          <w:p w:rsidR="00696A0A" w:rsidRDefault="00696A0A" w:rsidP="00F73BC5">
                            <w:pPr>
                              <w:spacing w:after="0" w:line="240" w:lineRule="auto"/>
                              <w:rPr>
                                <w:lang w:val="en-GB"/>
                              </w:rPr>
                            </w:pPr>
                            <w:r w:rsidRPr="00BF4204">
                              <w:rPr>
                                <w:lang w:val="en-GB"/>
                              </w:rPr>
                              <w:t>D: Quarterly</w:t>
                            </w:r>
                            <w:r>
                              <w:rPr>
                                <w:lang w:val="en-GB"/>
                              </w:rPr>
                              <w:t xml:space="preserve"> </w:t>
                            </w:r>
                            <w:r w:rsidRPr="00BF4204">
                              <w:rPr>
                                <w:lang w:val="en-GB"/>
                              </w:rPr>
                              <w:t>Digests</w:t>
                            </w:r>
                            <w:r>
                              <w:rPr>
                                <w:lang w:val="en-GB"/>
                              </w:rPr>
                              <w:t xml:space="preserve"> and Year</w:t>
                            </w:r>
                            <w:r w:rsidRPr="00BF4204">
                              <w:rPr>
                                <w:lang w:val="en-GB"/>
                              </w:rPr>
                              <w:t xml:space="preserve"> Book</w:t>
                            </w:r>
                          </w:p>
                          <w:p w:rsidR="00696A0A" w:rsidRDefault="00696A0A" w:rsidP="00F73BC5">
                            <w:pPr>
                              <w:spacing w:after="0" w:line="240" w:lineRule="auto"/>
                              <w:jc w:val="center"/>
                              <w:rPr>
                                <w:rFonts w:cs="Arial"/>
                                <w:b/>
                                <w:bCs/>
                                <w:i/>
                                <w:color w:val="000000" w:themeColor="text1"/>
                                <w:lang w:val="en-GB"/>
                              </w:rPr>
                            </w:pPr>
                          </w:p>
                          <w:p w:rsidR="00696A0A" w:rsidRDefault="00696A0A" w:rsidP="00F73BC5">
                            <w:pPr>
                              <w:spacing w:after="0" w:line="240" w:lineRule="auto"/>
                            </w:pPr>
                            <w:r>
                              <w:rPr>
                                <w:noProof/>
                              </w:rPr>
                              <w:drawing>
                                <wp:inline distT="0" distB="0" distL="0" distR="0" wp14:anchorId="637B973A" wp14:editId="17658023">
                                  <wp:extent cx="1143121" cy="1216325"/>
                                  <wp:effectExtent l="0" t="0" r="0" b="317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9736" cy="1223363"/>
                                          </a:xfrm>
                                          <a:prstGeom prst="rect">
                                            <a:avLst/>
                                          </a:prstGeom>
                                          <a:noFill/>
                                          <a:ln>
                                            <a:noFill/>
                                          </a:ln>
                                          <a:effectLst/>
                                          <a:extLst/>
                                        </pic:spPr>
                                      </pic:pic>
                                    </a:graphicData>
                                  </a:graphic>
                                </wp:inline>
                              </w:drawing>
                            </w:r>
                            <w:r w:rsidRPr="00BF4204">
                              <w:rPr>
                                <w:rFonts w:cs="Arial"/>
                                <w:bCs/>
                                <w:noProof/>
                                <w:color w:val="000000" w:themeColor="text1"/>
                              </w:rPr>
                              <w:drawing>
                                <wp:inline distT="0" distB="0" distL="0" distR="0" wp14:anchorId="2BF1800E" wp14:editId="6ACA5B8C">
                                  <wp:extent cx="1008394" cy="1427063"/>
                                  <wp:effectExtent l="0" t="0" r="1270" b="190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9026" cy="1442110"/>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0;margin-top:2.55pt;width:229.5pt;height:5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" fillcolor="white [3201]" strokeweight=".5pt">
                <v:path arrowok="t"/>
                <v:textbox>
                  <w:txbxContent>
                    <w:p w:rsidR="00696A0A" w:rsidRDefault="00696A0A" w:rsidP="00F73BC5">
                      <w:pPr>
                        <w:spacing w:after="0" w:line="240" w:lineRule="auto"/>
                      </w:pPr>
                      <w:r>
                        <w:t>Products of ARIS II/ AfricaAIMS</w:t>
                      </w:r>
                    </w:p>
                    <w:p w:rsidR="00696A0A" w:rsidRPr="00BF4204" w:rsidRDefault="00696A0A" w:rsidP="00F73BC5">
                      <w:pPr>
                        <w:spacing w:after="0" w:line="240" w:lineRule="auto"/>
                        <w:rPr>
                          <w:lang w:val="en-GB"/>
                        </w:rPr>
                      </w:pPr>
                      <w:bookmarkStart w:id="30" w:name="_Toc391366514"/>
                      <w:bookmarkStart w:id="31" w:name="_Toc391388523"/>
                      <w:r w:rsidRPr="00BF4204">
                        <w:rPr>
                          <w:lang w:val="en-GB"/>
                        </w:rPr>
                        <w:t>A: Easy to Read Visual Charts</w:t>
                      </w:r>
                      <w:bookmarkEnd w:id="30"/>
                      <w:bookmarkEnd w:id="31"/>
                    </w:p>
                    <w:p w:rsidR="00696A0A" w:rsidRDefault="00696A0A" w:rsidP="00F73BC5">
                      <w:pPr>
                        <w:spacing w:after="0" w:line="240" w:lineRule="auto"/>
                        <w:rPr>
                          <w:rFonts w:cs="Arial"/>
                          <w:bCs/>
                          <w:i/>
                          <w:noProof/>
                          <w:color w:val="000000" w:themeColor="text1"/>
                        </w:rPr>
                      </w:pPr>
                      <w:r w:rsidRPr="00197050">
                        <w:rPr>
                          <w:rFonts w:cs="Arial"/>
                          <w:bCs/>
                          <w:i/>
                          <w:noProof/>
                          <w:color w:val="000000" w:themeColor="text1"/>
                        </w:rPr>
                        <w:drawing>
                          <wp:inline distT="0" distB="0" distL="0" distR="0" wp14:anchorId="1D35C18F" wp14:editId="324F5E92">
                            <wp:extent cx="1152085" cy="1009650"/>
                            <wp:effectExtent l="0" t="0" r="0" b="0"/>
                            <wp:docPr id="16" name="Picture 7" descr="images/graphs/g150_1346134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Picture 7" descr="images/graphs/g150_134613425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9566" cy="1016206"/>
                                    </a:xfrm>
                                    <a:prstGeom prst="rect">
                                      <a:avLst/>
                                    </a:prstGeom>
                                    <a:noFill/>
                                    <a:ln>
                                      <a:noFill/>
                                    </a:ln>
                                    <a:extLst/>
                                  </pic:spPr>
                                </pic:pic>
                              </a:graphicData>
                            </a:graphic>
                          </wp:inline>
                        </w:drawing>
                      </w:r>
                      <w:r w:rsidRPr="006A3196">
                        <w:rPr>
                          <w:rFonts w:cs="Arial"/>
                          <w:bCs/>
                          <w:i/>
                          <w:noProof/>
                          <w:color w:val="000000" w:themeColor="text1"/>
                        </w:rPr>
                        <w:drawing>
                          <wp:inline distT="0" distB="0" distL="0" distR="0" wp14:anchorId="29EBD5CA" wp14:editId="57757C8D">
                            <wp:extent cx="1238250" cy="1122863"/>
                            <wp:effectExtent l="0" t="0" r="0" b="1270"/>
                            <wp:docPr id="17" name="Picture 4" descr="C:\Users\Gashash\Documents\ARIS\Capture Images\g6_1346075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C:\Users\Gashash\Documents\ARIS\Capture Images\g6_134607568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8623" cy="1132270"/>
                                    </a:xfrm>
                                    <a:prstGeom prst="rect">
                                      <a:avLst/>
                                    </a:prstGeom>
                                    <a:noFill/>
                                    <a:ln>
                                      <a:noFill/>
                                    </a:ln>
                                    <a:extLst/>
                                  </pic:spPr>
                                </pic:pic>
                              </a:graphicData>
                            </a:graphic>
                          </wp:inline>
                        </w:drawing>
                      </w:r>
                    </w:p>
                    <w:p w:rsidR="00696A0A" w:rsidRPr="001B637B" w:rsidRDefault="00696A0A" w:rsidP="001B637B">
                      <w:pPr>
                        <w:spacing w:after="0" w:line="240" w:lineRule="auto"/>
                        <w:rPr>
                          <w:rFonts w:cs="Arial"/>
                          <w:bCs/>
                          <w:color w:val="000000" w:themeColor="text1"/>
                          <w:lang w:val="en-GB"/>
                        </w:rPr>
                      </w:pPr>
                      <w:r w:rsidRPr="001B637B">
                        <w:rPr>
                          <w:rFonts w:cs="Arial"/>
                          <w:bCs/>
                          <w:color w:val="000000" w:themeColor="text1"/>
                          <w:lang w:val="en-GB"/>
                        </w:rPr>
                        <w:t>B: Risk Maps</w:t>
                      </w:r>
                    </w:p>
                    <w:p w:rsidR="00696A0A" w:rsidRDefault="00696A0A" w:rsidP="00F73BC5">
                      <w:pPr>
                        <w:spacing w:after="0" w:line="240" w:lineRule="auto"/>
                        <w:jc w:val="center"/>
                      </w:pPr>
                      <w:r>
                        <w:rPr>
                          <w:noProof/>
                        </w:rPr>
                        <w:drawing>
                          <wp:inline distT="0" distB="0" distL="0" distR="0" wp14:anchorId="513802B7" wp14:editId="6CCD09FC">
                            <wp:extent cx="1495425" cy="1416517"/>
                            <wp:effectExtent l="0" t="0" r="0" b="0"/>
                            <wp:docPr id="18" name="Picture 5" descr="C:\Users\Gashash\Documents\ARIS\Capture Imag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5" descr="C:\Users\Gashash\Documents\ARIS\Capture Images\Ma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5028" cy="1425613"/>
                                    </a:xfrm>
                                    <a:prstGeom prst="rect">
                                      <a:avLst/>
                                    </a:prstGeom>
                                    <a:noFill/>
                                    <a:ln>
                                      <a:noFill/>
                                    </a:ln>
                                    <a:extLst/>
                                  </pic:spPr>
                                </pic:pic>
                              </a:graphicData>
                            </a:graphic>
                          </wp:inline>
                        </w:drawing>
                      </w:r>
                    </w:p>
                    <w:p w:rsidR="00696A0A" w:rsidRDefault="00696A0A" w:rsidP="00F73BC5">
                      <w:pPr>
                        <w:keepNext/>
                        <w:spacing w:after="0" w:line="240" w:lineRule="auto"/>
                        <w:outlineLvl w:val="0"/>
                        <w:rPr>
                          <w:rFonts w:cs="Arial"/>
                          <w:b/>
                          <w:bCs/>
                          <w:i/>
                          <w:color w:val="000000" w:themeColor="text1"/>
                          <w:lang w:val="en-GB"/>
                        </w:rPr>
                      </w:pPr>
                    </w:p>
                    <w:p w:rsidR="00696A0A" w:rsidRPr="00BF4204" w:rsidRDefault="00696A0A" w:rsidP="00F73BC5">
                      <w:pPr>
                        <w:spacing w:after="0" w:line="240" w:lineRule="auto"/>
                        <w:rPr>
                          <w:lang w:val="en-GB"/>
                        </w:rPr>
                      </w:pPr>
                      <w:bookmarkStart w:id="32" w:name="_Toc391366515"/>
                      <w:bookmarkStart w:id="33" w:name="_Toc391388524"/>
                      <w:r>
                        <w:rPr>
                          <w:lang w:val="en-GB"/>
                        </w:rPr>
                        <w:t>C: Weekly</w:t>
                      </w:r>
                      <w:r w:rsidRPr="00BF4204">
                        <w:rPr>
                          <w:lang w:val="en-GB"/>
                        </w:rPr>
                        <w:t xml:space="preserve"> Reports</w:t>
                      </w:r>
                      <w:bookmarkEnd w:id="32"/>
                      <w:bookmarkEnd w:id="33"/>
                    </w:p>
                    <w:p w:rsidR="00696A0A" w:rsidRDefault="00696A0A" w:rsidP="00F73BC5">
                      <w:pPr>
                        <w:spacing w:after="0" w:line="240" w:lineRule="auto"/>
                        <w:jc w:val="center"/>
                        <w:rPr>
                          <w:lang w:val="en-GB"/>
                        </w:rPr>
                      </w:pPr>
                      <w:r w:rsidRPr="006A3196">
                        <w:rPr>
                          <w:rFonts w:cs="Arial"/>
                          <w:bCs/>
                          <w:noProof/>
                          <w:color w:val="000000" w:themeColor="text1"/>
                        </w:rPr>
                        <w:drawing>
                          <wp:inline distT="0" distB="0" distL="0" distR="0" wp14:anchorId="1104EAC8" wp14:editId="04AFB33B">
                            <wp:extent cx="1562100" cy="1237311"/>
                            <wp:effectExtent l="0" t="0" r="0" b="127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2958" cy="1245911"/>
                                    </a:xfrm>
                                    <a:prstGeom prst="rect">
                                      <a:avLst/>
                                    </a:prstGeom>
                                    <a:noFill/>
                                    <a:ln>
                                      <a:noFill/>
                                    </a:ln>
                                    <a:effectLst/>
                                    <a:extLst/>
                                  </pic:spPr>
                                </pic:pic>
                              </a:graphicData>
                            </a:graphic>
                          </wp:inline>
                        </w:drawing>
                      </w:r>
                    </w:p>
                    <w:p w:rsidR="00696A0A" w:rsidRDefault="00696A0A" w:rsidP="00F73BC5">
                      <w:pPr>
                        <w:spacing w:after="0" w:line="240" w:lineRule="auto"/>
                        <w:rPr>
                          <w:lang w:val="en-GB"/>
                        </w:rPr>
                      </w:pPr>
                      <w:r w:rsidRPr="00BF4204">
                        <w:rPr>
                          <w:lang w:val="en-GB"/>
                        </w:rPr>
                        <w:t>D: Quarterly</w:t>
                      </w:r>
                      <w:r>
                        <w:rPr>
                          <w:lang w:val="en-GB"/>
                        </w:rPr>
                        <w:t xml:space="preserve"> </w:t>
                      </w:r>
                      <w:r w:rsidRPr="00BF4204">
                        <w:rPr>
                          <w:lang w:val="en-GB"/>
                        </w:rPr>
                        <w:t>Digests</w:t>
                      </w:r>
                      <w:r>
                        <w:rPr>
                          <w:lang w:val="en-GB"/>
                        </w:rPr>
                        <w:t xml:space="preserve"> and Year</w:t>
                      </w:r>
                      <w:r w:rsidRPr="00BF4204">
                        <w:rPr>
                          <w:lang w:val="en-GB"/>
                        </w:rPr>
                        <w:t xml:space="preserve"> Book</w:t>
                      </w:r>
                    </w:p>
                    <w:p w:rsidR="00696A0A" w:rsidRDefault="00696A0A" w:rsidP="00F73BC5">
                      <w:pPr>
                        <w:spacing w:after="0" w:line="240" w:lineRule="auto"/>
                        <w:jc w:val="center"/>
                        <w:rPr>
                          <w:rFonts w:cs="Arial"/>
                          <w:b/>
                          <w:bCs/>
                          <w:i/>
                          <w:color w:val="000000" w:themeColor="text1"/>
                          <w:lang w:val="en-GB"/>
                        </w:rPr>
                      </w:pPr>
                    </w:p>
                    <w:p w:rsidR="00696A0A" w:rsidRDefault="00696A0A" w:rsidP="00F73BC5">
                      <w:pPr>
                        <w:spacing w:after="0" w:line="240" w:lineRule="auto"/>
                      </w:pPr>
                      <w:r>
                        <w:rPr>
                          <w:noProof/>
                        </w:rPr>
                        <w:drawing>
                          <wp:inline distT="0" distB="0" distL="0" distR="0" wp14:anchorId="637B973A" wp14:editId="17658023">
                            <wp:extent cx="1143121" cy="1216325"/>
                            <wp:effectExtent l="0" t="0" r="0" b="317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9736" cy="1223363"/>
                                    </a:xfrm>
                                    <a:prstGeom prst="rect">
                                      <a:avLst/>
                                    </a:prstGeom>
                                    <a:noFill/>
                                    <a:ln>
                                      <a:noFill/>
                                    </a:ln>
                                    <a:effectLst/>
                                    <a:extLst/>
                                  </pic:spPr>
                                </pic:pic>
                              </a:graphicData>
                            </a:graphic>
                          </wp:inline>
                        </w:drawing>
                      </w:r>
                      <w:r w:rsidRPr="00BF4204">
                        <w:rPr>
                          <w:rFonts w:cs="Arial"/>
                          <w:bCs/>
                          <w:noProof/>
                          <w:color w:val="000000" w:themeColor="text1"/>
                        </w:rPr>
                        <w:drawing>
                          <wp:inline distT="0" distB="0" distL="0" distR="0" wp14:anchorId="2BF1800E" wp14:editId="6ACA5B8C">
                            <wp:extent cx="1008394" cy="1427063"/>
                            <wp:effectExtent l="0" t="0" r="1270" b="190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9026" cy="1442110"/>
                                    </a:xfrm>
                                    <a:prstGeom prst="rect">
                                      <a:avLst/>
                                    </a:prstGeom>
                                    <a:noFill/>
                                    <a:ln>
                                      <a:noFill/>
                                    </a:ln>
                                    <a:effectLst/>
                                    <a:extLst/>
                                  </pic:spPr>
                                </pic:pic>
                              </a:graphicData>
                            </a:graphic>
                          </wp:inline>
                        </w:drawing>
                      </w:r>
                    </w:p>
                  </w:txbxContent>
                </v:textbox>
                <w10:wrap type="square" side="left"/>
              </v:shape>
            </w:pict>
          </mc:Fallback>
        </mc:AlternateContent>
      </w:r>
      <w:r w:rsidR="007F6E59" w:rsidRPr="007F6E59">
        <w:rPr>
          <w:rFonts w:ascii="Palatino Linotype" w:hAnsi="Palatino Linotype" w:cs="Arial"/>
          <w:b/>
          <w:bCs/>
          <w:color w:val="4F6228" w:themeColor="accent3" w:themeShade="80"/>
          <w:u w:val="single"/>
        </w:rPr>
        <w:t>Session II Presentation 2:</w:t>
      </w:r>
      <w:r w:rsidR="0000162F">
        <w:rPr>
          <w:rFonts w:ascii="Palatino Linotype" w:hAnsi="Palatino Linotype" w:cs="Arial"/>
          <w:b/>
          <w:bCs/>
          <w:color w:val="4F6228" w:themeColor="accent3" w:themeShade="80"/>
          <w:u w:val="single"/>
        </w:rPr>
        <w:t xml:space="preserve"> </w:t>
      </w:r>
      <w:r w:rsidR="00142311">
        <w:rPr>
          <w:rFonts w:ascii="Palatino Linotype" w:hAnsi="Palatino Linotype" w:cs="Arial"/>
          <w:b/>
          <w:bCs/>
        </w:rPr>
        <w:t>AU-IBAR’s ARIS II and how it W</w:t>
      </w:r>
      <w:r w:rsidR="00F10322" w:rsidRPr="00142311">
        <w:rPr>
          <w:rFonts w:ascii="Palatino Linotype" w:hAnsi="Palatino Linotype" w:cs="Arial"/>
          <w:b/>
          <w:bCs/>
        </w:rPr>
        <w:t xml:space="preserve">orks – </w:t>
      </w:r>
      <w:r w:rsidR="00F10322" w:rsidRPr="00142311">
        <w:rPr>
          <w:rFonts w:ascii="Palatino Linotype" w:hAnsi="Palatino Linotype" w:cs="Arial"/>
          <w:bCs/>
          <w:i/>
        </w:rPr>
        <w:t>Mr. Philippe Ouedraogo</w:t>
      </w:r>
      <w:r w:rsidR="00CC0D28" w:rsidRPr="00142311">
        <w:rPr>
          <w:rFonts w:ascii="Palatino Linotype" w:hAnsi="Palatino Linotype" w:cs="Arial"/>
          <w:bCs/>
          <w:i/>
        </w:rPr>
        <w:t>, Information</w:t>
      </w:r>
      <w:r w:rsidR="00F10322" w:rsidRPr="00142311">
        <w:rPr>
          <w:rFonts w:ascii="Palatino Linotype" w:hAnsi="Palatino Linotype" w:cs="Arial"/>
          <w:bCs/>
          <w:i/>
        </w:rPr>
        <w:t xml:space="preserve"> Systems, AU-IBAR</w:t>
      </w:r>
    </w:p>
    <w:p w:rsidR="00BC2588" w:rsidRPr="00A43490" w:rsidRDefault="00FE3F28" w:rsidP="00BC2588">
      <w:pPr>
        <w:spacing w:before="100" w:beforeAutospacing="1" w:after="100" w:afterAutospacing="1" w:line="240" w:lineRule="auto"/>
        <w:rPr>
          <w:rFonts w:ascii="Palatino Linotype" w:hAnsi="Palatino Linotype" w:cs="Arial"/>
          <w:bCs/>
        </w:rPr>
      </w:pPr>
      <w:r w:rsidRPr="00FE3F28">
        <w:rPr>
          <w:rFonts w:ascii="Palatino Linotype" w:hAnsi="Palatino Linotype" w:cs="Arial"/>
          <w:bCs/>
        </w:rPr>
        <w:t xml:space="preserve">Mr. </w:t>
      </w:r>
      <w:proofErr w:type="spellStart"/>
      <w:r w:rsidRPr="00FE3F28">
        <w:rPr>
          <w:rFonts w:ascii="Palatino Linotype" w:hAnsi="Palatino Linotype" w:cs="Arial"/>
          <w:bCs/>
        </w:rPr>
        <w:t>Ouedraogo</w:t>
      </w:r>
      <w:r w:rsidR="00D20C30">
        <w:rPr>
          <w:rFonts w:ascii="Palatino Linotype" w:hAnsi="Palatino Linotype" w:cs="Arial"/>
          <w:bCs/>
        </w:rPr>
        <w:t>’s</w:t>
      </w:r>
      <w:proofErr w:type="spellEnd"/>
      <w:r w:rsidR="00D20C30">
        <w:rPr>
          <w:rFonts w:ascii="Palatino Linotype" w:hAnsi="Palatino Linotype" w:cs="Arial"/>
          <w:bCs/>
        </w:rPr>
        <w:t xml:space="preserve"> presentation </w:t>
      </w:r>
      <w:r w:rsidR="00F64BB9">
        <w:rPr>
          <w:rFonts w:ascii="Palatino Linotype" w:hAnsi="Palatino Linotype" w:cs="Arial"/>
          <w:bCs/>
        </w:rPr>
        <w:t xml:space="preserve">gave an overview of the </w:t>
      </w:r>
      <w:r w:rsidR="00D20C30" w:rsidRPr="00D20C30">
        <w:rPr>
          <w:rFonts w:ascii="Palatino Linotype" w:hAnsi="Palatino Linotype" w:cs="Arial"/>
          <w:bCs/>
        </w:rPr>
        <w:t xml:space="preserve">Animal Resource Information System (ARIS II) of AU-IBAR </w:t>
      </w:r>
      <w:r w:rsidR="00F64BB9">
        <w:rPr>
          <w:rFonts w:ascii="Palatino Linotype" w:hAnsi="Palatino Linotype" w:cs="Arial"/>
          <w:bCs/>
        </w:rPr>
        <w:t xml:space="preserve">which has been identified by PACA </w:t>
      </w:r>
      <w:r w:rsidR="00D20C30" w:rsidRPr="00D20C30">
        <w:rPr>
          <w:rFonts w:ascii="Palatino Linotype" w:hAnsi="Palatino Linotype" w:cs="Arial"/>
          <w:bCs/>
        </w:rPr>
        <w:t xml:space="preserve">as an ideal system to host </w:t>
      </w:r>
      <w:r w:rsidR="00F64BB9">
        <w:rPr>
          <w:rFonts w:ascii="Palatino Linotype" w:hAnsi="Palatino Linotype" w:cs="Arial"/>
          <w:bCs/>
        </w:rPr>
        <w:t xml:space="preserve">the Africa Aflatoxin Data Management System (AfricaAIMS). It was noted that </w:t>
      </w:r>
      <w:r w:rsidR="00D20C30" w:rsidRPr="00D20C30">
        <w:rPr>
          <w:rFonts w:ascii="Palatino Linotype" w:hAnsi="Palatino Linotype" w:cs="Arial"/>
          <w:bCs/>
        </w:rPr>
        <w:t xml:space="preserve">RIS II is a decentralized information management approach which enables </w:t>
      </w:r>
      <w:r w:rsidR="00D20C30" w:rsidRPr="00A43490">
        <w:rPr>
          <w:rFonts w:ascii="Palatino Linotype" w:hAnsi="Palatino Linotype" w:cs="Arial"/>
          <w:bCs/>
        </w:rPr>
        <w:t xml:space="preserve">AU Member States at a national and sub-national level, RECs and AUC to be self-sufficient in standardized and swift information flow. </w:t>
      </w:r>
      <w:r w:rsidR="00F64BB9" w:rsidRPr="00A43490">
        <w:rPr>
          <w:rFonts w:ascii="Palatino Linotype" w:hAnsi="Palatino Linotype" w:cs="Arial"/>
          <w:bCs/>
        </w:rPr>
        <w:t>Based on the methodology endorsed by the</w:t>
      </w:r>
      <w:r w:rsidR="0043602C" w:rsidRPr="00A43490">
        <w:rPr>
          <w:rFonts w:ascii="Palatino Linotype" w:hAnsi="Palatino Linotype"/>
        </w:rPr>
        <w:t xml:space="preserve"> PACA </w:t>
      </w:r>
      <w:r w:rsidR="0043602C" w:rsidRPr="00A43490">
        <w:rPr>
          <w:rFonts w:ascii="Palatino Linotype" w:hAnsi="Palatino Linotype" w:cs="Arial"/>
          <w:bCs/>
        </w:rPr>
        <w:t>Country Activities</w:t>
      </w:r>
      <w:r w:rsidR="00F64BB9" w:rsidRPr="00A43490">
        <w:rPr>
          <w:rFonts w:ascii="Palatino Linotype" w:hAnsi="Palatino Linotype" w:cs="Arial"/>
          <w:bCs/>
        </w:rPr>
        <w:t xml:space="preserve"> Inception Workshop, </w:t>
      </w:r>
      <w:r w:rsidR="00D20C30" w:rsidRPr="00A43490">
        <w:rPr>
          <w:rFonts w:ascii="Palatino Linotype" w:hAnsi="Palatino Linotype" w:cs="Arial"/>
          <w:bCs/>
        </w:rPr>
        <w:t>PACA,</w:t>
      </w:r>
      <w:r w:rsidR="00F64BB9" w:rsidRPr="00A43490">
        <w:rPr>
          <w:rFonts w:ascii="Palatino Linotype" w:hAnsi="Palatino Linotype" w:cs="Arial"/>
          <w:bCs/>
        </w:rPr>
        <w:t xml:space="preserve"> in consultation with AU-IBAR will develop</w:t>
      </w:r>
      <w:r w:rsidR="00D20C30" w:rsidRPr="00A43490">
        <w:rPr>
          <w:rFonts w:ascii="Palatino Linotype" w:hAnsi="Palatino Linotype" w:cs="Arial"/>
          <w:bCs/>
        </w:rPr>
        <w:t xml:space="preserve"> an aflatoxin module which will be initially hosted on version II of ARIS II at AU-IBAR</w:t>
      </w:r>
      <w:r w:rsidR="001964DF" w:rsidRPr="00A43490">
        <w:rPr>
          <w:rFonts w:ascii="Palatino Linotype" w:hAnsi="Palatino Linotype" w:cs="Arial"/>
          <w:bCs/>
        </w:rPr>
        <w:t>.</w:t>
      </w:r>
    </w:p>
    <w:p w:rsidR="008646BE" w:rsidRDefault="00A63AAE" w:rsidP="008646BE">
      <w:pPr>
        <w:spacing w:before="100" w:beforeAutospacing="1" w:after="100" w:afterAutospacing="1" w:line="240" w:lineRule="auto"/>
        <w:rPr>
          <w:rFonts w:ascii="Palatino Linotype" w:hAnsi="Palatino Linotype" w:cs="Arial"/>
          <w:bCs/>
        </w:rPr>
      </w:pPr>
      <w:r>
        <w:rPr>
          <w:noProof/>
        </w:rPr>
        <mc:AlternateContent>
          <mc:Choice Requires="wps">
            <w:drawing>
              <wp:anchor distT="0" distB="0" distL="114300" distR="114300" simplePos="0" relativeHeight="251689984" behindDoc="0" locked="0" layoutInCell="1" allowOverlap="1" wp14:anchorId="40C39AA9" wp14:editId="2B111665">
                <wp:simplePos x="0" y="0"/>
                <wp:positionH relativeFrom="column">
                  <wp:posOffset>-2994660</wp:posOffset>
                </wp:positionH>
                <wp:positionV relativeFrom="paragraph">
                  <wp:posOffset>2545715</wp:posOffset>
                </wp:positionV>
                <wp:extent cx="2838450" cy="185420"/>
                <wp:effectExtent l="0" t="0" r="0" b="5080"/>
                <wp:wrapSquare wrapText="left"/>
                <wp:docPr id="11266" name="Text Box 11266"/>
                <wp:cNvGraphicFramePr/>
                <a:graphic xmlns:a="http://schemas.openxmlformats.org/drawingml/2006/main">
                  <a:graphicData uri="http://schemas.microsoft.com/office/word/2010/wordprocessingShape">
                    <wps:wsp>
                      <wps:cNvSpPr txBox="1"/>
                      <wps:spPr>
                        <a:xfrm>
                          <a:off x="0" y="0"/>
                          <a:ext cx="2838450" cy="185420"/>
                        </a:xfrm>
                        <a:prstGeom prst="rect">
                          <a:avLst/>
                        </a:prstGeom>
                        <a:solidFill>
                          <a:prstClr val="white"/>
                        </a:solidFill>
                        <a:ln>
                          <a:noFill/>
                        </a:ln>
                        <a:effectLst/>
                      </wps:spPr>
                      <wps:txbx>
                        <w:txbxContent>
                          <w:p w:rsidR="00696A0A" w:rsidRPr="00453112" w:rsidRDefault="00696A0A" w:rsidP="00A63AAE">
                            <w:pPr>
                              <w:pStyle w:val="Caption"/>
                              <w:rPr>
                                <w:rFonts w:ascii="Palatino Linotype" w:hAnsi="Palatino Linotype" w:cs="Arial"/>
                                <w:noProof/>
                              </w:rPr>
                            </w:pPr>
                            <w:bookmarkStart w:id="34" w:name="_Toc391391087"/>
                            <w:r>
                              <w:t xml:space="preserve">Figure </w:t>
                            </w:r>
                            <w:fldSimple w:instr=" SEQ Figure \* ARABIC ">
                              <w:r>
                                <w:rPr>
                                  <w:noProof/>
                                </w:rPr>
                                <w:t>6</w:t>
                              </w:r>
                            </w:fldSimple>
                            <w:r>
                              <w:t>: AU-IBAR ARIS II Products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66" o:spid="_x0000_s1035" type="#_x0000_t202" style="position:absolute;margin-left:-235.8pt;margin-top:200.45pt;width:223.5pt;height:1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" stroked="f">
                <v:textbox inset="0,0,0,0">
                  <w:txbxContent>
                    <w:p w:rsidR="00696A0A" w:rsidRPr="00453112" w:rsidRDefault="00696A0A" w:rsidP="00A63AAE">
                      <w:pPr>
                        <w:pStyle w:val="Caption"/>
                        <w:rPr>
                          <w:rFonts w:ascii="Palatino Linotype" w:hAnsi="Palatino Linotype" w:cs="Arial"/>
                          <w:noProof/>
                        </w:rPr>
                      </w:pPr>
                      <w:bookmarkStart w:id="35" w:name="_Toc391391087"/>
                      <w:r>
                        <w:t xml:space="preserve">Figure </w:t>
                      </w:r>
                      <w:fldSimple w:instr=" SEQ Figure \* ARABIC ">
                        <w:r>
                          <w:rPr>
                            <w:noProof/>
                          </w:rPr>
                          <w:t>6</w:t>
                        </w:r>
                      </w:fldSimple>
                      <w:r>
                        <w:t>: AU-IBAR ARIS II Products</w:t>
                      </w:r>
                      <w:bookmarkEnd w:id="35"/>
                    </w:p>
                  </w:txbxContent>
                </v:textbox>
                <w10:wrap type="square" side="left"/>
              </v:shape>
            </w:pict>
          </mc:Fallback>
        </mc:AlternateContent>
      </w:r>
      <w:r w:rsidR="001964DF">
        <w:rPr>
          <w:rFonts w:ascii="Palatino Linotype" w:hAnsi="Palatino Linotype" w:cs="Arial"/>
          <w:bCs/>
        </w:rPr>
        <w:t>Mr. Ouedraogo highlighted that a</w:t>
      </w:r>
      <w:r w:rsidR="001964DF" w:rsidRPr="001964DF">
        <w:rPr>
          <w:rFonts w:ascii="Palatino Linotype" w:hAnsi="Palatino Linotype" w:cs="Arial"/>
          <w:bCs/>
        </w:rPr>
        <w:t xml:space="preserve">s with all information systems, the critical ingredient is data. The information that feeds ARIS II is drawn from structures that have been established at country and regional levels, and inclusive of international organizations.  Information is fed at each level (the farm level, district level, national, regional etc.) either electronically for online users or by hand for off-line users. For each level of the information collection system, there are access points and check points for information validation and clearance. </w:t>
      </w:r>
      <w:r w:rsidR="00FD25B2">
        <w:rPr>
          <w:rFonts w:ascii="Palatino Linotype" w:hAnsi="Palatino Linotype" w:cs="Arial"/>
          <w:bCs/>
        </w:rPr>
        <w:t>It was noted that d</w:t>
      </w:r>
      <w:r w:rsidR="001964DF" w:rsidRPr="001964DF">
        <w:rPr>
          <w:rFonts w:ascii="Palatino Linotype" w:hAnsi="Palatino Linotype" w:cs="Arial"/>
          <w:bCs/>
        </w:rPr>
        <w:t xml:space="preserve">ata is constantly being fed into the </w:t>
      </w:r>
      <w:r w:rsidR="00FD25B2">
        <w:rPr>
          <w:rFonts w:ascii="Palatino Linotype" w:hAnsi="Palatino Linotype" w:cs="Arial"/>
          <w:bCs/>
        </w:rPr>
        <w:t xml:space="preserve">ARIS II </w:t>
      </w:r>
      <w:r w:rsidR="001964DF" w:rsidRPr="001964DF">
        <w:rPr>
          <w:rFonts w:ascii="Palatino Linotype" w:hAnsi="Palatino Linotype" w:cs="Arial"/>
          <w:bCs/>
        </w:rPr>
        <w:t xml:space="preserve">system </w:t>
      </w:r>
      <w:r w:rsidR="00FD25B2">
        <w:rPr>
          <w:rFonts w:ascii="Palatino Linotype" w:hAnsi="Palatino Linotype" w:cs="Arial"/>
          <w:bCs/>
        </w:rPr>
        <w:t xml:space="preserve">to produce </w:t>
      </w:r>
      <w:r w:rsidR="001964DF" w:rsidRPr="001964DF">
        <w:rPr>
          <w:rFonts w:ascii="Palatino Linotype" w:hAnsi="Palatino Linotype" w:cs="Arial"/>
          <w:bCs/>
        </w:rPr>
        <w:t xml:space="preserve">up to date information. The ARIS II data collection system is currently in place in 24 countries (as of 2012).  From the information entered into ARIS II, AU-IBAR is able to generate several publications which allow for evidence based </w:t>
      </w:r>
      <w:r w:rsidR="001964DF" w:rsidRPr="001964DF">
        <w:rPr>
          <w:rFonts w:ascii="Palatino Linotype" w:hAnsi="Palatino Linotype" w:cs="Arial"/>
          <w:bCs/>
        </w:rPr>
        <w:lastRenderedPageBreak/>
        <w:t>policy making. These include: Weekly disease Outbreak summaries, risk maps, quarterly digests and Pan-African Yearbooks on animal health</w:t>
      </w:r>
      <w:r w:rsidR="00FD25B2">
        <w:rPr>
          <w:rFonts w:ascii="Palatino Linotype" w:hAnsi="Palatino Linotype" w:cs="Arial"/>
          <w:bCs/>
        </w:rPr>
        <w:t xml:space="preserve"> (see slide 6)</w:t>
      </w:r>
      <w:r w:rsidR="001964DF" w:rsidRPr="001964DF">
        <w:rPr>
          <w:rFonts w:ascii="Palatino Linotype" w:hAnsi="Palatino Linotype" w:cs="Arial"/>
          <w:bCs/>
        </w:rPr>
        <w:t>.</w:t>
      </w:r>
    </w:p>
    <w:p w:rsidR="00BB7075" w:rsidRDefault="00BB7075" w:rsidP="002559DF">
      <w:pPr>
        <w:pStyle w:val="Heading2"/>
      </w:pPr>
      <w:bookmarkStart w:id="36" w:name="_Toc391366516"/>
      <w:bookmarkStart w:id="37" w:name="_Toc391539976"/>
      <w:r>
        <w:t xml:space="preserve">Day </w:t>
      </w:r>
      <w:r w:rsidR="00857996">
        <w:t>1</w:t>
      </w:r>
      <w:r>
        <w:t>- Sessions III</w:t>
      </w:r>
      <w:r w:rsidR="008C7F2C">
        <w:t xml:space="preserve"> to IV–</w:t>
      </w:r>
      <w:r>
        <w:t xml:space="preserve"> Breakout</w:t>
      </w:r>
      <w:r w:rsidR="0000162F">
        <w:t xml:space="preserve"> S</w:t>
      </w:r>
      <w:r>
        <w:t>essions</w:t>
      </w:r>
      <w:bookmarkEnd w:id="36"/>
      <w:bookmarkEnd w:id="37"/>
    </w:p>
    <w:p w:rsidR="008646BE" w:rsidRDefault="008646BE" w:rsidP="00F15481">
      <w:pPr>
        <w:spacing w:before="100" w:beforeAutospacing="1" w:after="100" w:afterAutospacing="1" w:line="240" w:lineRule="auto"/>
        <w:rPr>
          <w:rFonts w:ascii="Palatino Linotype" w:hAnsi="Palatino Linotype" w:cs="Arial"/>
          <w:bCs/>
        </w:rPr>
      </w:pPr>
      <w:r>
        <w:rPr>
          <w:rFonts w:ascii="Palatino Linotype" w:hAnsi="Palatino Linotype" w:cs="Arial"/>
          <w:bCs/>
        </w:rPr>
        <w:t>Based on the presentation made in session II</w:t>
      </w:r>
      <w:r w:rsidR="00D84D64">
        <w:rPr>
          <w:rFonts w:ascii="Palatino Linotype" w:hAnsi="Palatino Linotype" w:cs="Arial"/>
          <w:bCs/>
        </w:rPr>
        <w:t xml:space="preserve"> </w:t>
      </w:r>
      <w:r w:rsidR="009B7157">
        <w:rPr>
          <w:rFonts w:ascii="Palatino Linotype" w:hAnsi="Palatino Linotype" w:cs="Arial"/>
          <w:bCs/>
        </w:rPr>
        <w:t>the RECs and the Countries engaged in</w:t>
      </w:r>
      <w:r w:rsidR="00A43490">
        <w:rPr>
          <w:rFonts w:ascii="Palatino Linotype" w:hAnsi="Palatino Linotype" w:cs="Arial"/>
          <w:bCs/>
        </w:rPr>
        <w:t xml:space="preserve"> </w:t>
      </w:r>
      <w:r>
        <w:rPr>
          <w:rFonts w:ascii="Palatino Linotype" w:hAnsi="Palatino Linotype" w:cs="Arial"/>
          <w:bCs/>
        </w:rPr>
        <w:t>a working session in breako</w:t>
      </w:r>
      <w:r w:rsidR="00A634E3">
        <w:rPr>
          <w:rFonts w:ascii="Palatino Linotype" w:hAnsi="Palatino Linotype" w:cs="Arial"/>
          <w:bCs/>
        </w:rPr>
        <w:t>ut groups. The RECs with AUC congregated</w:t>
      </w:r>
      <w:r>
        <w:rPr>
          <w:rFonts w:ascii="Palatino Linotype" w:hAnsi="Palatino Linotype" w:cs="Arial"/>
          <w:bCs/>
        </w:rPr>
        <w:t xml:space="preserve"> in on</w:t>
      </w:r>
      <w:r w:rsidR="00A43490">
        <w:rPr>
          <w:rFonts w:ascii="Palatino Linotype" w:hAnsi="Palatino Linotype" w:cs="Arial"/>
          <w:bCs/>
        </w:rPr>
        <w:t xml:space="preserve">e group and </w:t>
      </w:r>
      <w:r w:rsidR="00A634E3">
        <w:rPr>
          <w:rFonts w:ascii="Palatino Linotype" w:hAnsi="Palatino Linotype" w:cs="Arial"/>
          <w:bCs/>
        </w:rPr>
        <w:t>each</w:t>
      </w:r>
      <w:r w:rsidR="00A43490">
        <w:rPr>
          <w:rFonts w:ascii="Palatino Linotype" w:hAnsi="Palatino Linotype" w:cs="Arial"/>
          <w:bCs/>
        </w:rPr>
        <w:t xml:space="preserve"> of the countries</w:t>
      </w:r>
      <w:r w:rsidR="00A634E3">
        <w:rPr>
          <w:rFonts w:ascii="Palatino Linotype" w:hAnsi="Palatino Linotype" w:cs="Arial"/>
          <w:bCs/>
        </w:rPr>
        <w:t xml:space="preserve"> congregated</w:t>
      </w:r>
      <w:r>
        <w:rPr>
          <w:rFonts w:ascii="Palatino Linotype" w:hAnsi="Palatino Linotype" w:cs="Arial"/>
          <w:bCs/>
        </w:rPr>
        <w:t xml:space="preserve"> in separate groups, there were therefore 6 groups in total as follows:</w:t>
      </w:r>
    </w:p>
    <w:p w:rsidR="008646BE" w:rsidRDefault="008646BE" w:rsidP="00D76AD3">
      <w:pPr>
        <w:pStyle w:val="ListParagraph"/>
        <w:numPr>
          <w:ilvl w:val="0"/>
          <w:numId w:val="14"/>
        </w:numPr>
        <w:spacing w:before="100" w:beforeAutospacing="1" w:after="100" w:afterAutospacing="1" w:line="240" w:lineRule="auto"/>
        <w:rPr>
          <w:rFonts w:ascii="Palatino Linotype" w:hAnsi="Palatino Linotype" w:cs="Arial"/>
          <w:bCs/>
        </w:rPr>
      </w:pPr>
      <w:r w:rsidRPr="008646BE">
        <w:rPr>
          <w:rFonts w:ascii="Palatino Linotype" w:hAnsi="Palatino Linotype" w:cs="Arial"/>
          <w:bCs/>
        </w:rPr>
        <w:t>Group 1: REC and AUC Group</w:t>
      </w:r>
    </w:p>
    <w:p w:rsidR="008646BE" w:rsidRDefault="008646BE" w:rsidP="00D76AD3">
      <w:pPr>
        <w:pStyle w:val="ListParagraph"/>
        <w:numPr>
          <w:ilvl w:val="0"/>
          <w:numId w:val="14"/>
        </w:numPr>
        <w:spacing w:before="100" w:beforeAutospacing="1" w:after="100" w:afterAutospacing="1" w:line="240" w:lineRule="auto"/>
        <w:rPr>
          <w:rFonts w:ascii="Palatino Linotype" w:hAnsi="Palatino Linotype" w:cs="Arial"/>
          <w:bCs/>
        </w:rPr>
      </w:pPr>
      <w:r>
        <w:rPr>
          <w:rFonts w:ascii="Palatino Linotype" w:hAnsi="Palatino Linotype" w:cs="Arial"/>
          <w:bCs/>
        </w:rPr>
        <w:t>Group 2: Gambia</w:t>
      </w:r>
    </w:p>
    <w:p w:rsidR="008646BE" w:rsidRDefault="008646BE" w:rsidP="00D76AD3">
      <w:pPr>
        <w:pStyle w:val="ListParagraph"/>
        <w:numPr>
          <w:ilvl w:val="0"/>
          <w:numId w:val="14"/>
        </w:numPr>
        <w:spacing w:before="100" w:beforeAutospacing="1" w:after="100" w:afterAutospacing="1" w:line="240" w:lineRule="auto"/>
        <w:rPr>
          <w:rFonts w:ascii="Palatino Linotype" w:hAnsi="Palatino Linotype" w:cs="Arial"/>
          <w:bCs/>
        </w:rPr>
      </w:pPr>
      <w:r>
        <w:rPr>
          <w:rFonts w:ascii="Palatino Linotype" w:hAnsi="Palatino Linotype" w:cs="Arial"/>
          <w:bCs/>
        </w:rPr>
        <w:t>Group 3: Malawi</w:t>
      </w:r>
    </w:p>
    <w:p w:rsidR="008646BE" w:rsidRDefault="008646BE" w:rsidP="00D76AD3">
      <w:pPr>
        <w:pStyle w:val="ListParagraph"/>
        <w:numPr>
          <w:ilvl w:val="0"/>
          <w:numId w:val="14"/>
        </w:numPr>
        <w:spacing w:before="100" w:beforeAutospacing="1" w:after="100" w:afterAutospacing="1" w:line="240" w:lineRule="auto"/>
        <w:rPr>
          <w:rFonts w:ascii="Palatino Linotype" w:hAnsi="Palatino Linotype" w:cs="Arial"/>
          <w:bCs/>
        </w:rPr>
      </w:pPr>
      <w:r>
        <w:rPr>
          <w:rFonts w:ascii="Palatino Linotype" w:hAnsi="Palatino Linotype" w:cs="Arial"/>
          <w:bCs/>
        </w:rPr>
        <w:t>Group 4: Senegal</w:t>
      </w:r>
    </w:p>
    <w:p w:rsidR="008646BE" w:rsidRDefault="008646BE" w:rsidP="00D76AD3">
      <w:pPr>
        <w:pStyle w:val="ListParagraph"/>
        <w:numPr>
          <w:ilvl w:val="0"/>
          <w:numId w:val="14"/>
        </w:numPr>
        <w:spacing w:before="100" w:beforeAutospacing="1" w:after="100" w:afterAutospacing="1" w:line="240" w:lineRule="auto"/>
        <w:rPr>
          <w:rFonts w:ascii="Palatino Linotype" w:hAnsi="Palatino Linotype" w:cs="Arial"/>
          <w:bCs/>
        </w:rPr>
      </w:pPr>
      <w:r>
        <w:rPr>
          <w:rFonts w:ascii="Palatino Linotype" w:hAnsi="Palatino Linotype" w:cs="Arial"/>
          <w:bCs/>
        </w:rPr>
        <w:t>Group 5: Tanzania</w:t>
      </w:r>
    </w:p>
    <w:p w:rsidR="008646BE" w:rsidRDefault="008646BE" w:rsidP="00D76AD3">
      <w:pPr>
        <w:pStyle w:val="ListParagraph"/>
        <w:numPr>
          <w:ilvl w:val="0"/>
          <w:numId w:val="14"/>
        </w:numPr>
        <w:spacing w:before="100" w:beforeAutospacing="1" w:after="100" w:afterAutospacing="1" w:line="240" w:lineRule="auto"/>
        <w:rPr>
          <w:rFonts w:ascii="Palatino Linotype" w:hAnsi="Palatino Linotype" w:cs="Arial"/>
          <w:bCs/>
        </w:rPr>
      </w:pPr>
      <w:r>
        <w:rPr>
          <w:rFonts w:ascii="Palatino Linotype" w:hAnsi="Palatino Linotype" w:cs="Arial"/>
          <w:bCs/>
        </w:rPr>
        <w:t>Group 6: Uganda</w:t>
      </w:r>
    </w:p>
    <w:p w:rsidR="00AF560B" w:rsidRDefault="008646BE" w:rsidP="003153E0">
      <w:pPr>
        <w:spacing w:before="100" w:beforeAutospacing="1" w:after="100" w:afterAutospacing="1" w:line="240" w:lineRule="auto"/>
        <w:rPr>
          <w:rFonts w:ascii="Palatino Linotype" w:hAnsi="Palatino Linotype" w:cs="Arial"/>
          <w:bCs/>
        </w:rPr>
      </w:pPr>
      <w:r>
        <w:rPr>
          <w:rFonts w:ascii="Palatino Linotype" w:hAnsi="Palatino Linotype" w:cs="Arial"/>
          <w:bCs/>
        </w:rPr>
        <w:t>The PACA Secretariat provided templates</w:t>
      </w:r>
      <w:r w:rsidR="00685B72">
        <w:rPr>
          <w:rFonts w:ascii="Palatino Linotype" w:hAnsi="Palatino Linotype" w:cs="Arial"/>
          <w:bCs/>
        </w:rPr>
        <w:t xml:space="preserve"> to the 5 Pilot Countries before the workshop and during the workshop to help guide the discussions. Ms. Wezi Chunga-Sambo explained the templates to the countries and encouraged them to dis</w:t>
      </w:r>
      <w:r w:rsidR="002559DF">
        <w:rPr>
          <w:rFonts w:ascii="Palatino Linotype" w:hAnsi="Palatino Linotype" w:cs="Arial"/>
          <w:bCs/>
        </w:rPr>
        <w:t>cuss</w:t>
      </w:r>
      <w:r w:rsidR="00685B72">
        <w:rPr>
          <w:rFonts w:ascii="Palatino Linotype" w:hAnsi="Palatino Linotype" w:cs="Arial"/>
          <w:bCs/>
        </w:rPr>
        <w:t xml:space="preserve"> within their group and </w:t>
      </w:r>
      <w:r w:rsidR="003153E0">
        <w:rPr>
          <w:rFonts w:ascii="Palatino Linotype" w:hAnsi="Palatino Linotype" w:cs="Arial"/>
          <w:bCs/>
        </w:rPr>
        <w:t>answer</w:t>
      </w:r>
      <w:r w:rsidR="00685B72">
        <w:rPr>
          <w:rFonts w:ascii="Palatino Linotype" w:hAnsi="Palatino Linotype" w:cs="Arial"/>
          <w:bCs/>
        </w:rPr>
        <w:t xml:space="preserve"> all quest</w:t>
      </w:r>
      <w:r w:rsidR="003153E0">
        <w:rPr>
          <w:rFonts w:ascii="Palatino Linotype" w:hAnsi="Palatino Linotype" w:cs="Arial"/>
          <w:bCs/>
        </w:rPr>
        <w:t>ions to be p</w:t>
      </w:r>
      <w:r w:rsidR="000F50E4">
        <w:rPr>
          <w:rFonts w:ascii="Palatino Linotype" w:hAnsi="Palatino Linotype" w:cs="Arial"/>
          <w:bCs/>
        </w:rPr>
        <w:t xml:space="preserve">resented in plenary, see annex 1 and </w:t>
      </w:r>
      <w:r w:rsidR="00C74510">
        <w:rPr>
          <w:rFonts w:ascii="Palatino Linotype" w:hAnsi="Palatino Linotype" w:cs="Arial"/>
          <w:bCs/>
        </w:rPr>
        <w:t>2</w:t>
      </w:r>
      <w:r w:rsidR="00AF560B">
        <w:rPr>
          <w:rFonts w:ascii="Palatino Linotype" w:hAnsi="Palatino Linotype" w:cs="Arial"/>
          <w:bCs/>
        </w:rPr>
        <w:t>. Below is a summary of the discussions:</w:t>
      </w:r>
    </w:p>
    <w:p w:rsidR="00AB41CD" w:rsidRPr="00AB41CD" w:rsidRDefault="00857996" w:rsidP="0000162F">
      <w:pPr>
        <w:pStyle w:val="Heading3"/>
      </w:pPr>
      <w:bookmarkStart w:id="38" w:name="_Toc391539977"/>
      <w:r>
        <w:t>Country Group Members</w:t>
      </w:r>
      <w:bookmarkEnd w:id="38"/>
    </w:p>
    <w:p w:rsidR="000E6722" w:rsidRPr="0000162F" w:rsidRDefault="0000162F" w:rsidP="00801697">
      <w:pPr>
        <w:pStyle w:val="Caption"/>
      </w:pPr>
      <w:bookmarkStart w:id="39" w:name="_Toc391367948"/>
      <w:bookmarkStart w:id="40" w:name="_Toc391540009"/>
      <w:r>
        <w:t>Table</w:t>
      </w:r>
      <w:r w:rsidR="00D84D64">
        <w:t xml:space="preserve"> </w:t>
      </w:r>
      <w:fldSimple w:instr=" SEQ Table \* ARABIC ">
        <w:r w:rsidR="003B78AF">
          <w:rPr>
            <w:noProof/>
          </w:rPr>
          <w:t>1</w:t>
        </w:r>
      </w:fldSimple>
      <w:r w:rsidR="00801697">
        <w:t xml:space="preserve">. </w:t>
      </w:r>
      <w:r w:rsidR="000E6722" w:rsidRPr="0000162F">
        <w:t>Group Members</w:t>
      </w:r>
      <w:bookmarkEnd w:id="39"/>
      <w:bookmarkEnd w:id="40"/>
    </w:p>
    <w:tbl>
      <w:tblPr>
        <w:tblStyle w:val="TableGrid"/>
        <w:tblW w:w="5780" w:type="pct"/>
        <w:tblInd w:w="-522" w:type="dxa"/>
        <w:tblLayout w:type="fixed"/>
        <w:tblLook w:val="04A0" w:firstRow="1" w:lastRow="0" w:firstColumn="1" w:lastColumn="0" w:noHBand="0" w:noVBand="1"/>
      </w:tblPr>
      <w:tblGrid>
        <w:gridCol w:w="1800"/>
        <w:gridCol w:w="9270"/>
      </w:tblGrid>
      <w:tr w:rsidR="000E6722" w:rsidRPr="00C74510" w:rsidTr="00D84D64">
        <w:tc>
          <w:tcPr>
            <w:tcW w:w="813" w:type="pct"/>
            <w:shd w:val="clear" w:color="auto" w:fill="D6E3BC" w:themeFill="accent3" w:themeFillTint="66"/>
          </w:tcPr>
          <w:p w:rsidR="000E6722" w:rsidRPr="00C74510" w:rsidRDefault="000E6722" w:rsidP="00D84D64">
            <w:pPr>
              <w:spacing w:after="0"/>
              <w:rPr>
                <w:rFonts w:ascii="Palatino Linotype" w:hAnsi="Palatino Linotype"/>
                <w:color w:val="4F6228" w:themeColor="accent3" w:themeShade="80"/>
              </w:rPr>
            </w:pPr>
            <w:r w:rsidRPr="00C74510">
              <w:rPr>
                <w:rFonts w:ascii="Palatino Linotype" w:hAnsi="Palatino Linotype"/>
                <w:color w:val="4F6228" w:themeColor="accent3" w:themeShade="80"/>
              </w:rPr>
              <w:t>Gambia</w:t>
            </w:r>
            <w:r w:rsidR="00D84D64">
              <w:rPr>
                <w:rFonts w:ascii="Palatino Linotype" w:hAnsi="Palatino Linotype"/>
                <w:color w:val="4F6228" w:themeColor="accent3" w:themeShade="80"/>
              </w:rPr>
              <w:t xml:space="preserve"> -</w:t>
            </w:r>
            <w:proofErr w:type="spellStart"/>
            <w:r w:rsidRPr="00C74510">
              <w:rPr>
                <w:rFonts w:ascii="Palatino Linotype" w:hAnsi="Palatino Linotype"/>
                <w:color w:val="4F6228" w:themeColor="accent3" w:themeShade="80"/>
              </w:rPr>
              <w:t>Grp</w:t>
            </w:r>
            <w:proofErr w:type="spellEnd"/>
            <w:r w:rsidRPr="00C74510">
              <w:rPr>
                <w:rFonts w:ascii="Palatino Linotype" w:hAnsi="Palatino Linotype"/>
                <w:color w:val="4F6228" w:themeColor="accent3" w:themeShade="80"/>
              </w:rPr>
              <w:t xml:space="preserve"> 2</w:t>
            </w:r>
          </w:p>
        </w:tc>
        <w:tc>
          <w:tcPr>
            <w:tcW w:w="4187" w:type="pct"/>
            <w:shd w:val="clear" w:color="auto" w:fill="D6E3BC" w:themeFill="accent3" w:themeFillTint="66"/>
          </w:tcPr>
          <w:p w:rsidR="000E6722" w:rsidRPr="00C74510" w:rsidRDefault="000E6722" w:rsidP="00C74510">
            <w:pPr>
              <w:spacing w:after="0"/>
              <w:rPr>
                <w:rFonts w:ascii="Palatino Linotype" w:hAnsi="Palatino Linotype"/>
              </w:rPr>
            </w:pPr>
            <w:r w:rsidRPr="00C74510">
              <w:rPr>
                <w:rFonts w:ascii="Palatino Linotype" w:hAnsi="Palatino Linotype"/>
                <w:b/>
              </w:rPr>
              <w:t xml:space="preserve">Sana </w:t>
            </w:r>
            <w:proofErr w:type="spellStart"/>
            <w:r w:rsidRPr="00C74510">
              <w:rPr>
                <w:rFonts w:ascii="Palatino Linotype" w:hAnsi="Palatino Linotype"/>
                <w:b/>
              </w:rPr>
              <w:t>Jawara</w:t>
            </w:r>
            <w:proofErr w:type="spellEnd"/>
            <w:r w:rsidRPr="00C74510">
              <w:rPr>
                <w:rFonts w:ascii="Palatino Linotype" w:hAnsi="Palatino Linotype"/>
              </w:rPr>
              <w:t>, Chief Public Health Officer, Ministry of Health and Social Welfare</w:t>
            </w:r>
            <w:r w:rsidR="00C74510">
              <w:rPr>
                <w:rFonts w:ascii="Palatino Linotype" w:hAnsi="Palatino Linotype"/>
              </w:rPr>
              <w:t xml:space="preserve">; </w:t>
            </w:r>
            <w:proofErr w:type="spellStart"/>
            <w:r w:rsidRPr="00C74510">
              <w:rPr>
                <w:rFonts w:ascii="Palatino Linotype" w:hAnsi="Palatino Linotype"/>
                <w:b/>
              </w:rPr>
              <w:t>Zainab</w:t>
            </w:r>
            <w:proofErr w:type="spellEnd"/>
            <w:r w:rsidRPr="00C74510">
              <w:rPr>
                <w:rFonts w:ascii="Palatino Linotype" w:hAnsi="Palatino Linotype"/>
                <w:b/>
              </w:rPr>
              <w:t xml:space="preserve"> Jallow</w:t>
            </w:r>
            <w:r w:rsidRPr="00C74510">
              <w:rPr>
                <w:rFonts w:ascii="Palatino Linotype" w:hAnsi="Palatino Linotype"/>
              </w:rPr>
              <w:t>, Ag. Director General, Food Safety and Quality Authority</w:t>
            </w:r>
            <w:r w:rsidR="00C74510">
              <w:rPr>
                <w:rFonts w:ascii="Palatino Linotype" w:hAnsi="Palatino Linotype"/>
              </w:rPr>
              <w:t xml:space="preserve">; </w:t>
            </w:r>
            <w:proofErr w:type="spellStart"/>
            <w:r w:rsidRPr="00C74510">
              <w:rPr>
                <w:rFonts w:ascii="Palatino Linotype" w:hAnsi="Palatino Linotype"/>
                <w:b/>
              </w:rPr>
              <w:t>Ndey</w:t>
            </w:r>
            <w:proofErr w:type="spellEnd"/>
            <w:r w:rsidRPr="00C74510">
              <w:rPr>
                <w:rFonts w:ascii="Palatino Linotype" w:hAnsi="Palatino Linotype"/>
                <w:b/>
              </w:rPr>
              <w:t xml:space="preserve"> Naffie</w:t>
            </w:r>
            <w:r w:rsidRPr="00C74510">
              <w:rPr>
                <w:rFonts w:ascii="Palatino Linotype" w:hAnsi="Palatino Linotype"/>
              </w:rPr>
              <w:t xml:space="preserve"> Ceesay, Principal Economist, Ministry of Trade, Industry, Regional Integration &amp; Employment</w:t>
            </w:r>
          </w:p>
          <w:p w:rsidR="000E6722" w:rsidRPr="00C74510" w:rsidRDefault="000E6722" w:rsidP="00C74510">
            <w:pPr>
              <w:spacing w:after="0"/>
              <w:rPr>
                <w:rFonts w:ascii="Palatino Linotype" w:hAnsi="Palatino Linotype"/>
              </w:rPr>
            </w:pPr>
            <w:proofErr w:type="spellStart"/>
            <w:r w:rsidRPr="00C74510">
              <w:rPr>
                <w:rFonts w:ascii="Palatino Linotype" w:hAnsi="Palatino Linotype"/>
                <w:b/>
              </w:rPr>
              <w:t>Momodou</w:t>
            </w:r>
            <w:proofErr w:type="spellEnd"/>
            <w:r w:rsidRPr="00C74510">
              <w:rPr>
                <w:rFonts w:ascii="Palatino Linotype" w:hAnsi="Palatino Linotype"/>
                <w:b/>
              </w:rPr>
              <w:t xml:space="preserve"> L. Darboe</w:t>
            </w:r>
            <w:r w:rsidRPr="00C74510">
              <w:rPr>
                <w:rFonts w:ascii="Palatino Linotype" w:hAnsi="Palatino Linotype"/>
              </w:rPr>
              <w:t>, Principal Research O</w:t>
            </w:r>
            <w:r w:rsidR="00C81721">
              <w:rPr>
                <w:rFonts w:ascii="Palatino Linotype" w:hAnsi="Palatino Linotype"/>
              </w:rPr>
              <w:t xml:space="preserve">fficer </w:t>
            </w:r>
            <w:r w:rsidRPr="00C74510">
              <w:rPr>
                <w:rFonts w:ascii="Palatino Linotype" w:hAnsi="Palatino Linotype"/>
              </w:rPr>
              <w:t>Ministry of Agriculture (NARI)</w:t>
            </w:r>
          </w:p>
        </w:tc>
      </w:tr>
      <w:tr w:rsidR="000E6722" w:rsidRPr="00C74510" w:rsidTr="00D84D64">
        <w:tc>
          <w:tcPr>
            <w:tcW w:w="813" w:type="pct"/>
            <w:shd w:val="clear" w:color="auto" w:fill="EAF1DD" w:themeFill="accent3" w:themeFillTint="33"/>
          </w:tcPr>
          <w:p w:rsidR="000E6722" w:rsidRPr="00C74510" w:rsidRDefault="000E6722" w:rsidP="00D84D64">
            <w:pPr>
              <w:spacing w:after="0"/>
              <w:rPr>
                <w:rFonts w:ascii="Palatino Linotype" w:hAnsi="Palatino Linotype"/>
                <w:color w:val="4F6228" w:themeColor="accent3" w:themeShade="80"/>
              </w:rPr>
            </w:pPr>
            <w:r w:rsidRPr="00C74510">
              <w:rPr>
                <w:rFonts w:ascii="Palatino Linotype" w:hAnsi="Palatino Linotype"/>
                <w:color w:val="4F6228" w:themeColor="accent3" w:themeShade="80"/>
              </w:rPr>
              <w:t>Malawi</w:t>
            </w:r>
            <w:r w:rsidR="00D84D64">
              <w:rPr>
                <w:rFonts w:ascii="Palatino Linotype" w:hAnsi="Palatino Linotype"/>
                <w:color w:val="4F6228" w:themeColor="accent3" w:themeShade="80"/>
              </w:rPr>
              <w:t>-</w:t>
            </w:r>
            <w:r w:rsidRPr="00C74510">
              <w:rPr>
                <w:rFonts w:ascii="Palatino Linotype" w:hAnsi="Palatino Linotype"/>
                <w:color w:val="4F6228" w:themeColor="accent3" w:themeShade="80"/>
              </w:rPr>
              <w:t>GRP 3</w:t>
            </w:r>
          </w:p>
        </w:tc>
        <w:tc>
          <w:tcPr>
            <w:tcW w:w="4187" w:type="pct"/>
            <w:shd w:val="clear" w:color="auto" w:fill="EAF1DD" w:themeFill="accent3" w:themeFillTint="33"/>
          </w:tcPr>
          <w:p w:rsidR="000E6722" w:rsidRPr="00C74510" w:rsidRDefault="000E6722" w:rsidP="000E6722">
            <w:pPr>
              <w:spacing w:after="0"/>
              <w:rPr>
                <w:rFonts w:ascii="Palatino Linotype" w:hAnsi="Palatino Linotype"/>
              </w:rPr>
            </w:pPr>
            <w:proofErr w:type="spellStart"/>
            <w:r w:rsidRPr="00C74510">
              <w:rPr>
                <w:rFonts w:ascii="Palatino Linotype" w:hAnsi="Palatino Linotype"/>
                <w:b/>
              </w:rPr>
              <w:t>Misheck</w:t>
            </w:r>
            <w:proofErr w:type="spellEnd"/>
            <w:r w:rsidR="00857996">
              <w:rPr>
                <w:rFonts w:ascii="Palatino Linotype" w:hAnsi="Palatino Linotype"/>
                <w:b/>
              </w:rPr>
              <w:t xml:space="preserve"> </w:t>
            </w:r>
            <w:proofErr w:type="spellStart"/>
            <w:r w:rsidRPr="00C74510">
              <w:rPr>
                <w:rFonts w:ascii="Palatino Linotype" w:hAnsi="Palatino Linotype"/>
                <w:b/>
              </w:rPr>
              <w:t>Soko</w:t>
            </w:r>
            <w:proofErr w:type="spellEnd"/>
            <w:r w:rsidRPr="00C74510">
              <w:rPr>
                <w:rFonts w:ascii="Palatino Linotype" w:hAnsi="Palatino Linotype"/>
              </w:rPr>
              <w:t xml:space="preserve"> – Agriculture, Research; </w:t>
            </w:r>
            <w:r w:rsidRPr="00C74510">
              <w:rPr>
                <w:rFonts w:ascii="Palatino Linotype" w:hAnsi="Palatino Linotype"/>
                <w:b/>
              </w:rPr>
              <w:t>Daisi</w:t>
            </w:r>
            <w:r w:rsidR="00857996">
              <w:rPr>
                <w:rFonts w:ascii="Palatino Linotype" w:hAnsi="Palatino Linotype"/>
                <w:b/>
              </w:rPr>
              <w:t xml:space="preserve"> </w:t>
            </w:r>
            <w:r w:rsidRPr="00C74510">
              <w:rPr>
                <w:rFonts w:ascii="Palatino Linotype" w:hAnsi="Palatino Linotype"/>
                <w:b/>
              </w:rPr>
              <w:t>Kachingwe</w:t>
            </w:r>
            <w:r w:rsidRPr="00C74510">
              <w:rPr>
                <w:rFonts w:ascii="Palatino Linotype" w:hAnsi="Palatino Linotype"/>
              </w:rPr>
              <w:t xml:space="preserve"> – Agriculture, CAADP FP ; </w:t>
            </w:r>
            <w:r w:rsidRPr="00C74510">
              <w:rPr>
                <w:rFonts w:ascii="Palatino Linotype" w:hAnsi="Palatino Linotype"/>
                <w:b/>
              </w:rPr>
              <w:t>Flora Dimba</w:t>
            </w:r>
            <w:r w:rsidRPr="00C74510">
              <w:rPr>
                <w:rFonts w:ascii="Palatino Linotype" w:hAnsi="Palatino Linotype"/>
              </w:rPr>
              <w:t xml:space="preserve"> – Health; </w:t>
            </w:r>
            <w:r w:rsidRPr="00C74510">
              <w:rPr>
                <w:rFonts w:ascii="Palatino Linotype" w:hAnsi="Palatino Linotype"/>
                <w:b/>
              </w:rPr>
              <w:t>Helen Mlotha</w:t>
            </w:r>
            <w:r w:rsidRPr="00C74510">
              <w:rPr>
                <w:rFonts w:ascii="Palatino Linotype" w:hAnsi="Palatino Linotype"/>
              </w:rPr>
              <w:t xml:space="preserve"> – Trade; </w:t>
            </w:r>
            <w:r w:rsidRPr="00C74510">
              <w:rPr>
                <w:rFonts w:ascii="Palatino Linotype" w:hAnsi="Palatino Linotype"/>
                <w:b/>
              </w:rPr>
              <w:t xml:space="preserve">Isaac B. </w:t>
            </w:r>
            <w:proofErr w:type="spellStart"/>
            <w:r w:rsidRPr="00C74510">
              <w:rPr>
                <w:rFonts w:ascii="Palatino Linotype" w:hAnsi="Palatino Linotype"/>
                <w:b/>
              </w:rPr>
              <w:t>Gokah</w:t>
            </w:r>
            <w:proofErr w:type="spellEnd"/>
            <w:r w:rsidRPr="00C74510">
              <w:rPr>
                <w:rFonts w:ascii="Palatino Linotype" w:hAnsi="Palatino Linotype"/>
              </w:rPr>
              <w:t xml:space="preserve"> – Trade</w:t>
            </w:r>
          </w:p>
        </w:tc>
      </w:tr>
      <w:tr w:rsidR="000E6722" w:rsidRPr="00C74510" w:rsidTr="00D84D64">
        <w:tc>
          <w:tcPr>
            <w:tcW w:w="813" w:type="pct"/>
            <w:shd w:val="clear" w:color="auto" w:fill="D6E3BC" w:themeFill="accent3" w:themeFillTint="66"/>
          </w:tcPr>
          <w:p w:rsidR="000E6722" w:rsidRPr="00C74510" w:rsidRDefault="000E6722" w:rsidP="00D84D64">
            <w:pPr>
              <w:spacing w:after="0"/>
              <w:rPr>
                <w:rFonts w:ascii="Palatino Linotype" w:hAnsi="Palatino Linotype"/>
                <w:color w:val="4F6228" w:themeColor="accent3" w:themeShade="80"/>
              </w:rPr>
            </w:pPr>
            <w:r w:rsidRPr="00C74510">
              <w:rPr>
                <w:rFonts w:ascii="Palatino Linotype" w:hAnsi="Palatino Linotype"/>
                <w:color w:val="4F6228" w:themeColor="accent3" w:themeShade="80"/>
              </w:rPr>
              <w:t>Senegal</w:t>
            </w:r>
            <w:r w:rsidR="00D84D64">
              <w:rPr>
                <w:rFonts w:ascii="Palatino Linotype" w:hAnsi="Palatino Linotype"/>
                <w:color w:val="4F6228" w:themeColor="accent3" w:themeShade="80"/>
              </w:rPr>
              <w:t>-</w:t>
            </w:r>
            <w:r w:rsidRPr="00C74510">
              <w:rPr>
                <w:rFonts w:ascii="Palatino Linotype" w:hAnsi="Palatino Linotype"/>
                <w:color w:val="4F6228" w:themeColor="accent3" w:themeShade="80"/>
              </w:rPr>
              <w:t>GRP 4</w:t>
            </w:r>
          </w:p>
        </w:tc>
        <w:tc>
          <w:tcPr>
            <w:tcW w:w="4187" w:type="pct"/>
            <w:shd w:val="clear" w:color="auto" w:fill="D6E3BC" w:themeFill="accent3" w:themeFillTint="66"/>
          </w:tcPr>
          <w:p w:rsidR="000E6722" w:rsidRPr="00C74510" w:rsidRDefault="000E6722" w:rsidP="000E6722">
            <w:pPr>
              <w:spacing w:after="0"/>
              <w:rPr>
                <w:rFonts w:ascii="Palatino Linotype" w:hAnsi="Palatino Linotype"/>
                <w:color w:val="4F6228" w:themeColor="accent3" w:themeShade="80"/>
              </w:rPr>
            </w:pPr>
            <w:r w:rsidRPr="00C74510">
              <w:rPr>
                <w:rFonts w:ascii="Palatino Linotype" w:hAnsi="Palatino Linotype"/>
                <w:b/>
                <w:color w:val="000000" w:themeColor="text1"/>
              </w:rPr>
              <w:t xml:space="preserve">Dr </w:t>
            </w:r>
            <w:proofErr w:type="spellStart"/>
            <w:r w:rsidRPr="00C74510">
              <w:rPr>
                <w:rFonts w:ascii="Palatino Linotype" w:hAnsi="Palatino Linotype"/>
                <w:b/>
                <w:color w:val="000000" w:themeColor="text1"/>
              </w:rPr>
              <w:t>Amadou</w:t>
            </w:r>
            <w:proofErr w:type="spellEnd"/>
            <w:r w:rsidR="00857996">
              <w:rPr>
                <w:rFonts w:ascii="Palatino Linotype" w:hAnsi="Palatino Linotype"/>
                <w:b/>
                <w:color w:val="000000" w:themeColor="text1"/>
              </w:rPr>
              <w:t xml:space="preserve"> </w:t>
            </w:r>
            <w:proofErr w:type="spellStart"/>
            <w:r w:rsidRPr="00C74510">
              <w:rPr>
                <w:rFonts w:ascii="Palatino Linotype" w:hAnsi="Palatino Linotype"/>
                <w:b/>
                <w:color w:val="000000" w:themeColor="text1"/>
              </w:rPr>
              <w:t>Lamine</w:t>
            </w:r>
            <w:proofErr w:type="spellEnd"/>
            <w:r w:rsidRPr="00C74510">
              <w:rPr>
                <w:rFonts w:ascii="Palatino Linotype" w:hAnsi="Palatino Linotype"/>
                <w:b/>
                <w:color w:val="000000" w:themeColor="text1"/>
              </w:rPr>
              <w:t xml:space="preserve"> Senghor; </w:t>
            </w:r>
            <w:proofErr w:type="spellStart"/>
            <w:r w:rsidRPr="00C74510">
              <w:rPr>
                <w:rFonts w:ascii="Palatino Linotype" w:hAnsi="Palatino Linotype"/>
                <w:b/>
                <w:color w:val="000000" w:themeColor="text1"/>
              </w:rPr>
              <w:t>PrAhmadou</w:t>
            </w:r>
            <w:proofErr w:type="spellEnd"/>
            <w:r w:rsidRPr="00C74510">
              <w:rPr>
                <w:rFonts w:ascii="Palatino Linotype" w:hAnsi="Palatino Linotype"/>
                <w:b/>
                <w:color w:val="000000" w:themeColor="text1"/>
              </w:rPr>
              <w:t xml:space="preserve"> Dem; M. </w:t>
            </w:r>
            <w:proofErr w:type="spellStart"/>
            <w:r w:rsidRPr="00C74510">
              <w:rPr>
                <w:rFonts w:ascii="Palatino Linotype" w:hAnsi="Palatino Linotype"/>
                <w:b/>
                <w:color w:val="000000" w:themeColor="text1"/>
              </w:rPr>
              <w:t>Abdoulaye</w:t>
            </w:r>
            <w:proofErr w:type="spellEnd"/>
            <w:r w:rsidRPr="00C74510">
              <w:rPr>
                <w:rFonts w:ascii="Palatino Linotype" w:hAnsi="Palatino Linotype"/>
                <w:b/>
                <w:color w:val="000000" w:themeColor="text1"/>
              </w:rPr>
              <w:t xml:space="preserve"> Sy; Dr </w:t>
            </w:r>
            <w:proofErr w:type="spellStart"/>
            <w:r w:rsidRPr="00C74510">
              <w:rPr>
                <w:rFonts w:ascii="Palatino Linotype" w:hAnsi="Palatino Linotype"/>
                <w:b/>
                <w:color w:val="000000" w:themeColor="text1"/>
              </w:rPr>
              <w:t>BabacarBeye</w:t>
            </w:r>
            <w:proofErr w:type="spellEnd"/>
            <w:r w:rsidRPr="00C74510">
              <w:rPr>
                <w:rFonts w:ascii="Palatino Linotype" w:hAnsi="Palatino Linotype"/>
                <w:b/>
                <w:color w:val="000000" w:themeColor="text1"/>
              </w:rPr>
              <w:t xml:space="preserve">; M </w:t>
            </w:r>
            <w:proofErr w:type="spellStart"/>
            <w:r w:rsidRPr="00C74510">
              <w:rPr>
                <w:rFonts w:ascii="Palatino Linotype" w:hAnsi="Palatino Linotype"/>
                <w:b/>
                <w:color w:val="000000" w:themeColor="text1"/>
              </w:rPr>
              <w:t>MagatteNdoye</w:t>
            </w:r>
            <w:proofErr w:type="spellEnd"/>
            <w:r w:rsidRPr="00C74510">
              <w:rPr>
                <w:rFonts w:ascii="Palatino Linotype" w:hAnsi="Palatino Linotype"/>
                <w:b/>
                <w:color w:val="000000" w:themeColor="text1"/>
              </w:rPr>
              <w:t xml:space="preserve">; Dr Papa M. </w:t>
            </w:r>
            <w:proofErr w:type="spellStart"/>
            <w:r w:rsidRPr="00C74510">
              <w:rPr>
                <w:rFonts w:ascii="Palatino Linotype" w:hAnsi="Palatino Linotype"/>
                <w:b/>
                <w:color w:val="000000" w:themeColor="text1"/>
              </w:rPr>
              <w:t>Diedhiou</w:t>
            </w:r>
            <w:proofErr w:type="spellEnd"/>
          </w:p>
        </w:tc>
      </w:tr>
      <w:tr w:rsidR="000E6722" w:rsidRPr="00C74510" w:rsidTr="00D84D64">
        <w:tc>
          <w:tcPr>
            <w:tcW w:w="813" w:type="pct"/>
            <w:shd w:val="clear" w:color="auto" w:fill="EAF1DD" w:themeFill="accent3" w:themeFillTint="33"/>
          </w:tcPr>
          <w:p w:rsidR="000E6722" w:rsidRPr="00C74510" w:rsidRDefault="000E6722" w:rsidP="00D84D64">
            <w:pPr>
              <w:spacing w:after="0"/>
              <w:rPr>
                <w:rFonts w:ascii="Palatino Linotype" w:hAnsi="Palatino Linotype"/>
                <w:color w:val="4F6228" w:themeColor="accent3" w:themeShade="80"/>
              </w:rPr>
            </w:pPr>
            <w:r w:rsidRPr="00C74510">
              <w:rPr>
                <w:rFonts w:ascii="Palatino Linotype" w:hAnsi="Palatino Linotype"/>
                <w:color w:val="4F6228" w:themeColor="accent3" w:themeShade="80"/>
              </w:rPr>
              <w:t>Tanzania</w:t>
            </w:r>
            <w:r w:rsidR="00D84D64">
              <w:rPr>
                <w:rFonts w:ascii="Palatino Linotype" w:hAnsi="Palatino Linotype"/>
                <w:color w:val="4F6228" w:themeColor="accent3" w:themeShade="80"/>
              </w:rPr>
              <w:t>-</w:t>
            </w:r>
            <w:r w:rsidRPr="00C74510">
              <w:rPr>
                <w:rFonts w:ascii="Palatino Linotype" w:hAnsi="Palatino Linotype"/>
                <w:color w:val="4F6228" w:themeColor="accent3" w:themeShade="80"/>
              </w:rPr>
              <w:t>GRP 5</w:t>
            </w:r>
          </w:p>
        </w:tc>
        <w:tc>
          <w:tcPr>
            <w:tcW w:w="4187" w:type="pct"/>
            <w:shd w:val="clear" w:color="auto" w:fill="EAF1DD" w:themeFill="accent3" w:themeFillTint="33"/>
          </w:tcPr>
          <w:p w:rsidR="000E6722" w:rsidRPr="00C74510" w:rsidRDefault="000E6722" w:rsidP="00857996">
            <w:pPr>
              <w:spacing w:after="0"/>
              <w:rPr>
                <w:rFonts w:ascii="Palatino Linotype" w:hAnsi="Palatino Linotype"/>
                <w:color w:val="4F6228" w:themeColor="accent3" w:themeShade="80"/>
              </w:rPr>
            </w:pPr>
            <w:r w:rsidRPr="00C74510">
              <w:rPr>
                <w:rFonts w:ascii="Palatino Linotype" w:hAnsi="Palatino Linotype"/>
                <w:b/>
                <w:color w:val="000000" w:themeColor="text1"/>
              </w:rPr>
              <w:t xml:space="preserve">Lightness C. </w:t>
            </w:r>
            <w:proofErr w:type="spellStart"/>
            <w:r w:rsidRPr="00C74510">
              <w:rPr>
                <w:rFonts w:ascii="Palatino Linotype" w:hAnsi="Palatino Linotype"/>
                <w:b/>
                <w:color w:val="000000" w:themeColor="text1"/>
              </w:rPr>
              <w:t>Muro</w:t>
            </w:r>
            <w:proofErr w:type="spellEnd"/>
            <w:r w:rsidRPr="00C74510">
              <w:rPr>
                <w:rFonts w:ascii="Palatino Linotype" w:hAnsi="Palatino Linotype"/>
                <w:color w:val="000000" w:themeColor="text1"/>
              </w:rPr>
              <w:t xml:space="preserve">- Ministry Of Agriculture </w:t>
            </w:r>
            <w:proofErr w:type="spellStart"/>
            <w:r w:rsidRPr="00C74510">
              <w:rPr>
                <w:rFonts w:ascii="Palatino Linotype" w:hAnsi="Palatino Linotype"/>
                <w:color w:val="000000" w:themeColor="text1"/>
              </w:rPr>
              <w:t>F.C:Plant</w:t>
            </w:r>
            <w:proofErr w:type="spellEnd"/>
            <w:r w:rsidRPr="00C74510">
              <w:rPr>
                <w:rFonts w:ascii="Palatino Linotype" w:hAnsi="Palatino Linotype"/>
                <w:color w:val="000000" w:themeColor="text1"/>
              </w:rPr>
              <w:t xml:space="preserve"> Health Services; </w:t>
            </w:r>
            <w:r w:rsidRPr="00C74510">
              <w:rPr>
                <w:rFonts w:ascii="Palatino Linotype" w:hAnsi="Palatino Linotype"/>
                <w:b/>
                <w:color w:val="000000" w:themeColor="text1"/>
              </w:rPr>
              <w:t xml:space="preserve">Dr. Martin </w:t>
            </w:r>
            <w:proofErr w:type="spellStart"/>
            <w:r w:rsidRPr="00C74510">
              <w:rPr>
                <w:rFonts w:ascii="Palatino Linotype" w:hAnsi="Palatino Linotype"/>
                <w:b/>
                <w:color w:val="000000" w:themeColor="text1"/>
              </w:rPr>
              <w:t>Kimanya</w:t>
            </w:r>
            <w:proofErr w:type="spellEnd"/>
            <w:r w:rsidRPr="00C74510">
              <w:rPr>
                <w:rFonts w:ascii="Palatino Linotype" w:hAnsi="Palatino Linotype"/>
                <w:color w:val="000000" w:themeColor="text1"/>
              </w:rPr>
              <w:t xml:space="preserve"> – Nelson Mandela African Institution Of Science And Technology: </w:t>
            </w:r>
            <w:proofErr w:type="spellStart"/>
            <w:r w:rsidRPr="00C74510">
              <w:rPr>
                <w:rFonts w:ascii="Palatino Linotype" w:hAnsi="Palatino Linotype"/>
                <w:color w:val="000000" w:themeColor="text1"/>
              </w:rPr>
              <w:t>Health&amp;Agricuture</w:t>
            </w:r>
            <w:proofErr w:type="spellEnd"/>
            <w:r w:rsidRPr="00C74510">
              <w:rPr>
                <w:rFonts w:ascii="Palatino Linotype" w:hAnsi="Palatino Linotype"/>
                <w:color w:val="000000" w:themeColor="text1"/>
              </w:rPr>
              <w:t xml:space="preserve">; </w:t>
            </w:r>
            <w:r w:rsidRPr="00C74510">
              <w:rPr>
                <w:rFonts w:ascii="Palatino Linotype" w:hAnsi="Palatino Linotype"/>
                <w:b/>
                <w:color w:val="000000" w:themeColor="text1"/>
              </w:rPr>
              <w:t xml:space="preserve">Immaculate J. </w:t>
            </w:r>
            <w:proofErr w:type="spellStart"/>
            <w:r w:rsidRPr="00C74510">
              <w:rPr>
                <w:rFonts w:ascii="Palatino Linotype" w:hAnsi="Palatino Linotype"/>
                <w:b/>
                <w:color w:val="000000" w:themeColor="text1"/>
              </w:rPr>
              <w:t>Tarimo</w:t>
            </w:r>
            <w:proofErr w:type="spellEnd"/>
            <w:r w:rsidRPr="00C74510">
              <w:rPr>
                <w:rFonts w:ascii="Palatino Linotype" w:hAnsi="Palatino Linotype"/>
                <w:color w:val="000000" w:themeColor="text1"/>
              </w:rPr>
              <w:t xml:space="preserve">- Tanzania Food &amp;Drug Authority- Health; </w:t>
            </w:r>
            <w:r w:rsidRPr="00C74510">
              <w:rPr>
                <w:rFonts w:ascii="Palatino Linotype" w:hAnsi="Palatino Linotype"/>
                <w:b/>
                <w:color w:val="000000" w:themeColor="text1"/>
              </w:rPr>
              <w:t xml:space="preserve">Stella P. </w:t>
            </w:r>
            <w:proofErr w:type="spellStart"/>
            <w:r w:rsidRPr="00C74510">
              <w:rPr>
                <w:rFonts w:ascii="Palatino Linotype" w:hAnsi="Palatino Linotype"/>
                <w:b/>
                <w:color w:val="000000" w:themeColor="text1"/>
              </w:rPr>
              <w:t>Lugongo</w:t>
            </w:r>
            <w:proofErr w:type="spellEnd"/>
            <w:r w:rsidRPr="00C74510">
              <w:rPr>
                <w:rFonts w:ascii="Palatino Linotype" w:hAnsi="Palatino Linotype"/>
                <w:color w:val="000000" w:themeColor="text1"/>
              </w:rPr>
              <w:t xml:space="preserve"> – Ministry Of Industry And Trade</w:t>
            </w:r>
            <w:r w:rsidR="00857996">
              <w:rPr>
                <w:rFonts w:ascii="Palatino Linotype" w:hAnsi="Palatino Linotype"/>
                <w:color w:val="000000" w:themeColor="text1"/>
              </w:rPr>
              <w:t xml:space="preserve">; </w:t>
            </w:r>
            <w:r w:rsidRPr="00C74510">
              <w:rPr>
                <w:rFonts w:ascii="Palatino Linotype" w:hAnsi="Palatino Linotype"/>
                <w:b/>
                <w:color w:val="000000" w:themeColor="text1"/>
              </w:rPr>
              <w:t xml:space="preserve">Dr. Omari </w:t>
            </w:r>
            <w:proofErr w:type="spellStart"/>
            <w:r w:rsidRPr="00C74510">
              <w:rPr>
                <w:rFonts w:ascii="Palatino Linotype" w:hAnsi="Palatino Linotype"/>
                <w:b/>
                <w:color w:val="000000" w:themeColor="text1"/>
              </w:rPr>
              <w:t>Mponda</w:t>
            </w:r>
            <w:proofErr w:type="spellEnd"/>
            <w:r w:rsidRPr="00C74510">
              <w:rPr>
                <w:rFonts w:ascii="Palatino Linotype" w:hAnsi="Palatino Linotype"/>
                <w:color w:val="000000" w:themeColor="text1"/>
              </w:rPr>
              <w:t xml:space="preserve"> – </w:t>
            </w:r>
            <w:proofErr w:type="spellStart"/>
            <w:r w:rsidRPr="00C74510">
              <w:rPr>
                <w:rFonts w:ascii="Palatino Linotype" w:hAnsi="Palatino Linotype"/>
                <w:color w:val="000000" w:themeColor="text1"/>
              </w:rPr>
              <w:t>Naliendele</w:t>
            </w:r>
            <w:proofErr w:type="spellEnd"/>
            <w:r w:rsidRPr="00C74510">
              <w:rPr>
                <w:rFonts w:ascii="Palatino Linotype" w:hAnsi="Palatino Linotype"/>
                <w:color w:val="000000" w:themeColor="text1"/>
              </w:rPr>
              <w:t xml:space="preserve"> Agricultural Research Institute- Division Of Research And Development, Ministry Of Agriculture F.C.</w:t>
            </w:r>
          </w:p>
        </w:tc>
      </w:tr>
      <w:tr w:rsidR="000E6722" w:rsidRPr="00C74510" w:rsidTr="00D84D64">
        <w:tc>
          <w:tcPr>
            <w:tcW w:w="813" w:type="pct"/>
            <w:shd w:val="clear" w:color="auto" w:fill="D6E3BC" w:themeFill="accent3" w:themeFillTint="66"/>
          </w:tcPr>
          <w:p w:rsidR="000E6722" w:rsidRPr="00C74510" w:rsidRDefault="000E6722" w:rsidP="000E6722">
            <w:pPr>
              <w:spacing w:after="0"/>
              <w:rPr>
                <w:rFonts w:ascii="Palatino Linotype" w:hAnsi="Palatino Linotype"/>
                <w:color w:val="4F6228" w:themeColor="accent3" w:themeShade="80"/>
              </w:rPr>
            </w:pPr>
            <w:r w:rsidRPr="00C74510">
              <w:rPr>
                <w:rFonts w:ascii="Palatino Linotype" w:hAnsi="Palatino Linotype"/>
                <w:color w:val="4F6228" w:themeColor="accent3" w:themeShade="80"/>
              </w:rPr>
              <w:t>Uganda</w:t>
            </w:r>
          </w:p>
          <w:p w:rsidR="000E6722" w:rsidRPr="00C74510" w:rsidRDefault="000E6722" w:rsidP="000E6722">
            <w:pPr>
              <w:spacing w:after="0"/>
              <w:rPr>
                <w:rFonts w:ascii="Palatino Linotype" w:hAnsi="Palatino Linotype"/>
                <w:color w:val="4F6228" w:themeColor="accent3" w:themeShade="80"/>
              </w:rPr>
            </w:pPr>
            <w:r w:rsidRPr="00C74510">
              <w:rPr>
                <w:rFonts w:ascii="Palatino Linotype" w:hAnsi="Palatino Linotype"/>
                <w:color w:val="4F6228" w:themeColor="accent3" w:themeShade="80"/>
              </w:rPr>
              <w:t>GRP 6</w:t>
            </w:r>
          </w:p>
        </w:tc>
        <w:tc>
          <w:tcPr>
            <w:tcW w:w="4187" w:type="pct"/>
            <w:shd w:val="clear" w:color="auto" w:fill="D6E3BC" w:themeFill="accent3" w:themeFillTint="66"/>
          </w:tcPr>
          <w:p w:rsidR="000E6722" w:rsidRPr="00C74510" w:rsidRDefault="000E6722" w:rsidP="000E6722">
            <w:pPr>
              <w:spacing w:after="0"/>
              <w:rPr>
                <w:rFonts w:ascii="Palatino Linotype" w:hAnsi="Palatino Linotype"/>
                <w:color w:val="4F6228" w:themeColor="accent3" w:themeShade="80"/>
              </w:rPr>
            </w:pPr>
            <w:proofErr w:type="spellStart"/>
            <w:r w:rsidRPr="00C74510">
              <w:rPr>
                <w:rFonts w:ascii="Palatino Linotype" w:hAnsi="Palatino Linotype"/>
                <w:b/>
              </w:rPr>
              <w:t>Archileo</w:t>
            </w:r>
            <w:proofErr w:type="spellEnd"/>
            <w:r w:rsidR="00857996">
              <w:rPr>
                <w:rFonts w:ascii="Palatino Linotype" w:hAnsi="Palatino Linotype"/>
                <w:b/>
              </w:rPr>
              <w:t xml:space="preserve"> </w:t>
            </w:r>
            <w:proofErr w:type="spellStart"/>
            <w:r w:rsidRPr="00C74510">
              <w:rPr>
                <w:rFonts w:ascii="Palatino Linotype" w:hAnsi="Palatino Linotype"/>
                <w:b/>
              </w:rPr>
              <w:t>Kaaya</w:t>
            </w:r>
            <w:proofErr w:type="spellEnd"/>
            <w:r w:rsidRPr="00C74510">
              <w:rPr>
                <w:rFonts w:ascii="Palatino Linotype" w:hAnsi="Palatino Linotype"/>
              </w:rPr>
              <w:t xml:space="preserve">, Food Science; </w:t>
            </w:r>
            <w:r w:rsidRPr="00C74510">
              <w:rPr>
                <w:rFonts w:ascii="Palatino Linotype" w:hAnsi="Palatino Linotype"/>
                <w:b/>
              </w:rPr>
              <w:t xml:space="preserve">Tom </w:t>
            </w:r>
            <w:proofErr w:type="spellStart"/>
            <w:r w:rsidRPr="00C74510">
              <w:rPr>
                <w:rFonts w:ascii="Palatino Linotype" w:hAnsi="Palatino Linotype"/>
                <w:b/>
              </w:rPr>
              <w:t>Mugisha</w:t>
            </w:r>
            <w:proofErr w:type="spellEnd"/>
            <w:r w:rsidRPr="00C74510">
              <w:rPr>
                <w:rFonts w:ascii="Palatino Linotype" w:hAnsi="Palatino Linotype"/>
              </w:rPr>
              <w:t xml:space="preserve">, Agriculture; </w:t>
            </w:r>
            <w:r w:rsidRPr="00C74510">
              <w:rPr>
                <w:rFonts w:ascii="Palatino Linotype" w:hAnsi="Palatino Linotype"/>
                <w:b/>
              </w:rPr>
              <w:t xml:space="preserve">Hakim </w:t>
            </w:r>
            <w:proofErr w:type="spellStart"/>
            <w:r w:rsidRPr="00C74510">
              <w:rPr>
                <w:rFonts w:ascii="Palatino Linotype" w:hAnsi="Palatino Linotype"/>
                <w:b/>
              </w:rPr>
              <w:t>Mufumbiro</w:t>
            </w:r>
            <w:proofErr w:type="spellEnd"/>
            <w:r w:rsidRPr="00C74510">
              <w:rPr>
                <w:rFonts w:ascii="Palatino Linotype" w:hAnsi="Palatino Linotype"/>
              </w:rPr>
              <w:t xml:space="preserve">, Trade/Standards; </w:t>
            </w:r>
            <w:r w:rsidRPr="00C74510">
              <w:rPr>
                <w:rFonts w:ascii="Palatino Linotype" w:hAnsi="Palatino Linotype"/>
                <w:b/>
              </w:rPr>
              <w:t>Alex Bambona</w:t>
            </w:r>
            <w:r w:rsidRPr="00C74510">
              <w:rPr>
                <w:rFonts w:ascii="Palatino Linotype" w:hAnsi="Palatino Linotype"/>
              </w:rPr>
              <w:t xml:space="preserve">, Agriculture; </w:t>
            </w:r>
            <w:proofErr w:type="spellStart"/>
            <w:r w:rsidRPr="00C74510">
              <w:rPr>
                <w:rFonts w:ascii="Palatino Linotype" w:hAnsi="Palatino Linotype"/>
                <w:b/>
              </w:rPr>
              <w:t>Agaba</w:t>
            </w:r>
            <w:proofErr w:type="spellEnd"/>
            <w:r w:rsidRPr="00C74510">
              <w:rPr>
                <w:rFonts w:ascii="Palatino Linotype" w:hAnsi="Palatino Linotype"/>
                <w:b/>
              </w:rPr>
              <w:t xml:space="preserve"> Friday</w:t>
            </w:r>
            <w:r w:rsidRPr="00C74510">
              <w:rPr>
                <w:rFonts w:ascii="Palatino Linotype" w:hAnsi="Palatino Linotype"/>
              </w:rPr>
              <w:t xml:space="preserve">, Health; </w:t>
            </w:r>
            <w:r w:rsidRPr="00C74510">
              <w:rPr>
                <w:rFonts w:ascii="Palatino Linotype" w:hAnsi="Palatino Linotype"/>
                <w:b/>
              </w:rPr>
              <w:t>Maria Bisamaza</w:t>
            </w:r>
            <w:r w:rsidRPr="00C74510">
              <w:rPr>
                <w:rFonts w:ascii="Palatino Linotype" w:hAnsi="Palatino Linotype"/>
              </w:rPr>
              <w:t>, Academia Research</w:t>
            </w:r>
          </w:p>
        </w:tc>
      </w:tr>
    </w:tbl>
    <w:p w:rsidR="000E6722" w:rsidRPr="000311D5" w:rsidRDefault="000E6722" w:rsidP="000E6722">
      <w:pPr>
        <w:rPr>
          <w:rFonts w:ascii="Gill Sans MT" w:hAnsi="Gill Sans MT"/>
          <w:color w:val="4F6228" w:themeColor="accent3" w:themeShade="80"/>
        </w:rPr>
      </w:pPr>
    </w:p>
    <w:p w:rsidR="000E6722" w:rsidRPr="00C74510" w:rsidRDefault="000E6722" w:rsidP="00AB41CD">
      <w:pPr>
        <w:pStyle w:val="Heading3"/>
      </w:pPr>
      <w:bookmarkStart w:id="41" w:name="_Toc391366518"/>
      <w:bookmarkStart w:id="42" w:name="_Toc391539978"/>
      <w:r w:rsidRPr="00C74510">
        <w:lastRenderedPageBreak/>
        <w:t>Mechanisms for implementing the AfricaAIMS in Country</w:t>
      </w:r>
      <w:bookmarkEnd w:id="41"/>
      <w:bookmarkEnd w:id="42"/>
    </w:p>
    <w:p w:rsidR="000E6722" w:rsidRPr="00C74510" w:rsidRDefault="000E6722" w:rsidP="00D76AD3">
      <w:pPr>
        <w:pStyle w:val="ListParagraph"/>
        <w:numPr>
          <w:ilvl w:val="0"/>
          <w:numId w:val="16"/>
        </w:numPr>
        <w:spacing w:after="0" w:line="240" w:lineRule="auto"/>
        <w:rPr>
          <w:rFonts w:ascii="Palatino Linotype" w:hAnsi="Palatino Linotype" w:cs="Arial"/>
          <w:b/>
          <w:bCs/>
          <w:color w:val="000000" w:themeColor="text1"/>
        </w:rPr>
      </w:pPr>
      <w:r w:rsidRPr="00C74510">
        <w:rPr>
          <w:rFonts w:ascii="Palatino Linotype" w:hAnsi="Palatino Linotype" w:cs="Arial"/>
          <w:b/>
          <w:bCs/>
          <w:color w:val="000000" w:themeColor="text1"/>
        </w:rPr>
        <w:t>In your expert opinion, which of this data do you think can be collected in country and which ones cannot?</w:t>
      </w:r>
    </w:p>
    <w:p w:rsidR="000E6722" w:rsidRPr="00C74510" w:rsidRDefault="000E6722" w:rsidP="00D76AD3">
      <w:pPr>
        <w:pStyle w:val="ListParagraph"/>
        <w:numPr>
          <w:ilvl w:val="0"/>
          <w:numId w:val="16"/>
        </w:numPr>
        <w:spacing w:after="0" w:line="240" w:lineRule="auto"/>
        <w:rPr>
          <w:rFonts w:ascii="Palatino Linotype" w:hAnsi="Palatino Linotype" w:cs="Arial"/>
          <w:b/>
          <w:bCs/>
          <w:color w:val="000000" w:themeColor="text1"/>
        </w:rPr>
      </w:pPr>
      <w:r w:rsidRPr="00C74510">
        <w:rPr>
          <w:rFonts w:ascii="Palatino Linotype" w:hAnsi="Palatino Linotype" w:cs="Arial"/>
          <w:b/>
          <w:bCs/>
          <w:color w:val="000000" w:themeColor="text1"/>
        </w:rPr>
        <w:t>Are there any data you think are important to be collected that have not been included in table 1? If so, list the data.</w:t>
      </w:r>
    </w:p>
    <w:p w:rsidR="000E6722" w:rsidRPr="00C74510" w:rsidRDefault="00857996" w:rsidP="000E6722">
      <w:pPr>
        <w:contextualSpacing/>
        <w:rPr>
          <w:rFonts w:ascii="Palatino Linotype" w:hAnsi="Palatino Linotype" w:cs="Arial"/>
          <w:bCs/>
          <w:color w:val="000000" w:themeColor="text1"/>
        </w:rPr>
      </w:pPr>
      <w:r>
        <w:rPr>
          <w:rFonts w:ascii="Palatino Linotype" w:hAnsi="Palatino Linotype" w:cs="Arial"/>
          <w:bCs/>
          <w:color w:val="000000" w:themeColor="text1"/>
        </w:rPr>
        <w:t>To these</w:t>
      </w:r>
      <w:r w:rsidR="000E6722" w:rsidRPr="00C74510">
        <w:rPr>
          <w:rFonts w:ascii="Palatino Linotype" w:hAnsi="Palatino Linotype" w:cs="Arial"/>
          <w:bCs/>
          <w:color w:val="000000" w:themeColor="text1"/>
        </w:rPr>
        <w:t xml:space="preserve"> question</w:t>
      </w:r>
      <w:r>
        <w:rPr>
          <w:rFonts w:ascii="Palatino Linotype" w:hAnsi="Palatino Linotype" w:cs="Arial"/>
          <w:bCs/>
          <w:color w:val="000000" w:themeColor="text1"/>
        </w:rPr>
        <w:t>s</w:t>
      </w:r>
      <w:r w:rsidR="000E6722" w:rsidRPr="00C74510">
        <w:rPr>
          <w:rFonts w:ascii="Palatino Linotype" w:hAnsi="Palatino Linotype" w:cs="Arial"/>
          <w:bCs/>
          <w:color w:val="000000" w:themeColor="text1"/>
        </w:rPr>
        <w:t xml:space="preserve">, most all the countries agreed to the data that was suggested </w:t>
      </w:r>
      <w:r w:rsidR="002038B3">
        <w:rPr>
          <w:rFonts w:ascii="Palatino Linotype" w:hAnsi="Palatino Linotype" w:cs="Arial"/>
          <w:bCs/>
          <w:color w:val="000000" w:themeColor="text1"/>
        </w:rPr>
        <w:t xml:space="preserve">for collection </w:t>
      </w:r>
      <w:r w:rsidR="000E6722" w:rsidRPr="00C74510">
        <w:rPr>
          <w:rFonts w:ascii="Palatino Linotype" w:hAnsi="Palatino Linotype" w:cs="Arial"/>
          <w:bCs/>
          <w:color w:val="000000" w:themeColor="text1"/>
        </w:rPr>
        <w:t xml:space="preserve">by </w:t>
      </w:r>
      <w:r w:rsidR="002038B3">
        <w:rPr>
          <w:rFonts w:ascii="Palatino Linotype" w:hAnsi="Palatino Linotype" w:cs="Arial"/>
          <w:bCs/>
          <w:color w:val="000000" w:themeColor="text1"/>
        </w:rPr>
        <w:t xml:space="preserve">the </w:t>
      </w:r>
      <w:r w:rsidR="000E6722" w:rsidRPr="00C74510">
        <w:rPr>
          <w:rFonts w:ascii="Palatino Linotype" w:hAnsi="Palatino Linotype" w:cs="Arial"/>
          <w:bCs/>
          <w:color w:val="000000" w:themeColor="text1"/>
        </w:rPr>
        <w:t>PACA</w:t>
      </w:r>
      <w:r w:rsidR="002038B3">
        <w:rPr>
          <w:rFonts w:ascii="Palatino Linotype" w:hAnsi="Palatino Linotype" w:cs="Arial"/>
          <w:bCs/>
          <w:color w:val="000000" w:themeColor="text1"/>
        </w:rPr>
        <w:t xml:space="preserve"> Secretariat</w:t>
      </w:r>
      <w:r w:rsidR="000E6722" w:rsidRPr="00C74510">
        <w:rPr>
          <w:rFonts w:ascii="Palatino Linotype" w:hAnsi="Palatino Linotype" w:cs="Arial"/>
          <w:bCs/>
          <w:color w:val="000000" w:themeColor="text1"/>
        </w:rPr>
        <w:t>, below are further suggestions and remarks on the type of data to be collected in country (these are marked in red</w:t>
      </w:r>
      <w:r w:rsidR="002038B3">
        <w:rPr>
          <w:rFonts w:ascii="Palatino Linotype" w:hAnsi="Palatino Linotype" w:cs="Arial"/>
          <w:bCs/>
          <w:color w:val="000000" w:themeColor="text1"/>
        </w:rPr>
        <w:t>)</w:t>
      </w:r>
      <w:r w:rsidR="000E6722" w:rsidRPr="00C74510">
        <w:rPr>
          <w:rFonts w:ascii="Palatino Linotype" w:hAnsi="Palatino Linotype" w:cs="Arial"/>
          <w:bCs/>
          <w:color w:val="000000" w:themeColor="text1"/>
        </w:rPr>
        <w:t xml:space="preserve"> below:</w:t>
      </w:r>
    </w:p>
    <w:p w:rsidR="000E6722" w:rsidRPr="00C74510" w:rsidRDefault="000E6722" w:rsidP="000E6722">
      <w:pPr>
        <w:contextualSpacing/>
        <w:rPr>
          <w:rFonts w:ascii="Palatino Linotype" w:hAnsi="Palatino Linotype" w:cs="Arial"/>
          <w:b/>
          <w:bCs/>
          <w:color w:val="000000" w:themeColor="text1"/>
        </w:rPr>
      </w:pPr>
    </w:p>
    <w:p w:rsidR="000E6722" w:rsidRPr="00C74510" w:rsidRDefault="000E6722" w:rsidP="000E6722">
      <w:pPr>
        <w:contextualSpacing/>
        <w:rPr>
          <w:rFonts w:ascii="Palatino Linotype" w:hAnsi="Palatino Linotype" w:cs="Arial"/>
          <w:bCs/>
          <w:color w:val="FF0000"/>
        </w:rPr>
      </w:pPr>
      <w:r w:rsidRPr="00C74510">
        <w:rPr>
          <w:rFonts w:ascii="Palatino Linotype" w:hAnsi="Palatino Linotype" w:cs="Arial"/>
          <w:b/>
          <w:bCs/>
          <w:color w:val="000000" w:themeColor="text1"/>
        </w:rPr>
        <w:t xml:space="preserve">Gambia: </w:t>
      </w:r>
      <w:r w:rsidRPr="00C74510">
        <w:rPr>
          <w:rFonts w:ascii="Palatino Linotype" w:hAnsi="Palatino Linotype" w:cs="Arial"/>
          <w:bCs/>
        </w:rPr>
        <w:t xml:space="preserve">All of the data suggested can be collected. It was noted that </w:t>
      </w:r>
      <w:r w:rsidRPr="00C74510">
        <w:rPr>
          <w:rFonts w:ascii="Palatino Linotype" w:hAnsi="Palatino Linotype" w:cs="Arial"/>
          <w:bCs/>
          <w:color w:val="FF0000"/>
        </w:rPr>
        <w:t>there is a National Cancer Registry in The Gambia for obtaining data on liver cancer incidences. Studies have also been done by the Medical Research Council using blood and urine samples to obtain biomarker information.</w:t>
      </w:r>
    </w:p>
    <w:p w:rsidR="000E6722" w:rsidRPr="00C74510" w:rsidRDefault="000E6722" w:rsidP="000E6722">
      <w:pPr>
        <w:contextualSpacing/>
        <w:rPr>
          <w:rFonts w:ascii="Palatino Linotype" w:hAnsi="Palatino Linotype" w:cs="Arial"/>
          <w:b/>
          <w:bCs/>
          <w:color w:val="000000" w:themeColor="text1"/>
        </w:rPr>
      </w:pPr>
    </w:p>
    <w:p w:rsidR="000E6722" w:rsidRPr="00C74510" w:rsidRDefault="000E6722" w:rsidP="000E6722">
      <w:pPr>
        <w:contextualSpacing/>
        <w:rPr>
          <w:rFonts w:ascii="Palatino Linotype" w:hAnsi="Palatino Linotype" w:cs="Arial"/>
          <w:bCs/>
          <w:color w:val="FF0000"/>
        </w:rPr>
      </w:pPr>
      <w:r w:rsidRPr="00C74510">
        <w:rPr>
          <w:rFonts w:ascii="Palatino Linotype" w:hAnsi="Palatino Linotype" w:cs="Arial"/>
          <w:b/>
          <w:bCs/>
          <w:color w:val="000000" w:themeColor="text1"/>
        </w:rPr>
        <w:t xml:space="preserve">Malawi: </w:t>
      </w:r>
      <w:r w:rsidRPr="00C74510">
        <w:rPr>
          <w:rFonts w:ascii="Palatino Linotype" w:hAnsi="Palatino Linotype" w:cs="Arial"/>
          <w:bCs/>
          <w:color w:val="000000" w:themeColor="text1"/>
        </w:rPr>
        <w:t xml:space="preserve">Health: </w:t>
      </w:r>
      <w:r w:rsidRPr="002038B3">
        <w:rPr>
          <w:rFonts w:ascii="Palatino Linotype" w:hAnsi="Palatino Linotype" w:cs="Arial"/>
          <w:bCs/>
        </w:rPr>
        <w:t>All data suggested by PACA can be collected</w:t>
      </w:r>
      <w:r w:rsidRPr="00C74510">
        <w:rPr>
          <w:rFonts w:ascii="Palatino Linotype" w:hAnsi="Palatino Linotype" w:cs="Arial"/>
          <w:bCs/>
          <w:color w:val="FF0000"/>
        </w:rPr>
        <w:t xml:space="preserve"> except for liver cancer data which can only be collected to a limited extent due to capacity; </w:t>
      </w:r>
      <w:r w:rsidRPr="00C74510">
        <w:rPr>
          <w:rFonts w:ascii="Palatino Linotype" w:hAnsi="Palatino Linotype" w:cs="Arial"/>
          <w:bCs/>
          <w:color w:val="000000" w:themeColor="text1"/>
        </w:rPr>
        <w:t xml:space="preserve">Trade: </w:t>
      </w:r>
      <w:r w:rsidRPr="00C74510">
        <w:rPr>
          <w:rFonts w:ascii="Palatino Linotype" w:hAnsi="Palatino Linotype" w:cs="Arial"/>
          <w:bCs/>
          <w:color w:val="FF0000"/>
        </w:rPr>
        <w:t>All data suggest</w:t>
      </w:r>
      <w:r w:rsidR="002038B3">
        <w:rPr>
          <w:rFonts w:ascii="Palatino Linotype" w:hAnsi="Palatino Linotype" w:cs="Arial"/>
          <w:bCs/>
          <w:color w:val="FF0000"/>
        </w:rPr>
        <w:t xml:space="preserve">ed can be collected </w:t>
      </w:r>
      <w:r w:rsidRPr="00C74510">
        <w:rPr>
          <w:rFonts w:ascii="Palatino Linotype" w:hAnsi="Palatino Linotype" w:cs="Arial"/>
          <w:bCs/>
          <w:color w:val="FF0000"/>
        </w:rPr>
        <w:t>for</w:t>
      </w:r>
      <w:r w:rsidR="002038B3">
        <w:rPr>
          <w:rFonts w:ascii="Palatino Linotype" w:hAnsi="Palatino Linotype" w:cs="Arial"/>
          <w:bCs/>
          <w:color w:val="FF0000"/>
        </w:rPr>
        <w:t xml:space="preserve"> formal trade</w:t>
      </w:r>
      <w:r w:rsidRPr="00C74510">
        <w:rPr>
          <w:rFonts w:ascii="Palatino Linotype" w:hAnsi="Palatino Linotype" w:cs="Arial"/>
          <w:bCs/>
          <w:color w:val="FF0000"/>
        </w:rPr>
        <w:t xml:space="preserve">, </w:t>
      </w:r>
      <w:r w:rsidRPr="00C74510">
        <w:rPr>
          <w:rFonts w:ascii="Palatino Linotype" w:hAnsi="Palatino Linotype" w:cs="Arial"/>
          <w:bCs/>
          <w:color w:val="000000" w:themeColor="text1"/>
        </w:rPr>
        <w:t xml:space="preserve">Agriculture: </w:t>
      </w:r>
      <w:r w:rsidRPr="002038B3">
        <w:rPr>
          <w:rFonts w:ascii="Palatino Linotype" w:hAnsi="Palatino Linotype" w:cs="Arial"/>
          <w:bCs/>
        </w:rPr>
        <w:t>All data suggested can be collected</w:t>
      </w:r>
      <w:r w:rsidRPr="00C74510">
        <w:rPr>
          <w:rFonts w:ascii="Palatino Linotype" w:hAnsi="Palatino Linotype" w:cs="Arial"/>
          <w:bCs/>
          <w:color w:val="FF0000"/>
        </w:rPr>
        <w:t xml:space="preserve">. </w:t>
      </w:r>
    </w:p>
    <w:p w:rsidR="000E6722" w:rsidRPr="00C74510" w:rsidRDefault="000E6722" w:rsidP="000E6722">
      <w:pPr>
        <w:contextualSpacing/>
        <w:rPr>
          <w:rFonts w:ascii="Palatino Linotype" w:hAnsi="Palatino Linotype" w:cs="Arial"/>
          <w:b/>
          <w:bCs/>
          <w:color w:val="000000" w:themeColor="text1"/>
        </w:rPr>
      </w:pPr>
    </w:p>
    <w:p w:rsidR="004974E8" w:rsidRPr="003B334F" w:rsidRDefault="000E6722" w:rsidP="004974E8">
      <w:pPr>
        <w:pStyle w:val="Caption"/>
        <w:spacing w:after="0"/>
        <w:rPr>
          <w:rFonts w:ascii="Palatino Linotype" w:hAnsi="Palatino Linotype" w:cs="Arial"/>
          <w:b w:val="0"/>
          <w:bCs w:val="0"/>
          <w:color w:val="FF0000"/>
          <w:sz w:val="22"/>
          <w:szCs w:val="22"/>
        </w:rPr>
      </w:pPr>
      <w:r w:rsidRPr="003B334F">
        <w:rPr>
          <w:rFonts w:ascii="Palatino Linotype" w:hAnsi="Palatino Linotype" w:cs="Arial"/>
          <w:b w:val="0"/>
          <w:bCs w:val="0"/>
          <w:color w:val="000000" w:themeColor="text1"/>
          <w:sz w:val="22"/>
          <w:szCs w:val="22"/>
        </w:rPr>
        <w:t>Senegal: Trade:</w:t>
      </w:r>
      <w:r w:rsidR="004974E8" w:rsidRPr="003B334F">
        <w:rPr>
          <w:rFonts w:ascii="Palatino Linotype" w:hAnsi="Palatino Linotype" w:cs="Arial"/>
          <w:b w:val="0"/>
          <w:bCs w:val="0"/>
          <w:color w:val="000000" w:themeColor="text1"/>
          <w:sz w:val="22"/>
          <w:szCs w:val="22"/>
        </w:rPr>
        <w:t xml:space="preserve"> </w:t>
      </w:r>
      <w:r w:rsidR="002038B3" w:rsidRPr="003B334F">
        <w:rPr>
          <w:rFonts w:ascii="Palatino Linotype" w:hAnsi="Palatino Linotype" w:cs="Arial"/>
          <w:b w:val="0"/>
          <w:bCs w:val="0"/>
          <w:color w:val="000000" w:themeColor="text1"/>
          <w:sz w:val="22"/>
          <w:szCs w:val="22"/>
        </w:rPr>
        <w:t>collect data on</w:t>
      </w:r>
      <w:r w:rsidR="002038B3">
        <w:rPr>
          <w:rFonts w:ascii="Palatino Linotype" w:hAnsi="Palatino Linotype" w:cs="Arial"/>
          <w:bCs w:val="0"/>
          <w:color w:val="000000" w:themeColor="text1"/>
        </w:rPr>
        <w:t xml:space="preserve"> </w:t>
      </w:r>
      <w:r w:rsidRPr="003B334F">
        <w:rPr>
          <w:rFonts w:ascii="Palatino Linotype" w:hAnsi="Palatino Linotype" w:cs="Arial"/>
          <w:b w:val="0"/>
          <w:bCs w:val="0"/>
          <w:color w:val="FF0000"/>
          <w:sz w:val="22"/>
          <w:szCs w:val="22"/>
        </w:rPr>
        <w:t xml:space="preserve">UEMOA, ECOWAS, </w:t>
      </w:r>
      <w:r w:rsidR="002038B3" w:rsidRPr="003B334F">
        <w:rPr>
          <w:rFonts w:ascii="Palatino Linotype" w:hAnsi="Palatino Linotype" w:cs="Arial"/>
          <w:b w:val="0"/>
          <w:bCs w:val="0"/>
          <w:color w:val="FF0000"/>
          <w:sz w:val="22"/>
          <w:szCs w:val="22"/>
        </w:rPr>
        <w:t>“</w:t>
      </w:r>
      <w:r w:rsidRPr="003B334F">
        <w:rPr>
          <w:rFonts w:ascii="Palatino Linotype" w:hAnsi="Palatino Linotype" w:cs="Arial"/>
          <w:b w:val="0"/>
          <w:bCs w:val="0"/>
          <w:color w:val="FF0000"/>
          <w:sz w:val="22"/>
          <w:szCs w:val="22"/>
        </w:rPr>
        <w:t>no border control for aflatoxin contamination</w:t>
      </w:r>
      <w:r w:rsidR="002038B3" w:rsidRPr="003B334F">
        <w:rPr>
          <w:rFonts w:ascii="Palatino Linotype" w:hAnsi="Palatino Linotype" w:cs="Arial"/>
          <w:b w:val="0"/>
          <w:bCs w:val="0"/>
          <w:color w:val="FF0000"/>
          <w:sz w:val="22"/>
          <w:szCs w:val="22"/>
        </w:rPr>
        <w:t>”</w:t>
      </w:r>
      <w:r w:rsidR="003B334F">
        <w:rPr>
          <w:rFonts w:ascii="Palatino Linotype" w:hAnsi="Palatino Linotype" w:cs="Arial"/>
          <w:b w:val="0"/>
          <w:bCs w:val="0"/>
          <w:color w:val="FF0000"/>
          <w:sz w:val="22"/>
          <w:szCs w:val="22"/>
        </w:rPr>
        <w:t xml:space="preserve"> </w:t>
      </w:r>
      <w:r w:rsidRPr="00A43490">
        <w:rPr>
          <w:rFonts w:ascii="Palatino Linotype" w:hAnsi="Palatino Linotype" w:cs="Arial"/>
          <w:b w:val="0"/>
          <w:bCs w:val="0"/>
          <w:color w:val="auto"/>
          <w:sz w:val="22"/>
          <w:szCs w:val="22"/>
        </w:rPr>
        <w:t>Agriculture:</w:t>
      </w:r>
      <w:r w:rsidR="003B334F" w:rsidRPr="00A43490">
        <w:rPr>
          <w:rFonts w:ascii="Palatino Linotype" w:hAnsi="Palatino Linotype" w:cs="Arial"/>
          <w:b w:val="0"/>
          <w:bCs w:val="0"/>
          <w:color w:val="auto"/>
          <w:sz w:val="22"/>
          <w:szCs w:val="22"/>
        </w:rPr>
        <w:t xml:space="preserve"> </w:t>
      </w:r>
      <w:r w:rsidRPr="00A43490">
        <w:rPr>
          <w:rFonts w:ascii="Palatino Linotype" w:hAnsi="Palatino Linotype" w:cs="Arial"/>
          <w:b w:val="0"/>
          <w:bCs w:val="0"/>
          <w:color w:val="auto"/>
          <w:sz w:val="22"/>
          <w:szCs w:val="22"/>
        </w:rPr>
        <w:t xml:space="preserve">Aflatoxin control intervention </w:t>
      </w:r>
      <w:r w:rsidRPr="003B334F">
        <w:rPr>
          <w:rFonts w:ascii="Palatino Linotype" w:hAnsi="Palatino Linotype" w:cs="Arial"/>
          <w:b w:val="0"/>
          <w:bCs w:val="0"/>
          <w:color w:val="FF0000"/>
          <w:sz w:val="22"/>
          <w:szCs w:val="22"/>
        </w:rPr>
        <w:t xml:space="preserve">(promotion of </w:t>
      </w:r>
      <w:proofErr w:type="spellStart"/>
      <w:r w:rsidRPr="003B334F">
        <w:rPr>
          <w:rFonts w:ascii="Palatino Linotype" w:hAnsi="Palatino Linotype" w:cs="Arial"/>
          <w:b w:val="0"/>
          <w:bCs w:val="0"/>
          <w:color w:val="FF0000"/>
          <w:sz w:val="22"/>
          <w:szCs w:val="22"/>
        </w:rPr>
        <w:t>AflaSafe</w:t>
      </w:r>
      <w:proofErr w:type="spellEnd"/>
      <w:r w:rsidRPr="003B334F">
        <w:rPr>
          <w:rFonts w:ascii="Palatino Linotype" w:hAnsi="Palatino Linotype" w:cs="Arial"/>
          <w:b w:val="0"/>
          <w:bCs w:val="0"/>
          <w:color w:val="FF0000"/>
          <w:sz w:val="22"/>
          <w:szCs w:val="22"/>
        </w:rPr>
        <w:t xml:space="preserve">, </w:t>
      </w:r>
      <w:r w:rsidR="002038B3" w:rsidRPr="003B334F">
        <w:rPr>
          <w:rFonts w:ascii="Palatino Linotype" w:hAnsi="Palatino Linotype" w:cs="Arial"/>
          <w:b w:val="0"/>
          <w:bCs w:val="0"/>
          <w:color w:val="FF0000"/>
          <w:sz w:val="22"/>
          <w:szCs w:val="22"/>
        </w:rPr>
        <w:t xml:space="preserve">use of oil filtration cartridge. </w:t>
      </w:r>
      <w:r w:rsidRPr="00A43490">
        <w:rPr>
          <w:rFonts w:ascii="Palatino Linotype" w:hAnsi="Palatino Linotype" w:cs="Arial"/>
          <w:b w:val="0"/>
          <w:bCs w:val="0"/>
          <w:color w:val="auto"/>
          <w:sz w:val="22"/>
          <w:szCs w:val="22"/>
        </w:rPr>
        <w:t xml:space="preserve">Other data to be included that was not captured in the data suggested by the PACA Secretariat: </w:t>
      </w:r>
      <w:r w:rsidRPr="003B334F">
        <w:rPr>
          <w:rFonts w:ascii="Palatino Linotype" w:hAnsi="Palatino Linotype" w:cs="Arial"/>
          <w:b w:val="0"/>
          <w:bCs w:val="0"/>
          <w:color w:val="FF0000"/>
          <w:sz w:val="22"/>
          <w:szCs w:val="22"/>
        </w:rPr>
        <w:t>Aflatoxin content in animal feed; Aflatoxin contamination in locally processed oil;</w:t>
      </w:r>
      <w:r w:rsidR="004974E8" w:rsidRPr="003B334F">
        <w:rPr>
          <w:rFonts w:ascii="Palatino Linotype" w:hAnsi="Palatino Linotype" w:cs="Arial"/>
          <w:b w:val="0"/>
          <w:bCs w:val="0"/>
          <w:color w:val="FF0000"/>
          <w:sz w:val="22"/>
          <w:szCs w:val="22"/>
        </w:rPr>
        <w:t xml:space="preserve"> Aflatoxin content of baby food</w:t>
      </w:r>
    </w:p>
    <w:p w:rsidR="004974E8" w:rsidRPr="003B334F" w:rsidRDefault="004974E8" w:rsidP="004974E8">
      <w:pPr>
        <w:pStyle w:val="Caption"/>
        <w:tabs>
          <w:tab w:val="left" w:pos="8056"/>
        </w:tabs>
        <w:spacing w:after="0"/>
        <w:rPr>
          <w:b w:val="0"/>
          <w:sz w:val="22"/>
          <w:szCs w:val="22"/>
        </w:rPr>
      </w:pPr>
    </w:p>
    <w:p w:rsidR="00480BA3" w:rsidRDefault="004974E8" w:rsidP="004974E8">
      <w:pPr>
        <w:pStyle w:val="Caption"/>
        <w:tabs>
          <w:tab w:val="left" w:pos="8056"/>
        </w:tabs>
        <w:spacing w:after="0"/>
        <w:rPr>
          <w:rFonts w:ascii="Palatino Linotype" w:hAnsi="Palatino Linotype" w:cs="Arial"/>
          <w:bCs w:val="0"/>
          <w:color w:val="FF0000"/>
        </w:rPr>
      </w:pPr>
      <w:bookmarkStart w:id="43" w:name="_Toc391540010"/>
      <w:r>
        <w:t xml:space="preserve">Table </w:t>
      </w:r>
      <w:fldSimple w:instr=" SEQ Table \* ARABIC ">
        <w:r w:rsidR="003B78AF">
          <w:rPr>
            <w:noProof/>
          </w:rPr>
          <w:t>2</w:t>
        </w:r>
      </w:fldSimple>
      <w:r>
        <w:t>: Mechanisms for Implementing AfricaAims - Tanzania</w:t>
      </w:r>
      <w:bookmarkEnd w:id="43"/>
      <w:r w:rsidR="000E6722" w:rsidRPr="00C74510">
        <w:rPr>
          <w:rFonts w:ascii="Palatino Linotype" w:hAnsi="Palatino Linotype" w:cs="Arial"/>
          <w:bCs w:val="0"/>
          <w:color w:val="FF0000"/>
        </w:rPr>
        <w:t xml:space="preserve"> </w:t>
      </w:r>
    </w:p>
    <w:tbl>
      <w:tblPr>
        <w:tblStyle w:val="ColorfulGrid-Accent3"/>
        <w:tblpPr w:leftFromText="180" w:rightFromText="180" w:vertAnchor="text" w:horzAnchor="margin" w:tblpX="-432" w:tblpY="408"/>
        <w:tblW w:w="54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08"/>
        <w:gridCol w:w="3335"/>
        <w:gridCol w:w="3326"/>
      </w:tblGrid>
      <w:tr w:rsidR="00480BA3" w:rsidRPr="00D84D64" w:rsidTr="00480BA3">
        <w:trPr>
          <w:cnfStyle w:val="100000000000" w:firstRow="1" w:lastRow="0" w:firstColumn="0" w:lastColumn="0" w:oddVBand="0" w:evenVBand="0" w:oddHBand="0" w:evenHBand="0" w:firstRowFirstColumn="0" w:firstRowLastColumn="0" w:lastRowFirstColumn="0" w:lastRowLastColumn="0"/>
          <w:trHeight w:val="167"/>
        </w:trPr>
        <w:tc>
          <w:tcPr>
            <w:tcW w:w="1788" w:type="pct"/>
            <w:shd w:val="clear" w:color="auto" w:fill="9BBB59" w:themeFill="accent3"/>
            <w:hideMark/>
          </w:tcPr>
          <w:p w:rsidR="00480BA3" w:rsidRPr="00D84D64" w:rsidRDefault="00480BA3" w:rsidP="00480BA3">
            <w:pPr>
              <w:pStyle w:val="NormalWeb"/>
              <w:spacing w:before="0" w:beforeAutospacing="0" w:after="0" w:afterAutospacing="0"/>
              <w:rPr>
                <w:rFonts w:ascii="Palatino Linotype" w:hAnsi="Palatino Linotype" w:cs="Arial"/>
                <w:sz w:val="22"/>
                <w:szCs w:val="22"/>
              </w:rPr>
            </w:pPr>
            <w:r w:rsidRPr="00D84D64">
              <w:rPr>
                <w:rFonts w:ascii="Palatino Linotype" w:hAnsi="Palatino Linotype" w:cs="Arial"/>
                <w:bCs w:val="0"/>
                <w:color w:val="FFFFFF" w:themeColor="light1"/>
                <w:kern w:val="24"/>
                <w:sz w:val="22"/>
                <w:szCs w:val="22"/>
              </w:rPr>
              <w:t>HEALTH</w:t>
            </w:r>
          </w:p>
        </w:tc>
        <w:tc>
          <w:tcPr>
            <w:tcW w:w="1608" w:type="pct"/>
            <w:shd w:val="clear" w:color="auto" w:fill="9BBB59" w:themeFill="accent3"/>
            <w:hideMark/>
          </w:tcPr>
          <w:p w:rsidR="00480BA3" w:rsidRPr="00D84D64" w:rsidRDefault="00480BA3" w:rsidP="00480BA3">
            <w:pPr>
              <w:pStyle w:val="NormalWeb"/>
              <w:spacing w:before="0" w:beforeAutospacing="0" w:after="0" w:afterAutospacing="0"/>
              <w:rPr>
                <w:rFonts w:ascii="Palatino Linotype" w:hAnsi="Palatino Linotype" w:cs="Arial"/>
                <w:sz w:val="22"/>
                <w:szCs w:val="22"/>
              </w:rPr>
            </w:pPr>
            <w:r w:rsidRPr="00D84D64">
              <w:rPr>
                <w:rFonts w:ascii="Palatino Linotype" w:hAnsi="Palatino Linotype" w:cs="Arial"/>
                <w:bCs w:val="0"/>
                <w:color w:val="FFFFFF" w:themeColor="light1"/>
                <w:kern w:val="24"/>
                <w:sz w:val="22"/>
                <w:szCs w:val="22"/>
              </w:rPr>
              <w:t>TRADE</w:t>
            </w:r>
          </w:p>
        </w:tc>
        <w:tc>
          <w:tcPr>
            <w:tcW w:w="1604" w:type="pct"/>
            <w:shd w:val="clear" w:color="auto" w:fill="9BBB59" w:themeFill="accent3"/>
            <w:hideMark/>
          </w:tcPr>
          <w:p w:rsidR="00480BA3" w:rsidRPr="00D84D64" w:rsidRDefault="00480BA3" w:rsidP="00480BA3">
            <w:pPr>
              <w:pStyle w:val="NormalWeb"/>
              <w:spacing w:before="0" w:beforeAutospacing="0" w:after="0" w:afterAutospacing="0"/>
              <w:rPr>
                <w:rFonts w:ascii="Palatino Linotype" w:hAnsi="Palatino Linotype" w:cs="Arial"/>
                <w:sz w:val="22"/>
                <w:szCs w:val="22"/>
              </w:rPr>
            </w:pPr>
            <w:r w:rsidRPr="00D84D64">
              <w:rPr>
                <w:rFonts w:ascii="Palatino Linotype" w:hAnsi="Palatino Linotype" w:cs="Arial"/>
                <w:bCs w:val="0"/>
                <w:color w:val="FFFFFF" w:themeColor="light1"/>
                <w:kern w:val="24"/>
                <w:sz w:val="22"/>
                <w:szCs w:val="22"/>
              </w:rPr>
              <w:t>AGRICULTURE</w:t>
            </w:r>
          </w:p>
        </w:tc>
      </w:tr>
      <w:tr w:rsidR="00480BA3" w:rsidRPr="00C74510" w:rsidTr="00480BA3">
        <w:trPr>
          <w:cnfStyle w:val="000000100000" w:firstRow="0" w:lastRow="0" w:firstColumn="0" w:lastColumn="0" w:oddVBand="0" w:evenVBand="0" w:oddHBand="1" w:evenHBand="0" w:firstRowFirstColumn="0" w:firstRowLastColumn="0" w:lastRowFirstColumn="0" w:lastRowLastColumn="0"/>
          <w:trHeight w:val="584"/>
        </w:trPr>
        <w:tc>
          <w:tcPr>
            <w:tcW w:w="1788" w:type="pct"/>
            <w:hideMark/>
          </w:tcPr>
          <w:p w:rsidR="00480BA3" w:rsidRPr="00C74510" w:rsidRDefault="00480BA3" w:rsidP="00480BA3">
            <w:pPr>
              <w:pStyle w:val="NormalWeb"/>
              <w:spacing w:before="0" w:beforeAutospacing="0" w:after="0" w:afterAutospacing="0"/>
              <w:rPr>
                <w:rFonts w:ascii="Palatino Linotype" w:hAnsi="Palatino Linotype" w:cs="Arial"/>
                <w:sz w:val="22"/>
                <w:szCs w:val="22"/>
              </w:rPr>
            </w:pPr>
            <w:r w:rsidRPr="00C74510">
              <w:rPr>
                <w:rFonts w:ascii="Palatino Linotype" w:hAnsi="Palatino Linotype" w:cs="Arial"/>
                <w:color w:val="000000" w:themeColor="dark1"/>
                <w:kern w:val="24"/>
                <w:sz w:val="22"/>
                <w:szCs w:val="22"/>
              </w:rPr>
              <w:t xml:space="preserve">Extent of consumption of aflatoxin prone </w:t>
            </w:r>
            <w:r w:rsidRPr="00C74510">
              <w:rPr>
                <w:rFonts w:ascii="Palatino Linotype" w:hAnsi="Palatino Linotype" w:cs="Arial"/>
                <w:color w:val="FF0000"/>
                <w:kern w:val="24"/>
                <w:sz w:val="22"/>
                <w:szCs w:val="22"/>
              </w:rPr>
              <w:t>food</w:t>
            </w:r>
            <w:r w:rsidRPr="00C74510">
              <w:rPr>
                <w:rFonts w:ascii="Palatino Linotype" w:hAnsi="Palatino Linotype" w:cs="Arial"/>
                <w:color w:val="000000" w:themeColor="dark1"/>
                <w:kern w:val="24"/>
                <w:sz w:val="22"/>
                <w:szCs w:val="22"/>
              </w:rPr>
              <w:t xml:space="preserve"> crops (maize, groundnuts)</w:t>
            </w:r>
          </w:p>
        </w:tc>
        <w:tc>
          <w:tcPr>
            <w:tcW w:w="1608" w:type="pct"/>
            <w:hideMark/>
          </w:tcPr>
          <w:p w:rsidR="00480BA3" w:rsidRPr="00C74510" w:rsidRDefault="00480BA3" w:rsidP="00480BA3">
            <w:pPr>
              <w:pStyle w:val="NormalWeb"/>
              <w:spacing w:before="0" w:beforeAutospacing="0" w:after="0" w:afterAutospacing="0"/>
              <w:rPr>
                <w:rFonts w:ascii="Palatino Linotype" w:hAnsi="Palatino Linotype" w:cs="Arial"/>
                <w:sz w:val="22"/>
                <w:szCs w:val="22"/>
              </w:rPr>
            </w:pPr>
            <w:r w:rsidRPr="00C74510">
              <w:rPr>
                <w:rFonts w:ascii="Palatino Linotype" w:hAnsi="Palatino Linotype" w:cs="Arial"/>
                <w:color w:val="000000" w:themeColor="dark1"/>
                <w:kern w:val="24"/>
                <w:sz w:val="22"/>
                <w:szCs w:val="22"/>
              </w:rPr>
              <w:t xml:space="preserve">Export rejections </w:t>
            </w:r>
            <w:r w:rsidRPr="00C74510">
              <w:rPr>
                <w:rFonts w:ascii="Palatino Linotype" w:hAnsi="Palatino Linotype" w:cs="Arial"/>
                <w:color w:val="FF0000"/>
                <w:kern w:val="24"/>
                <w:sz w:val="22"/>
                <w:szCs w:val="22"/>
              </w:rPr>
              <w:t>Internal food recalls or disposal/condemnation</w:t>
            </w:r>
          </w:p>
        </w:tc>
        <w:tc>
          <w:tcPr>
            <w:tcW w:w="1604" w:type="pct"/>
            <w:hideMark/>
          </w:tcPr>
          <w:p w:rsidR="00480BA3" w:rsidRPr="00C74510" w:rsidRDefault="00480BA3" w:rsidP="00480BA3">
            <w:pPr>
              <w:pStyle w:val="NormalWeb"/>
              <w:spacing w:before="0" w:beforeAutospacing="0" w:after="0" w:afterAutospacing="0"/>
              <w:rPr>
                <w:rFonts w:ascii="Palatino Linotype" w:hAnsi="Palatino Linotype" w:cs="Arial"/>
                <w:sz w:val="22"/>
                <w:szCs w:val="22"/>
              </w:rPr>
            </w:pPr>
            <w:r w:rsidRPr="00C74510">
              <w:rPr>
                <w:rFonts w:ascii="Palatino Linotype" w:hAnsi="Palatino Linotype" w:cs="Arial"/>
                <w:color w:val="FF0000"/>
                <w:kern w:val="24"/>
                <w:sz w:val="22"/>
                <w:szCs w:val="22"/>
              </w:rPr>
              <w:t xml:space="preserve">Grain/kernel </w:t>
            </w:r>
            <w:r w:rsidRPr="00C74510">
              <w:rPr>
                <w:rFonts w:ascii="Palatino Linotype" w:hAnsi="Palatino Linotype" w:cs="Arial"/>
                <w:kern w:val="24"/>
                <w:sz w:val="22"/>
                <w:szCs w:val="22"/>
              </w:rPr>
              <w:t>moisture content</w:t>
            </w:r>
          </w:p>
        </w:tc>
      </w:tr>
      <w:tr w:rsidR="00480BA3" w:rsidRPr="00C74510" w:rsidTr="00480BA3">
        <w:trPr>
          <w:trHeight w:val="584"/>
        </w:trPr>
        <w:tc>
          <w:tcPr>
            <w:tcW w:w="1788" w:type="pct"/>
            <w:hideMark/>
          </w:tcPr>
          <w:p w:rsidR="00480BA3" w:rsidRPr="00C74510" w:rsidRDefault="00480BA3" w:rsidP="00480BA3">
            <w:pPr>
              <w:pStyle w:val="NormalWeb"/>
              <w:spacing w:before="0" w:beforeAutospacing="0" w:after="0" w:afterAutospacing="0"/>
              <w:rPr>
                <w:rFonts w:ascii="Palatino Linotype" w:hAnsi="Palatino Linotype" w:cs="Arial"/>
                <w:sz w:val="22"/>
                <w:szCs w:val="22"/>
              </w:rPr>
            </w:pPr>
          </w:p>
        </w:tc>
        <w:tc>
          <w:tcPr>
            <w:tcW w:w="1608" w:type="pct"/>
            <w:hideMark/>
          </w:tcPr>
          <w:p w:rsidR="00480BA3" w:rsidRPr="00C74510" w:rsidRDefault="00480BA3" w:rsidP="00480BA3">
            <w:pPr>
              <w:pStyle w:val="NormalWeb"/>
              <w:spacing w:before="0" w:beforeAutospacing="0" w:after="0" w:afterAutospacing="0"/>
              <w:rPr>
                <w:rFonts w:ascii="Palatino Linotype" w:hAnsi="Palatino Linotype" w:cs="Arial"/>
                <w:sz w:val="22"/>
                <w:szCs w:val="22"/>
              </w:rPr>
            </w:pPr>
            <w:r w:rsidRPr="00C74510">
              <w:rPr>
                <w:rFonts w:ascii="Palatino Linotype" w:hAnsi="Palatino Linotype" w:cs="Arial"/>
                <w:color w:val="FF0000"/>
                <w:kern w:val="24"/>
                <w:sz w:val="22"/>
                <w:szCs w:val="22"/>
              </w:rPr>
              <w:t>Aflatoxin reduction interventions (GMP) at HACCP</w:t>
            </w:r>
          </w:p>
        </w:tc>
        <w:tc>
          <w:tcPr>
            <w:tcW w:w="1604" w:type="pct"/>
            <w:hideMark/>
          </w:tcPr>
          <w:p w:rsidR="00480BA3" w:rsidRPr="00C74510" w:rsidRDefault="00480BA3" w:rsidP="00480BA3">
            <w:pPr>
              <w:pStyle w:val="NormalWeb"/>
              <w:spacing w:before="0" w:beforeAutospacing="0" w:after="0" w:afterAutospacing="0"/>
              <w:rPr>
                <w:rFonts w:ascii="Palatino Linotype" w:hAnsi="Palatino Linotype" w:cs="Arial"/>
                <w:sz w:val="22"/>
                <w:szCs w:val="22"/>
              </w:rPr>
            </w:pPr>
            <w:r w:rsidRPr="00C74510">
              <w:rPr>
                <w:rFonts w:ascii="Palatino Linotype" w:hAnsi="Palatino Linotype" w:cs="Arial"/>
                <w:color w:val="000000" w:themeColor="dark1"/>
                <w:kern w:val="24"/>
                <w:sz w:val="22"/>
                <w:szCs w:val="22"/>
              </w:rPr>
              <w:t xml:space="preserve">Aflatoxin control interventions: </w:t>
            </w:r>
            <w:r w:rsidRPr="00C74510">
              <w:rPr>
                <w:rFonts w:ascii="Palatino Linotype" w:hAnsi="Palatino Linotype" w:cs="Arial"/>
                <w:color w:val="FF0000"/>
                <w:kern w:val="24"/>
                <w:sz w:val="22"/>
                <w:szCs w:val="22"/>
              </w:rPr>
              <w:t>GAP, New technologies</w:t>
            </w:r>
          </w:p>
        </w:tc>
      </w:tr>
      <w:tr w:rsidR="00480BA3" w:rsidRPr="00C74510" w:rsidTr="00480BA3">
        <w:trPr>
          <w:cnfStyle w:val="000000100000" w:firstRow="0" w:lastRow="0" w:firstColumn="0" w:lastColumn="0" w:oddVBand="0" w:evenVBand="0" w:oddHBand="1" w:evenHBand="0" w:firstRowFirstColumn="0" w:firstRowLastColumn="0" w:lastRowFirstColumn="0" w:lastRowLastColumn="0"/>
          <w:trHeight w:val="584"/>
        </w:trPr>
        <w:tc>
          <w:tcPr>
            <w:tcW w:w="1788" w:type="pct"/>
            <w:hideMark/>
          </w:tcPr>
          <w:p w:rsidR="00480BA3" w:rsidRPr="00C74510" w:rsidRDefault="00480BA3" w:rsidP="00480BA3">
            <w:pPr>
              <w:pStyle w:val="NormalWeb"/>
              <w:spacing w:before="0" w:beforeAutospacing="0" w:after="0" w:afterAutospacing="0"/>
              <w:rPr>
                <w:rFonts w:ascii="Palatino Linotype" w:hAnsi="Palatino Linotype" w:cs="Arial"/>
                <w:sz w:val="22"/>
                <w:szCs w:val="22"/>
              </w:rPr>
            </w:pPr>
            <w:r w:rsidRPr="00C74510">
              <w:rPr>
                <w:rFonts w:ascii="Palatino Linotype" w:hAnsi="Palatino Linotype" w:cs="Arial"/>
                <w:color w:val="FF0000"/>
                <w:kern w:val="24"/>
                <w:sz w:val="22"/>
                <w:szCs w:val="22"/>
              </w:rPr>
              <w:t xml:space="preserve">Risk minimizing intervention (HBV immunization, </w:t>
            </w:r>
            <w:proofErr w:type="spellStart"/>
            <w:r w:rsidRPr="00C74510">
              <w:rPr>
                <w:rFonts w:ascii="Palatino Linotype" w:hAnsi="Palatino Linotype" w:cs="Arial"/>
                <w:color w:val="FF0000"/>
                <w:kern w:val="24"/>
                <w:sz w:val="22"/>
                <w:szCs w:val="22"/>
              </w:rPr>
              <w:t>Nixtamalization</w:t>
            </w:r>
            <w:proofErr w:type="spellEnd"/>
          </w:p>
        </w:tc>
        <w:tc>
          <w:tcPr>
            <w:tcW w:w="1608" w:type="pct"/>
            <w:hideMark/>
          </w:tcPr>
          <w:p w:rsidR="00480BA3" w:rsidRPr="00C74510" w:rsidRDefault="00480BA3" w:rsidP="00480BA3">
            <w:pPr>
              <w:rPr>
                <w:rFonts w:ascii="Palatino Linotype" w:hAnsi="Palatino Linotype" w:cs="Arial"/>
              </w:rPr>
            </w:pPr>
          </w:p>
        </w:tc>
        <w:tc>
          <w:tcPr>
            <w:tcW w:w="1604" w:type="pct"/>
            <w:hideMark/>
          </w:tcPr>
          <w:p w:rsidR="00480BA3" w:rsidRPr="00C74510" w:rsidRDefault="00480BA3" w:rsidP="00480BA3">
            <w:pPr>
              <w:rPr>
                <w:rFonts w:ascii="Palatino Linotype" w:hAnsi="Palatino Linotype" w:cs="Arial"/>
              </w:rPr>
            </w:pPr>
          </w:p>
        </w:tc>
      </w:tr>
    </w:tbl>
    <w:p w:rsidR="004974E8" w:rsidRPr="00C74510" w:rsidRDefault="004974E8" w:rsidP="004974E8">
      <w:pPr>
        <w:contextualSpacing/>
        <w:rPr>
          <w:rFonts w:ascii="Palatino Linotype" w:hAnsi="Palatino Linotype" w:cs="Arial"/>
          <w:b/>
          <w:bCs/>
          <w:color w:val="000000" w:themeColor="text1"/>
        </w:rPr>
        <w:sectPr w:rsidR="004974E8" w:rsidRPr="00C74510" w:rsidSect="00701524">
          <w:pgSz w:w="12240" w:h="15840"/>
          <w:pgMar w:top="1440" w:right="1440" w:bottom="1260" w:left="1440" w:header="720" w:footer="720" w:gutter="0"/>
          <w:pgNumType w:start="1"/>
          <w:cols w:space="720"/>
          <w:docGrid w:linePitch="360"/>
        </w:sectPr>
      </w:pPr>
    </w:p>
    <w:p w:rsidR="000E6722" w:rsidRPr="00C74510" w:rsidRDefault="000E6722" w:rsidP="000E6722">
      <w:pPr>
        <w:contextualSpacing/>
        <w:rPr>
          <w:rFonts w:ascii="Palatino Linotype" w:hAnsi="Palatino Linotype" w:cs="Arial"/>
          <w:b/>
          <w:bCs/>
          <w:color w:val="000000" w:themeColor="text1"/>
        </w:rPr>
      </w:pPr>
      <w:r w:rsidRPr="00C74510">
        <w:rPr>
          <w:rFonts w:ascii="Palatino Linotype" w:hAnsi="Palatino Linotype" w:cs="Arial"/>
          <w:b/>
          <w:bCs/>
          <w:color w:val="000000" w:themeColor="text1"/>
        </w:rPr>
        <w:lastRenderedPageBreak/>
        <w:t>Uganda:</w:t>
      </w:r>
    </w:p>
    <w:p w:rsidR="004974E8" w:rsidRDefault="004974E8" w:rsidP="004974E8">
      <w:pPr>
        <w:pStyle w:val="Caption"/>
        <w:keepNext/>
      </w:pPr>
      <w:bookmarkStart w:id="44" w:name="_Toc391540011"/>
      <w:r>
        <w:t xml:space="preserve">Table </w:t>
      </w:r>
      <w:fldSimple w:instr=" SEQ Table \* ARABIC ">
        <w:r w:rsidR="003B78AF">
          <w:rPr>
            <w:noProof/>
          </w:rPr>
          <w:t>3</w:t>
        </w:r>
      </w:fldSimple>
      <w:r>
        <w:t>: Mechanisms for Implementing AfricaAIMS - Uganda</w:t>
      </w:r>
      <w:bookmarkEnd w:id="44"/>
    </w:p>
    <w:tbl>
      <w:tblPr>
        <w:tblStyle w:val="LightList-Accent3"/>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770"/>
        <w:gridCol w:w="3960"/>
      </w:tblGrid>
      <w:tr w:rsidR="000E6722" w:rsidRPr="00C74510" w:rsidTr="00E53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hideMark/>
          </w:tcPr>
          <w:p w:rsidR="000E6722" w:rsidRPr="00C74510" w:rsidRDefault="000E6722" w:rsidP="00E53F70">
            <w:pPr>
              <w:rPr>
                <w:rFonts w:ascii="Palatino Linotype" w:hAnsi="Palatino Linotype"/>
                <w:b w:val="0"/>
                <w:i/>
              </w:rPr>
            </w:pPr>
            <w:r w:rsidRPr="00C74510">
              <w:rPr>
                <w:rFonts w:ascii="Palatino Linotype" w:hAnsi="Palatino Linotype"/>
                <w:b w:val="0"/>
                <w:i/>
              </w:rPr>
              <w:t>Health</w:t>
            </w:r>
          </w:p>
        </w:tc>
        <w:tc>
          <w:tcPr>
            <w:tcW w:w="4770" w:type="dxa"/>
            <w:hideMark/>
          </w:tcPr>
          <w:p w:rsidR="000E6722" w:rsidRPr="00C74510" w:rsidRDefault="000E6722" w:rsidP="00E53F70">
            <w:pPr>
              <w:cnfStyle w:val="100000000000" w:firstRow="1" w:lastRow="0" w:firstColumn="0" w:lastColumn="0" w:oddVBand="0" w:evenVBand="0" w:oddHBand="0" w:evenHBand="0" w:firstRowFirstColumn="0" w:firstRowLastColumn="0" w:lastRowFirstColumn="0" w:lastRowLastColumn="0"/>
              <w:rPr>
                <w:rFonts w:ascii="Palatino Linotype" w:hAnsi="Palatino Linotype"/>
                <w:b w:val="0"/>
                <w:i/>
              </w:rPr>
            </w:pPr>
            <w:r w:rsidRPr="00C74510">
              <w:rPr>
                <w:rFonts w:ascii="Palatino Linotype" w:hAnsi="Palatino Linotype"/>
                <w:b w:val="0"/>
                <w:i/>
              </w:rPr>
              <w:t>Trade</w:t>
            </w:r>
          </w:p>
        </w:tc>
        <w:tc>
          <w:tcPr>
            <w:tcW w:w="3960" w:type="dxa"/>
            <w:hideMark/>
          </w:tcPr>
          <w:p w:rsidR="000E6722" w:rsidRPr="00C74510" w:rsidRDefault="000E6722" w:rsidP="00E53F70">
            <w:pPr>
              <w:cnfStyle w:val="100000000000" w:firstRow="1" w:lastRow="0" w:firstColumn="0" w:lastColumn="0" w:oddVBand="0" w:evenVBand="0" w:oddHBand="0" w:evenHBand="0" w:firstRowFirstColumn="0" w:firstRowLastColumn="0" w:lastRowFirstColumn="0" w:lastRowLastColumn="0"/>
              <w:rPr>
                <w:rFonts w:ascii="Palatino Linotype" w:hAnsi="Palatino Linotype"/>
                <w:b w:val="0"/>
                <w:i/>
              </w:rPr>
            </w:pPr>
            <w:r w:rsidRPr="00C74510">
              <w:rPr>
                <w:rFonts w:ascii="Palatino Linotype" w:hAnsi="Palatino Linotype"/>
                <w:b w:val="0"/>
                <w:i/>
              </w:rPr>
              <w:t>Agriculture</w:t>
            </w:r>
          </w:p>
        </w:tc>
      </w:tr>
      <w:tr w:rsidR="000E6722" w:rsidRPr="00C74510" w:rsidTr="00E53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D6E3BC" w:themeFill="accent3" w:themeFillTint="66"/>
            <w:hideMark/>
          </w:tcPr>
          <w:p w:rsidR="000E6722" w:rsidRPr="00C74510" w:rsidRDefault="000E6722" w:rsidP="00E53F70">
            <w:pPr>
              <w:rPr>
                <w:rFonts w:ascii="Palatino Linotype" w:hAnsi="Palatino Linotype"/>
                <w:b w:val="0"/>
              </w:rPr>
            </w:pPr>
            <w:r w:rsidRPr="00C74510">
              <w:rPr>
                <w:rFonts w:ascii="Palatino Linotype" w:hAnsi="Palatino Linotype"/>
                <w:b w:val="0"/>
              </w:rPr>
              <w:t xml:space="preserve">Liver cancer </w:t>
            </w:r>
            <w:r w:rsidRPr="00C74510">
              <w:rPr>
                <w:rFonts w:ascii="Palatino Linotype" w:hAnsi="Palatino Linotype"/>
                <w:b w:val="0"/>
                <w:color w:val="FF0000"/>
              </w:rPr>
              <w:t xml:space="preserve">Yes, but need to put into consideration other related causes like alcohol, Hepatitis B, </w:t>
            </w:r>
            <w:proofErr w:type="spellStart"/>
            <w:r w:rsidRPr="00C74510">
              <w:rPr>
                <w:rFonts w:ascii="Palatino Linotype" w:hAnsi="Palatino Linotype"/>
                <w:b w:val="0"/>
                <w:color w:val="FF0000"/>
              </w:rPr>
              <w:t>Birrhazia</w:t>
            </w:r>
            <w:proofErr w:type="spellEnd"/>
            <w:r w:rsidRPr="00C74510">
              <w:rPr>
                <w:rFonts w:ascii="Palatino Linotype" w:hAnsi="Palatino Linotype"/>
                <w:b w:val="0"/>
                <w:color w:val="FF0000"/>
              </w:rPr>
              <w:t xml:space="preserve"> hence the need to also conduct the biomarker studies. For example, contaminated maize used to brew alcohol and yet the 2 cause cancer.</w:t>
            </w:r>
          </w:p>
        </w:tc>
        <w:tc>
          <w:tcPr>
            <w:tcW w:w="4770" w:type="dxa"/>
            <w:shd w:val="clear" w:color="auto" w:fill="D6E3BC" w:themeFill="accent3" w:themeFillTint="66"/>
            <w:hideMark/>
          </w:tcPr>
          <w:p w:rsidR="000E6722" w:rsidRPr="00C74510" w:rsidRDefault="000E6722" w:rsidP="00E53F70">
            <w:pPr>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C74510">
              <w:rPr>
                <w:rFonts w:ascii="Palatino Linotype" w:hAnsi="Palatino Linotype"/>
                <w:bCs/>
              </w:rPr>
              <w:t xml:space="preserve">Aflatoxin standards in countries </w:t>
            </w:r>
            <w:r w:rsidRPr="00C74510">
              <w:rPr>
                <w:rFonts w:ascii="Palatino Linotype" w:hAnsi="Palatino Linotype"/>
                <w:bCs/>
                <w:color w:val="FF0000"/>
              </w:rPr>
              <w:t>Standards are in place however, there is need for more national studies including risk analysis</w:t>
            </w:r>
          </w:p>
        </w:tc>
        <w:tc>
          <w:tcPr>
            <w:tcW w:w="3960" w:type="dxa"/>
            <w:shd w:val="clear" w:color="auto" w:fill="D6E3BC" w:themeFill="accent3" w:themeFillTint="66"/>
            <w:hideMark/>
          </w:tcPr>
          <w:p w:rsidR="000E6722" w:rsidRPr="00C74510" w:rsidRDefault="000E6722" w:rsidP="00E53F70">
            <w:pPr>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C74510">
              <w:rPr>
                <w:rFonts w:ascii="Palatino Linotype" w:hAnsi="Palatino Linotype"/>
                <w:bCs/>
              </w:rPr>
              <w:t xml:space="preserve">Production levels Yes, </w:t>
            </w:r>
          </w:p>
        </w:tc>
      </w:tr>
      <w:tr w:rsidR="000E6722" w:rsidRPr="00C74510" w:rsidTr="00E53F70">
        <w:tc>
          <w:tcPr>
            <w:cnfStyle w:val="001000000000" w:firstRow="0" w:lastRow="0" w:firstColumn="1" w:lastColumn="0" w:oddVBand="0" w:evenVBand="0" w:oddHBand="0" w:evenHBand="0" w:firstRowFirstColumn="0" w:firstRowLastColumn="0" w:lastRowFirstColumn="0" w:lastRowLastColumn="0"/>
            <w:tcW w:w="5490" w:type="dxa"/>
            <w:shd w:val="clear" w:color="auto" w:fill="EAF1DD" w:themeFill="accent3" w:themeFillTint="33"/>
            <w:hideMark/>
          </w:tcPr>
          <w:p w:rsidR="000E6722" w:rsidRPr="00C74510" w:rsidRDefault="000E6722" w:rsidP="00E53F70">
            <w:pPr>
              <w:rPr>
                <w:rFonts w:ascii="Palatino Linotype" w:hAnsi="Palatino Linotype"/>
                <w:b w:val="0"/>
                <w:color w:val="FF0000"/>
              </w:rPr>
            </w:pPr>
            <w:r w:rsidRPr="00C74510">
              <w:rPr>
                <w:rFonts w:ascii="Palatino Linotype" w:hAnsi="Palatino Linotype"/>
                <w:b w:val="0"/>
              </w:rPr>
              <w:t xml:space="preserve">Aflatoxin levels in humans / bio-marker data (blood and/ urine) </w:t>
            </w:r>
            <w:r w:rsidRPr="00C74510">
              <w:rPr>
                <w:rFonts w:ascii="Palatino Linotype" w:hAnsi="Palatino Linotype"/>
                <w:b w:val="0"/>
                <w:color w:val="FF0000"/>
              </w:rPr>
              <w:t xml:space="preserve">Yes. Ethical clearance is needed. </w:t>
            </w:r>
          </w:p>
          <w:p w:rsidR="000E6722" w:rsidRPr="00C74510" w:rsidRDefault="000E6722" w:rsidP="00E53F70">
            <w:pPr>
              <w:rPr>
                <w:rFonts w:ascii="Palatino Linotype" w:hAnsi="Palatino Linotype"/>
                <w:b w:val="0"/>
              </w:rPr>
            </w:pPr>
            <w:r w:rsidRPr="00C74510">
              <w:rPr>
                <w:rFonts w:ascii="Palatino Linotype" w:hAnsi="Palatino Linotype"/>
                <w:b w:val="0"/>
                <w:color w:val="FF0000"/>
              </w:rPr>
              <w:t>There is the need to develop a protocol for collection and analysis for biomarkers</w:t>
            </w:r>
          </w:p>
        </w:tc>
        <w:tc>
          <w:tcPr>
            <w:tcW w:w="4770" w:type="dxa"/>
            <w:shd w:val="clear" w:color="auto" w:fill="EAF1DD" w:themeFill="accent3" w:themeFillTint="33"/>
            <w:hideMark/>
          </w:tcPr>
          <w:p w:rsidR="000E6722" w:rsidRPr="00C74510" w:rsidRDefault="000E6722" w:rsidP="00E53F70">
            <w:pPr>
              <w:cnfStyle w:val="000000000000" w:firstRow="0" w:lastRow="0" w:firstColumn="0" w:lastColumn="0" w:oddVBand="0" w:evenVBand="0" w:oddHBand="0" w:evenHBand="0" w:firstRowFirstColumn="0" w:firstRowLastColumn="0" w:lastRowFirstColumn="0" w:lastRowLastColumn="0"/>
              <w:rPr>
                <w:rFonts w:ascii="Palatino Linotype" w:hAnsi="Palatino Linotype"/>
                <w:bCs/>
              </w:rPr>
            </w:pPr>
            <w:r w:rsidRPr="00C74510">
              <w:rPr>
                <w:rFonts w:ascii="Palatino Linotype" w:hAnsi="Palatino Linotype"/>
                <w:bCs/>
              </w:rPr>
              <w:t xml:space="preserve">Volume of export and imports. Yes. </w:t>
            </w:r>
          </w:p>
        </w:tc>
        <w:tc>
          <w:tcPr>
            <w:tcW w:w="3960" w:type="dxa"/>
            <w:shd w:val="clear" w:color="auto" w:fill="EAF1DD" w:themeFill="accent3" w:themeFillTint="33"/>
            <w:hideMark/>
          </w:tcPr>
          <w:p w:rsidR="000E6722" w:rsidRPr="00C74510" w:rsidRDefault="000E6722" w:rsidP="00E53F70">
            <w:pPr>
              <w:cnfStyle w:val="000000000000" w:firstRow="0" w:lastRow="0" w:firstColumn="0" w:lastColumn="0" w:oddVBand="0" w:evenVBand="0" w:oddHBand="0" w:evenHBand="0" w:firstRowFirstColumn="0" w:firstRowLastColumn="0" w:lastRowFirstColumn="0" w:lastRowLastColumn="0"/>
              <w:rPr>
                <w:rFonts w:ascii="Palatino Linotype" w:hAnsi="Palatino Linotype"/>
                <w:bCs/>
              </w:rPr>
            </w:pPr>
            <w:r w:rsidRPr="00C74510">
              <w:rPr>
                <w:rFonts w:ascii="Palatino Linotype" w:hAnsi="Palatino Linotype"/>
                <w:bCs/>
              </w:rPr>
              <w:t xml:space="preserve">Aflatoxin contamination along the value chain (prevalence and levels) </w:t>
            </w:r>
            <w:r w:rsidRPr="00C74510">
              <w:rPr>
                <w:rFonts w:ascii="Palatino Linotype" w:hAnsi="Palatino Linotype"/>
                <w:bCs/>
                <w:color w:val="FF0000"/>
              </w:rPr>
              <w:t>This should be for both crop and animals including feed</w:t>
            </w:r>
          </w:p>
        </w:tc>
      </w:tr>
      <w:tr w:rsidR="000E6722" w:rsidRPr="00C74510" w:rsidTr="00E53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top w:val="none" w:sz="0" w:space="0" w:color="auto"/>
              <w:left w:val="none" w:sz="0" w:space="0" w:color="auto"/>
              <w:bottom w:val="none" w:sz="0" w:space="0" w:color="auto"/>
            </w:tcBorders>
            <w:shd w:val="clear" w:color="auto" w:fill="D6E3BC" w:themeFill="accent3" w:themeFillTint="66"/>
          </w:tcPr>
          <w:p w:rsidR="000E6722" w:rsidRPr="00C74510" w:rsidRDefault="000E6722" w:rsidP="00E53F70">
            <w:pPr>
              <w:rPr>
                <w:rFonts w:ascii="Palatino Linotype" w:hAnsi="Palatino Linotype"/>
                <w:b w:val="0"/>
              </w:rPr>
            </w:pPr>
            <w:r w:rsidRPr="00C74510">
              <w:rPr>
                <w:rFonts w:ascii="Palatino Linotype" w:hAnsi="Palatino Linotype"/>
                <w:b w:val="0"/>
              </w:rPr>
              <w:t xml:space="preserve">Extent of consumption of aflatoxin prone crops (maize, groundnut, etc.) </w:t>
            </w:r>
            <w:r w:rsidRPr="00C74510">
              <w:rPr>
                <w:rFonts w:ascii="Palatino Linotype" w:hAnsi="Palatino Linotype"/>
                <w:b w:val="0"/>
                <w:color w:val="FF0000"/>
              </w:rPr>
              <w:t xml:space="preserve">Yes .Add other aflatoxin prone products like milk and eggs.  </w:t>
            </w:r>
          </w:p>
          <w:p w:rsidR="000E6722" w:rsidRPr="00C74510" w:rsidRDefault="000E6722" w:rsidP="00E53F70">
            <w:pPr>
              <w:rPr>
                <w:rFonts w:ascii="Palatino Linotype" w:hAnsi="Palatino Linotype"/>
                <w:b w:val="0"/>
              </w:rPr>
            </w:pPr>
          </w:p>
        </w:tc>
        <w:tc>
          <w:tcPr>
            <w:tcW w:w="4770" w:type="dxa"/>
            <w:tcBorders>
              <w:top w:val="none" w:sz="0" w:space="0" w:color="auto"/>
              <w:bottom w:val="none" w:sz="0" w:space="0" w:color="auto"/>
            </w:tcBorders>
            <w:shd w:val="clear" w:color="auto" w:fill="D6E3BC" w:themeFill="accent3" w:themeFillTint="66"/>
            <w:hideMark/>
          </w:tcPr>
          <w:p w:rsidR="000E6722" w:rsidRPr="00C74510" w:rsidRDefault="000E6722" w:rsidP="00E53F70">
            <w:pPr>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C74510">
              <w:rPr>
                <w:rFonts w:ascii="Palatino Linotype" w:hAnsi="Palatino Linotype"/>
                <w:bCs/>
              </w:rPr>
              <w:t xml:space="preserve">Export rejections  </w:t>
            </w:r>
            <w:r w:rsidRPr="00C74510">
              <w:rPr>
                <w:rFonts w:ascii="Palatino Linotype" w:hAnsi="Palatino Linotype"/>
                <w:bCs/>
                <w:color w:val="FF0000"/>
              </w:rPr>
              <w:t>Yes. However, this data may not easy to get due to inadequate documentation</w:t>
            </w:r>
          </w:p>
        </w:tc>
        <w:tc>
          <w:tcPr>
            <w:tcW w:w="3960" w:type="dxa"/>
            <w:tcBorders>
              <w:top w:val="none" w:sz="0" w:space="0" w:color="auto"/>
              <w:bottom w:val="none" w:sz="0" w:space="0" w:color="auto"/>
              <w:right w:val="none" w:sz="0" w:space="0" w:color="auto"/>
            </w:tcBorders>
            <w:shd w:val="clear" w:color="auto" w:fill="D6E3BC" w:themeFill="accent3" w:themeFillTint="66"/>
            <w:hideMark/>
          </w:tcPr>
          <w:p w:rsidR="000E6722" w:rsidRPr="00C74510" w:rsidRDefault="000E6722" w:rsidP="00E53F70">
            <w:pPr>
              <w:cnfStyle w:val="000000100000" w:firstRow="0" w:lastRow="0" w:firstColumn="0" w:lastColumn="0" w:oddVBand="0" w:evenVBand="0" w:oddHBand="1" w:evenHBand="0" w:firstRowFirstColumn="0" w:firstRowLastColumn="0" w:lastRowFirstColumn="0" w:lastRowLastColumn="0"/>
              <w:rPr>
                <w:rFonts w:ascii="Palatino Linotype" w:hAnsi="Palatino Linotype"/>
                <w:bCs/>
                <w:i/>
              </w:rPr>
            </w:pPr>
            <w:r w:rsidRPr="00C74510">
              <w:rPr>
                <w:rFonts w:ascii="Palatino Linotype" w:hAnsi="Palatino Linotype"/>
                <w:bCs/>
                <w:i/>
              </w:rPr>
              <w:t xml:space="preserve">Seed moisture content. </w:t>
            </w:r>
            <w:r w:rsidRPr="00C74510">
              <w:rPr>
                <w:rFonts w:ascii="Palatino Linotype" w:hAnsi="Palatino Linotype"/>
                <w:bCs/>
                <w:i/>
                <w:color w:val="FF0000"/>
              </w:rPr>
              <w:t xml:space="preserve">Yes </w:t>
            </w:r>
            <w:proofErr w:type="spellStart"/>
            <w:r w:rsidRPr="00C74510">
              <w:rPr>
                <w:rFonts w:ascii="Palatino Linotype" w:hAnsi="Palatino Linotype"/>
                <w:bCs/>
                <w:i/>
                <w:color w:val="FF0000"/>
              </w:rPr>
              <w:t>ut</w:t>
            </w:r>
            <w:proofErr w:type="spellEnd"/>
            <w:r w:rsidRPr="00C74510">
              <w:rPr>
                <w:rFonts w:ascii="Palatino Linotype" w:hAnsi="Palatino Linotype"/>
                <w:bCs/>
                <w:i/>
                <w:color w:val="FF0000"/>
              </w:rPr>
              <w:t xml:space="preserve"> the word “seed” seems to be wrong. There is a national standard of 13.5% for grains except rice</w:t>
            </w:r>
          </w:p>
        </w:tc>
      </w:tr>
      <w:tr w:rsidR="000E6722" w:rsidRPr="00C74510" w:rsidTr="00E53F70">
        <w:tc>
          <w:tcPr>
            <w:cnfStyle w:val="001000000000" w:firstRow="0" w:lastRow="0" w:firstColumn="1" w:lastColumn="0" w:oddVBand="0" w:evenVBand="0" w:oddHBand="0" w:evenHBand="0" w:firstRowFirstColumn="0" w:firstRowLastColumn="0" w:lastRowFirstColumn="0" w:lastRowLastColumn="0"/>
            <w:tcW w:w="5490" w:type="dxa"/>
            <w:shd w:val="clear" w:color="auto" w:fill="EAF1DD" w:themeFill="accent3" w:themeFillTint="33"/>
          </w:tcPr>
          <w:p w:rsidR="000E6722" w:rsidRPr="00C74510" w:rsidRDefault="000E6722" w:rsidP="00E53F70">
            <w:pPr>
              <w:rPr>
                <w:rFonts w:ascii="Palatino Linotype" w:hAnsi="Palatino Linotype"/>
                <w:b w:val="0"/>
              </w:rPr>
            </w:pPr>
            <w:r w:rsidRPr="00C74510">
              <w:rPr>
                <w:rFonts w:ascii="Palatino Linotype" w:hAnsi="Palatino Linotype"/>
                <w:b w:val="0"/>
                <w:i/>
              </w:rPr>
              <w:t xml:space="preserve">Rate of childhood stunting (Diarrhea: presence of Cryptosporidium </w:t>
            </w:r>
            <w:proofErr w:type="spellStart"/>
            <w:r w:rsidRPr="00C74510">
              <w:rPr>
                <w:rFonts w:ascii="Palatino Linotype" w:hAnsi="Palatino Linotype"/>
                <w:b w:val="0"/>
                <w:i/>
              </w:rPr>
              <w:t>parvum</w:t>
            </w:r>
            <w:proofErr w:type="spellEnd"/>
            <w:r w:rsidRPr="00C74510">
              <w:rPr>
                <w:rFonts w:ascii="Palatino Linotype" w:hAnsi="Palatino Linotype"/>
                <w:b w:val="0"/>
              </w:rPr>
              <w:t xml:space="preserve">, </w:t>
            </w:r>
            <w:r w:rsidRPr="00C74510">
              <w:rPr>
                <w:rFonts w:ascii="Palatino Linotype" w:hAnsi="Palatino Linotype"/>
                <w:b w:val="0"/>
                <w:i/>
              </w:rPr>
              <w:t xml:space="preserve">Giardia </w:t>
            </w:r>
            <w:proofErr w:type="spellStart"/>
            <w:r w:rsidRPr="00C74510">
              <w:rPr>
                <w:rFonts w:ascii="Palatino Linotype" w:hAnsi="Palatino Linotype"/>
                <w:b w:val="0"/>
                <w:i/>
              </w:rPr>
              <w:t>lamblia</w:t>
            </w:r>
            <w:proofErr w:type="spellEnd"/>
            <w:r w:rsidRPr="00C74510">
              <w:rPr>
                <w:rFonts w:ascii="Palatino Linotype" w:hAnsi="Palatino Linotype"/>
                <w:b w:val="0"/>
              </w:rPr>
              <w:t xml:space="preserve"> and </w:t>
            </w:r>
            <w:proofErr w:type="spellStart"/>
            <w:r w:rsidRPr="00C74510">
              <w:rPr>
                <w:rFonts w:ascii="Palatino Linotype" w:hAnsi="Palatino Linotype"/>
                <w:b w:val="0"/>
              </w:rPr>
              <w:t>Enteroaggregative</w:t>
            </w:r>
            <w:r w:rsidRPr="00C74510">
              <w:rPr>
                <w:rFonts w:ascii="Palatino Linotype" w:hAnsi="Palatino Linotype"/>
                <w:b w:val="0"/>
                <w:i/>
              </w:rPr>
              <w:t>Escherichia</w:t>
            </w:r>
            <w:proofErr w:type="spellEnd"/>
            <w:r w:rsidRPr="00C74510">
              <w:rPr>
                <w:rFonts w:ascii="Palatino Linotype" w:hAnsi="Palatino Linotype"/>
                <w:b w:val="0"/>
                <w:i/>
              </w:rPr>
              <w:t xml:space="preserve"> coli</w:t>
            </w:r>
            <w:r w:rsidRPr="00C74510">
              <w:rPr>
                <w:rFonts w:ascii="Palatino Linotype" w:hAnsi="Palatino Linotype"/>
                <w:b w:val="0"/>
              </w:rPr>
              <w:t xml:space="preserve">); body weight, height. </w:t>
            </w:r>
            <w:r w:rsidRPr="00C74510">
              <w:rPr>
                <w:rFonts w:ascii="Palatino Linotype" w:hAnsi="Palatino Linotype"/>
                <w:b w:val="0"/>
                <w:color w:val="FF0000"/>
              </w:rPr>
              <w:t>May not be used. The causal relationship will be difficult to justify. There are many causes of stunting and many are compounding factors including genetic factors</w:t>
            </w:r>
            <w:r w:rsidRPr="00C74510">
              <w:rPr>
                <w:rFonts w:ascii="Palatino Linotype" w:hAnsi="Palatino Linotype"/>
                <w:b w:val="0"/>
              </w:rPr>
              <w:t>.</w:t>
            </w:r>
          </w:p>
          <w:p w:rsidR="000E6722" w:rsidRPr="00C74510" w:rsidRDefault="000E6722" w:rsidP="00E53F70">
            <w:pPr>
              <w:rPr>
                <w:rFonts w:ascii="Palatino Linotype" w:hAnsi="Palatino Linotype"/>
                <w:b w:val="0"/>
                <w:i/>
              </w:rPr>
            </w:pPr>
          </w:p>
        </w:tc>
        <w:tc>
          <w:tcPr>
            <w:tcW w:w="4770" w:type="dxa"/>
            <w:shd w:val="clear" w:color="auto" w:fill="EAF1DD" w:themeFill="accent3" w:themeFillTint="33"/>
            <w:hideMark/>
          </w:tcPr>
          <w:p w:rsidR="000E6722" w:rsidRPr="00C74510" w:rsidRDefault="000E6722" w:rsidP="00E53F70">
            <w:pPr>
              <w:cnfStyle w:val="000000000000" w:firstRow="0" w:lastRow="0" w:firstColumn="0" w:lastColumn="0" w:oddVBand="0" w:evenVBand="0" w:oddHBand="0" w:evenHBand="0" w:firstRowFirstColumn="0" w:firstRowLastColumn="0" w:lastRowFirstColumn="0" w:lastRowLastColumn="0"/>
              <w:rPr>
                <w:rFonts w:ascii="Palatino Linotype" w:hAnsi="Palatino Linotype"/>
                <w:bCs/>
                <w:i/>
              </w:rPr>
            </w:pPr>
            <w:r w:rsidRPr="00C74510">
              <w:rPr>
                <w:rFonts w:ascii="Palatino Linotype" w:hAnsi="Palatino Linotype"/>
                <w:bCs/>
                <w:i/>
              </w:rPr>
              <w:t xml:space="preserve">Existence of free trade areas/ border control </w:t>
            </w:r>
            <w:r w:rsidRPr="00C74510">
              <w:rPr>
                <w:rFonts w:ascii="Palatino Linotype" w:hAnsi="Palatino Linotype"/>
                <w:bCs/>
                <w:i/>
                <w:color w:val="FF0000"/>
              </w:rPr>
              <w:t>Yes. However the informal sectors are difficult to monitor</w:t>
            </w:r>
          </w:p>
        </w:tc>
        <w:tc>
          <w:tcPr>
            <w:tcW w:w="3960" w:type="dxa"/>
            <w:shd w:val="clear" w:color="auto" w:fill="EAF1DD" w:themeFill="accent3" w:themeFillTint="33"/>
            <w:hideMark/>
          </w:tcPr>
          <w:p w:rsidR="000E6722" w:rsidRPr="00C74510" w:rsidRDefault="000E6722" w:rsidP="00E53F70">
            <w:pPr>
              <w:cnfStyle w:val="000000000000" w:firstRow="0" w:lastRow="0" w:firstColumn="0" w:lastColumn="0" w:oddVBand="0" w:evenVBand="0" w:oddHBand="0" w:evenHBand="0" w:firstRowFirstColumn="0" w:firstRowLastColumn="0" w:lastRowFirstColumn="0" w:lastRowLastColumn="0"/>
              <w:rPr>
                <w:rFonts w:ascii="Palatino Linotype" w:hAnsi="Palatino Linotype"/>
                <w:bCs/>
                <w:i/>
              </w:rPr>
            </w:pPr>
            <w:r w:rsidRPr="00C74510">
              <w:rPr>
                <w:rFonts w:ascii="Palatino Linotype" w:hAnsi="Palatino Linotype"/>
                <w:bCs/>
                <w:i/>
              </w:rPr>
              <w:t xml:space="preserve">Drying, storage, processing and packaging, storage </w:t>
            </w:r>
            <w:r w:rsidRPr="00C74510">
              <w:rPr>
                <w:rFonts w:ascii="Palatino Linotype" w:hAnsi="Palatino Linotype"/>
                <w:bCs/>
                <w:i/>
                <w:color w:val="FF0000"/>
              </w:rPr>
              <w:t>Yes, the infrastructure is mainly with Private sector and NGOs e.g. Milling Companies and WFP.</w:t>
            </w:r>
          </w:p>
        </w:tc>
      </w:tr>
      <w:tr w:rsidR="000E6722" w:rsidRPr="00C74510" w:rsidTr="00E53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top w:val="none" w:sz="0" w:space="0" w:color="auto"/>
              <w:left w:val="none" w:sz="0" w:space="0" w:color="auto"/>
              <w:bottom w:val="none" w:sz="0" w:space="0" w:color="auto"/>
            </w:tcBorders>
            <w:shd w:val="clear" w:color="auto" w:fill="D6E3BC" w:themeFill="accent3" w:themeFillTint="66"/>
            <w:hideMark/>
          </w:tcPr>
          <w:p w:rsidR="000E6722" w:rsidRPr="00C74510" w:rsidRDefault="000E6722" w:rsidP="00E53F70">
            <w:pPr>
              <w:rPr>
                <w:rFonts w:ascii="Palatino Linotype" w:hAnsi="Palatino Linotype"/>
                <w:b w:val="0"/>
                <w:i/>
              </w:rPr>
            </w:pPr>
            <w:r w:rsidRPr="00C74510">
              <w:rPr>
                <w:rFonts w:ascii="Palatino Linotype" w:hAnsi="Palatino Linotype"/>
                <w:b w:val="0"/>
                <w:i/>
              </w:rPr>
              <w:lastRenderedPageBreak/>
              <w:t xml:space="preserve">Others (HIV, HBV, Nodding Disease, </w:t>
            </w:r>
            <w:r w:rsidRPr="00C74510">
              <w:rPr>
                <w:rFonts w:ascii="Palatino Linotype" w:hAnsi="Palatino Linotype"/>
                <w:b w:val="0"/>
                <w:i/>
                <w:color w:val="FF0000"/>
              </w:rPr>
              <w:t>Malaria</w:t>
            </w:r>
            <w:r w:rsidRPr="00C74510">
              <w:rPr>
                <w:rFonts w:ascii="Palatino Linotype" w:hAnsi="Palatino Linotype"/>
                <w:b w:val="0"/>
                <w:i/>
              </w:rPr>
              <w:t>, etc.)</w:t>
            </w:r>
          </w:p>
        </w:tc>
        <w:tc>
          <w:tcPr>
            <w:tcW w:w="4770" w:type="dxa"/>
            <w:tcBorders>
              <w:top w:val="none" w:sz="0" w:space="0" w:color="auto"/>
              <w:bottom w:val="none" w:sz="0" w:space="0" w:color="auto"/>
            </w:tcBorders>
            <w:shd w:val="clear" w:color="auto" w:fill="D6E3BC" w:themeFill="accent3" w:themeFillTint="66"/>
          </w:tcPr>
          <w:p w:rsidR="000E6722" w:rsidRPr="00C74510" w:rsidRDefault="000E6722" w:rsidP="00E53F70">
            <w:pPr>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C74510">
              <w:rPr>
                <w:rFonts w:ascii="Palatino Linotype" w:hAnsi="Palatino Linotype"/>
                <w:bCs/>
                <w:color w:val="FF0000"/>
              </w:rPr>
              <w:t>Quantity of aflatoxin prone foods donated</w:t>
            </w:r>
          </w:p>
        </w:tc>
        <w:tc>
          <w:tcPr>
            <w:tcW w:w="3960" w:type="dxa"/>
            <w:tcBorders>
              <w:top w:val="none" w:sz="0" w:space="0" w:color="auto"/>
              <w:bottom w:val="none" w:sz="0" w:space="0" w:color="auto"/>
              <w:right w:val="none" w:sz="0" w:space="0" w:color="auto"/>
            </w:tcBorders>
            <w:shd w:val="clear" w:color="auto" w:fill="D6E3BC" w:themeFill="accent3" w:themeFillTint="66"/>
            <w:hideMark/>
          </w:tcPr>
          <w:p w:rsidR="000E6722" w:rsidRPr="00C74510" w:rsidRDefault="000E6722" w:rsidP="00E53F70">
            <w:pPr>
              <w:cnfStyle w:val="000000100000" w:firstRow="0" w:lastRow="0" w:firstColumn="0" w:lastColumn="0" w:oddVBand="0" w:evenVBand="0" w:oddHBand="1" w:evenHBand="0" w:firstRowFirstColumn="0" w:firstRowLastColumn="0" w:lastRowFirstColumn="0" w:lastRowLastColumn="0"/>
              <w:rPr>
                <w:rFonts w:ascii="Palatino Linotype" w:hAnsi="Palatino Linotype"/>
                <w:bCs/>
                <w:i/>
              </w:rPr>
            </w:pPr>
            <w:r w:rsidRPr="00C74510">
              <w:rPr>
                <w:rFonts w:ascii="Palatino Linotype" w:hAnsi="Palatino Linotype"/>
                <w:bCs/>
                <w:i/>
              </w:rPr>
              <w:t xml:space="preserve">Aflatoxin control interventions Yes. </w:t>
            </w:r>
          </w:p>
        </w:tc>
      </w:tr>
      <w:tr w:rsidR="000E6722" w:rsidRPr="00C74510" w:rsidTr="00E53F70">
        <w:tc>
          <w:tcPr>
            <w:cnfStyle w:val="001000000000" w:firstRow="0" w:lastRow="0" w:firstColumn="1" w:lastColumn="0" w:oddVBand="0" w:evenVBand="0" w:oddHBand="0" w:evenHBand="0" w:firstRowFirstColumn="0" w:firstRowLastColumn="0" w:lastRowFirstColumn="0" w:lastRowLastColumn="0"/>
            <w:tcW w:w="5490" w:type="dxa"/>
            <w:shd w:val="clear" w:color="auto" w:fill="EAF1DD" w:themeFill="accent3" w:themeFillTint="33"/>
            <w:hideMark/>
          </w:tcPr>
          <w:p w:rsidR="000E6722" w:rsidRPr="00C74510" w:rsidRDefault="000E6722" w:rsidP="00E53F70">
            <w:pPr>
              <w:rPr>
                <w:rFonts w:ascii="Palatino Linotype" w:hAnsi="Palatino Linotype"/>
                <w:b w:val="0"/>
                <w:i/>
                <w:color w:val="FF0000"/>
              </w:rPr>
            </w:pPr>
            <w:r w:rsidRPr="00C74510">
              <w:rPr>
                <w:rFonts w:ascii="Palatino Linotype" w:hAnsi="Palatino Linotype"/>
                <w:b w:val="0"/>
                <w:i/>
                <w:color w:val="FF0000"/>
              </w:rPr>
              <w:t xml:space="preserve">Need for data on acute </w:t>
            </w:r>
            <w:proofErr w:type="spellStart"/>
            <w:r w:rsidRPr="00C74510">
              <w:rPr>
                <w:rFonts w:ascii="Palatino Linotype" w:hAnsi="Palatino Linotype"/>
                <w:b w:val="0"/>
                <w:i/>
                <w:color w:val="FF0000"/>
              </w:rPr>
              <w:t>aflatoxicosis</w:t>
            </w:r>
            <w:proofErr w:type="spellEnd"/>
            <w:r w:rsidRPr="00C74510">
              <w:rPr>
                <w:rFonts w:ascii="Palatino Linotype" w:hAnsi="Palatino Linotype"/>
                <w:b w:val="0"/>
                <w:i/>
                <w:color w:val="FF0000"/>
              </w:rPr>
              <w:t xml:space="preserve"> both in both humans and animals</w:t>
            </w:r>
          </w:p>
        </w:tc>
        <w:tc>
          <w:tcPr>
            <w:tcW w:w="4770" w:type="dxa"/>
            <w:shd w:val="clear" w:color="auto" w:fill="EAF1DD" w:themeFill="accent3" w:themeFillTint="33"/>
          </w:tcPr>
          <w:p w:rsidR="000E6722" w:rsidRPr="00C74510" w:rsidRDefault="000E6722" w:rsidP="00E53F70">
            <w:pPr>
              <w:cnfStyle w:val="000000000000" w:firstRow="0" w:lastRow="0" w:firstColumn="0" w:lastColumn="0" w:oddVBand="0" w:evenVBand="0" w:oddHBand="0" w:evenHBand="0" w:firstRowFirstColumn="0" w:firstRowLastColumn="0" w:lastRowFirstColumn="0" w:lastRowLastColumn="0"/>
              <w:rPr>
                <w:rFonts w:ascii="Palatino Linotype" w:hAnsi="Palatino Linotype"/>
                <w:bCs/>
              </w:rPr>
            </w:pPr>
          </w:p>
        </w:tc>
        <w:tc>
          <w:tcPr>
            <w:tcW w:w="3960" w:type="dxa"/>
            <w:shd w:val="clear" w:color="auto" w:fill="EAF1DD" w:themeFill="accent3" w:themeFillTint="33"/>
            <w:hideMark/>
          </w:tcPr>
          <w:p w:rsidR="000E6722" w:rsidRPr="00C74510" w:rsidRDefault="000E6722" w:rsidP="00E53F70">
            <w:pPr>
              <w:cnfStyle w:val="000000000000" w:firstRow="0" w:lastRow="0" w:firstColumn="0" w:lastColumn="0" w:oddVBand="0" w:evenVBand="0" w:oddHBand="0" w:evenHBand="0" w:firstRowFirstColumn="0" w:firstRowLastColumn="0" w:lastRowFirstColumn="0" w:lastRowLastColumn="0"/>
              <w:rPr>
                <w:rFonts w:ascii="Palatino Linotype" w:hAnsi="Palatino Linotype"/>
                <w:bCs/>
                <w:i/>
              </w:rPr>
            </w:pPr>
            <w:proofErr w:type="spellStart"/>
            <w:r w:rsidRPr="00C74510">
              <w:rPr>
                <w:rFonts w:ascii="Palatino Linotype" w:hAnsi="Palatino Linotype"/>
                <w:bCs/>
                <w:i/>
                <w:color w:val="FF0000"/>
              </w:rPr>
              <w:t>Preharvest</w:t>
            </w:r>
            <w:proofErr w:type="spellEnd"/>
            <w:r w:rsidRPr="00C74510">
              <w:rPr>
                <w:rFonts w:ascii="Palatino Linotype" w:hAnsi="Palatino Linotype"/>
                <w:bCs/>
                <w:i/>
                <w:color w:val="FF0000"/>
              </w:rPr>
              <w:t xml:space="preserve"> sensitization through GAP</w:t>
            </w:r>
          </w:p>
        </w:tc>
      </w:tr>
      <w:tr w:rsidR="000E6722" w:rsidRPr="00C74510" w:rsidTr="00E53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D6E3BC" w:themeFill="accent3" w:themeFillTint="66"/>
            <w:hideMark/>
          </w:tcPr>
          <w:p w:rsidR="000E6722" w:rsidRPr="00C74510" w:rsidRDefault="000E6722" w:rsidP="00E53F70">
            <w:pPr>
              <w:rPr>
                <w:rFonts w:ascii="Palatino Linotype" w:hAnsi="Palatino Linotype"/>
                <w:b w:val="0"/>
                <w:i/>
                <w:color w:val="FF0000"/>
              </w:rPr>
            </w:pPr>
            <w:r w:rsidRPr="00C74510">
              <w:rPr>
                <w:rFonts w:ascii="Palatino Linotype" w:hAnsi="Palatino Linotype"/>
                <w:b w:val="0"/>
                <w:i/>
                <w:color w:val="FF0000"/>
              </w:rPr>
              <w:t>Emphasis on Risk analysis</w:t>
            </w:r>
          </w:p>
        </w:tc>
        <w:tc>
          <w:tcPr>
            <w:tcW w:w="4770" w:type="dxa"/>
            <w:shd w:val="clear" w:color="auto" w:fill="D6E3BC" w:themeFill="accent3" w:themeFillTint="66"/>
          </w:tcPr>
          <w:p w:rsidR="000E6722" w:rsidRPr="00C74510" w:rsidRDefault="000E6722" w:rsidP="00E53F70">
            <w:pPr>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C74510">
              <w:rPr>
                <w:rFonts w:ascii="Palatino Linotype" w:hAnsi="Palatino Linotype"/>
                <w:bCs/>
                <w:i/>
                <w:color w:val="FF0000"/>
              </w:rPr>
              <w:t>Emphasis on Risk analysis</w:t>
            </w:r>
          </w:p>
        </w:tc>
        <w:tc>
          <w:tcPr>
            <w:tcW w:w="3960" w:type="dxa"/>
            <w:shd w:val="clear" w:color="auto" w:fill="D6E3BC" w:themeFill="accent3" w:themeFillTint="66"/>
            <w:hideMark/>
          </w:tcPr>
          <w:p w:rsidR="000E6722" w:rsidRPr="00C74510" w:rsidRDefault="000E6722" w:rsidP="00E53F70">
            <w:pPr>
              <w:cnfStyle w:val="000000100000" w:firstRow="0" w:lastRow="0" w:firstColumn="0" w:lastColumn="0" w:oddVBand="0" w:evenVBand="0" w:oddHBand="1" w:evenHBand="0" w:firstRowFirstColumn="0" w:firstRowLastColumn="0" w:lastRowFirstColumn="0" w:lastRowLastColumn="0"/>
              <w:rPr>
                <w:rFonts w:ascii="Palatino Linotype" w:hAnsi="Palatino Linotype"/>
                <w:bCs/>
                <w:i/>
              </w:rPr>
            </w:pPr>
          </w:p>
        </w:tc>
      </w:tr>
    </w:tbl>
    <w:p w:rsidR="000E6722" w:rsidRPr="00C74510" w:rsidRDefault="000E6722" w:rsidP="000E6722">
      <w:pPr>
        <w:contextualSpacing/>
        <w:rPr>
          <w:rFonts w:ascii="Palatino Linotype" w:hAnsi="Palatino Linotype" w:cs="Arial"/>
          <w:b/>
          <w:bCs/>
          <w:color w:val="000000" w:themeColor="text1"/>
        </w:rPr>
      </w:pPr>
    </w:p>
    <w:p w:rsidR="002038B3" w:rsidRDefault="002038B3" w:rsidP="000E6722">
      <w:pPr>
        <w:rPr>
          <w:rFonts w:ascii="Palatino Linotype" w:hAnsi="Palatino Linotype"/>
          <w:lang w:val="en-GB"/>
        </w:rPr>
      </w:pPr>
    </w:p>
    <w:p w:rsidR="000E6722" w:rsidRPr="00C74510" w:rsidRDefault="000E6722" w:rsidP="000E6722">
      <w:pPr>
        <w:rPr>
          <w:rFonts w:ascii="Palatino Linotype" w:hAnsi="Palatino Linotype"/>
          <w:lang w:val="en-GB"/>
        </w:rPr>
      </w:pPr>
      <w:r w:rsidRPr="00C74510">
        <w:rPr>
          <w:rFonts w:ascii="Palatino Linotype" w:hAnsi="Palatino Linotype"/>
          <w:lang w:val="en-GB"/>
        </w:rPr>
        <w:t>Based on the data you have identified as suitable for collection in your country, answer the following:</w:t>
      </w:r>
    </w:p>
    <w:p w:rsidR="004974E8" w:rsidRDefault="00857996" w:rsidP="004974E8">
      <w:pPr>
        <w:pStyle w:val="Heading3"/>
      </w:pPr>
      <w:bookmarkStart w:id="45" w:name="_Toc391366519"/>
      <w:bookmarkStart w:id="46" w:name="_Toc391539979"/>
      <w:r>
        <w:t>Lead Institutions Responsible for D</w:t>
      </w:r>
      <w:r w:rsidR="000E6722" w:rsidRPr="00C74510">
        <w:t xml:space="preserve">ata </w:t>
      </w:r>
      <w:r>
        <w:t>Collection</w:t>
      </w:r>
      <w:bookmarkEnd w:id="46"/>
      <w:r>
        <w:t xml:space="preserve"> </w:t>
      </w:r>
      <w:bookmarkEnd w:id="45"/>
    </w:p>
    <w:p w:rsidR="004974E8" w:rsidRPr="004974E8" w:rsidRDefault="004974E8" w:rsidP="004974E8"/>
    <w:p w:rsidR="004974E8" w:rsidRDefault="004974E8" w:rsidP="004974E8">
      <w:pPr>
        <w:pStyle w:val="Caption"/>
        <w:keepNext/>
      </w:pPr>
      <w:bookmarkStart w:id="47" w:name="_Toc391540012"/>
      <w:r>
        <w:t xml:space="preserve">Table </w:t>
      </w:r>
      <w:fldSimple w:instr=" SEQ Table \* ARABIC ">
        <w:r w:rsidR="003B78AF">
          <w:rPr>
            <w:noProof/>
          </w:rPr>
          <w:t>4</w:t>
        </w:r>
      </w:fldSimple>
      <w:r>
        <w:t>: Lead Institutions Responsible for Data Collection in Country</w:t>
      </w:r>
      <w:bookmarkEnd w:id="47"/>
    </w:p>
    <w:tbl>
      <w:tblPr>
        <w:tblStyle w:val="TableGrid"/>
        <w:tblW w:w="14850" w:type="dxa"/>
        <w:tblInd w:w="-522" w:type="dxa"/>
        <w:tblLook w:val="04A0" w:firstRow="1" w:lastRow="0" w:firstColumn="1" w:lastColumn="0" w:noHBand="0" w:noVBand="1"/>
      </w:tblPr>
      <w:tblGrid>
        <w:gridCol w:w="4050"/>
        <w:gridCol w:w="4050"/>
        <w:gridCol w:w="2922"/>
        <w:gridCol w:w="3828"/>
      </w:tblGrid>
      <w:tr w:rsidR="000E6722" w:rsidRPr="00C74510" w:rsidTr="00E53F70">
        <w:tc>
          <w:tcPr>
            <w:tcW w:w="4050" w:type="dxa"/>
          </w:tcPr>
          <w:p w:rsidR="000E6722" w:rsidRPr="00C74510" w:rsidRDefault="000E6722" w:rsidP="002038B3">
            <w:pPr>
              <w:spacing w:after="0"/>
              <w:rPr>
                <w:rFonts w:ascii="Palatino Linotype" w:hAnsi="Palatino Linotype"/>
                <w:b/>
                <w:bCs/>
                <w:i/>
              </w:rPr>
            </w:pPr>
          </w:p>
        </w:tc>
        <w:tc>
          <w:tcPr>
            <w:tcW w:w="4050" w:type="dxa"/>
            <w:hideMark/>
          </w:tcPr>
          <w:p w:rsidR="000E6722" w:rsidRPr="00C74510" w:rsidRDefault="000E6722" w:rsidP="002038B3">
            <w:pPr>
              <w:spacing w:after="0"/>
              <w:rPr>
                <w:rFonts w:ascii="Palatino Linotype" w:hAnsi="Palatino Linotype"/>
                <w:b/>
                <w:bCs/>
                <w:color w:val="76923C" w:themeColor="accent3" w:themeShade="BF"/>
              </w:rPr>
            </w:pPr>
            <w:r w:rsidRPr="00C74510">
              <w:rPr>
                <w:rFonts w:ascii="Palatino Linotype" w:hAnsi="Palatino Linotype"/>
                <w:b/>
                <w:bCs/>
                <w:color w:val="76923C" w:themeColor="accent3" w:themeShade="BF"/>
              </w:rPr>
              <w:t xml:space="preserve">Health – </w:t>
            </w:r>
            <w:r w:rsidRPr="00C74510">
              <w:rPr>
                <w:rFonts w:ascii="Palatino Linotype" w:hAnsi="Palatino Linotype"/>
                <w:b/>
                <w:bCs/>
                <w:color w:val="000000" w:themeColor="text1"/>
              </w:rPr>
              <w:t>who will collect the data and why</w:t>
            </w:r>
          </w:p>
        </w:tc>
        <w:tc>
          <w:tcPr>
            <w:tcW w:w="2922" w:type="dxa"/>
            <w:hideMark/>
          </w:tcPr>
          <w:p w:rsidR="000E6722" w:rsidRPr="00C74510" w:rsidRDefault="000E6722" w:rsidP="002038B3">
            <w:pPr>
              <w:spacing w:after="0"/>
              <w:rPr>
                <w:rFonts w:ascii="Palatino Linotype" w:hAnsi="Palatino Linotype"/>
                <w:b/>
                <w:bCs/>
                <w:color w:val="76923C" w:themeColor="accent3" w:themeShade="BF"/>
              </w:rPr>
            </w:pPr>
            <w:r w:rsidRPr="00C74510">
              <w:rPr>
                <w:rFonts w:ascii="Palatino Linotype" w:hAnsi="Palatino Linotype"/>
                <w:b/>
                <w:bCs/>
                <w:color w:val="76923C" w:themeColor="accent3" w:themeShade="BF"/>
              </w:rPr>
              <w:t>Trade</w:t>
            </w:r>
            <w:r w:rsidRPr="00C74510">
              <w:rPr>
                <w:rFonts w:ascii="Palatino Linotype" w:hAnsi="Palatino Linotype"/>
                <w:b/>
                <w:bCs/>
                <w:color w:val="000000" w:themeColor="text1"/>
              </w:rPr>
              <w:t xml:space="preserve"> - who will collect the data and why</w:t>
            </w:r>
          </w:p>
        </w:tc>
        <w:tc>
          <w:tcPr>
            <w:tcW w:w="3828" w:type="dxa"/>
            <w:hideMark/>
          </w:tcPr>
          <w:p w:rsidR="000E6722" w:rsidRPr="00C74510" w:rsidRDefault="000E6722" w:rsidP="002038B3">
            <w:pPr>
              <w:spacing w:after="0"/>
              <w:rPr>
                <w:rFonts w:ascii="Palatino Linotype" w:hAnsi="Palatino Linotype"/>
                <w:b/>
                <w:bCs/>
                <w:color w:val="76923C" w:themeColor="accent3" w:themeShade="BF"/>
              </w:rPr>
            </w:pPr>
            <w:r w:rsidRPr="00C74510">
              <w:rPr>
                <w:rFonts w:ascii="Palatino Linotype" w:hAnsi="Palatino Linotype"/>
                <w:b/>
                <w:bCs/>
                <w:color w:val="76923C" w:themeColor="accent3" w:themeShade="BF"/>
              </w:rPr>
              <w:t xml:space="preserve">Agriculture - </w:t>
            </w:r>
            <w:r w:rsidRPr="00C74510">
              <w:rPr>
                <w:rFonts w:ascii="Palatino Linotype" w:hAnsi="Palatino Linotype"/>
                <w:b/>
                <w:bCs/>
                <w:color w:val="000000" w:themeColor="text1"/>
              </w:rPr>
              <w:t>who will collect the data and why</w:t>
            </w:r>
          </w:p>
        </w:tc>
      </w:tr>
      <w:tr w:rsidR="000E6722" w:rsidRPr="00C74510" w:rsidTr="00E53F70">
        <w:tc>
          <w:tcPr>
            <w:tcW w:w="4050" w:type="dxa"/>
            <w:shd w:val="clear" w:color="auto" w:fill="C2D69B" w:themeFill="accent3" w:themeFillTint="99"/>
          </w:tcPr>
          <w:p w:rsidR="000E6722" w:rsidRPr="00C74510" w:rsidRDefault="000E6722" w:rsidP="002038B3">
            <w:pPr>
              <w:spacing w:after="0"/>
              <w:rPr>
                <w:rFonts w:ascii="Palatino Linotype" w:hAnsi="Palatino Linotype"/>
                <w:b/>
                <w:bCs/>
              </w:rPr>
            </w:pPr>
            <w:r w:rsidRPr="00C74510">
              <w:rPr>
                <w:rFonts w:ascii="Palatino Linotype" w:hAnsi="Palatino Linotype"/>
                <w:b/>
                <w:bCs/>
              </w:rPr>
              <w:t>Country Responses</w:t>
            </w:r>
          </w:p>
        </w:tc>
        <w:tc>
          <w:tcPr>
            <w:tcW w:w="4050" w:type="dxa"/>
            <w:shd w:val="clear" w:color="auto" w:fill="C2D69B" w:themeFill="accent3" w:themeFillTint="99"/>
            <w:hideMark/>
          </w:tcPr>
          <w:p w:rsidR="000E6722" w:rsidRPr="00C74510" w:rsidRDefault="000E6722" w:rsidP="002038B3">
            <w:pPr>
              <w:spacing w:after="0"/>
              <w:rPr>
                <w:rFonts w:ascii="Palatino Linotype" w:hAnsi="Palatino Linotype"/>
                <w:b/>
                <w:bCs/>
              </w:rPr>
            </w:pPr>
            <w:r w:rsidRPr="00C74510">
              <w:rPr>
                <w:rFonts w:ascii="Palatino Linotype" w:hAnsi="Palatino Linotype"/>
                <w:b/>
                <w:bCs/>
              </w:rPr>
              <w:t>Liver cancer</w:t>
            </w:r>
          </w:p>
        </w:tc>
        <w:tc>
          <w:tcPr>
            <w:tcW w:w="2922" w:type="dxa"/>
            <w:shd w:val="clear" w:color="auto" w:fill="C2D69B" w:themeFill="accent3" w:themeFillTint="99"/>
            <w:hideMark/>
          </w:tcPr>
          <w:p w:rsidR="000E6722" w:rsidRPr="00C74510" w:rsidRDefault="000E6722" w:rsidP="002038B3">
            <w:pPr>
              <w:spacing w:after="0"/>
              <w:rPr>
                <w:rFonts w:ascii="Palatino Linotype" w:hAnsi="Palatino Linotype"/>
                <w:b/>
                <w:bCs/>
              </w:rPr>
            </w:pPr>
            <w:r w:rsidRPr="00C74510">
              <w:rPr>
                <w:rFonts w:ascii="Palatino Linotype" w:hAnsi="Palatino Linotype"/>
                <w:b/>
                <w:bCs/>
              </w:rPr>
              <w:t>Aflatoxin standards in countries</w:t>
            </w:r>
          </w:p>
        </w:tc>
        <w:tc>
          <w:tcPr>
            <w:tcW w:w="3828" w:type="dxa"/>
            <w:shd w:val="clear" w:color="auto" w:fill="C2D69B" w:themeFill="accent3" w:themeFillTint="99"/>
            <w:hideMark/>
          </w:tcPr>
          <w:p w:rsidR="000E6722" w:rsidRPr="00C74510" w:rsidRDefault="000E6722" w:rsidP="002038B3">
            <w:pPr>
              <w:spacing w:after="0"/>
              <w:rPr>
                <w:rFonts w:ascii="Palatino Linotype" w:hAnsi="Palatino Linotype"/>
                <w:b/>
                <w:bCs/>
              </w:rPr>
            </w:pPr>
            <w:r w:rsidRPr="00C74510">
              <w:rPr>
                <w:rFonts w:ascii="Palatino Linotype" w:hAnsi="Palatino Linotype"/>
                <w:b/>
                <w:bCs/>
              </w:rPr>
              <w:t xml:space="preserve">Production levels </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Gambia</w:t>
            </w:r>
            <w:r w:rsidRPr="00C74510">
              <w:rPr>
                <w:rStyle w:val="FootnoteReference"/>
                <w:rFonts w:ascii="Palatino Linotype" w:hAnsi="Palatino Linotype"/>
                <w:bCs/>
              </w:rPr>
              <w:footnoteReference w:id="1"/>
            </w:r>
          </w:p>
        </w:tc>
        <w:tc>
          <w:tcPr>
            <w:tcW w:w="4050"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MoHSW</w:t>
            </w:r>
            <w:proofErr w:type="spellEnd"/>
            <w:r w:rsidRPr="00C74510">
              <w:rPr>
                <w:rFonts w:ascii="Palatino Linotype" w:hAnsi="Palatino Linotype"/>
                <w:bCs/>
              </w:rPr>
              <w:t xml:space="preserve"> (</w:t>
            </w:r>
            <w:proofErr w:type="spellStart"/>
            <w:r w:rsidRPr="00C74510">
              <w:rPr>
                <w:rFonts w:ascii="Palatino Linotype" w:hAnsi="Palatino Linotype"/>
                <w:bCs/>
              </w:rPr>
              <w:t>Dept</w:t>
            </w:r>
            <w:proofErr w:type="spellEnd"/>
            <w:r w:rsidRPr="00C74510">
              <w:rPr>
                <w:rFonts w:ascii="Palatino Linotype" w:hAnsi="Palatino Linotype"/>
                <w:bCs/>
              </w:rPr>
              <w:t xml:space="preserve"> of Planning &amp; Information)</w:t>
            </w: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Gambia Standards Bureau</w:t>
            </w:r>
          </w:p>
        </w:tc>
        <w:tc>
          <w:tcPr>
            <w:tcW w:w="3828"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MoA</w:t>
            </w:r>
            <w:proofErr w:type="spellEnd"/>
            <w:r w:rsidRPr="00C74510">
              <w:rPr>
                <w:rFonts w:ascii="Palatino Linotype" w:hAnsi="Palatino Linotype"/>
                <w:bCs/>
              </w:rPr>
              <w:t xml:space="preserve"> – Dept. of Agriculture</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Malawi </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QECH (Have cancer unit)</w:t>
            </w: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MBS (Standard setting body)</w:t>
            </w:r>
          </w:p>
        </w:tc>
        <w:tc>
          <w:tcPr>
            <w:tcW w:w="3828"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MoAFS</w:t>
            </w:r>
            <w:proofErr w:type="spellEnd"/>
            <w:r w:rsidRPr="00C74510">
              <w:rPr>
                <w:rFonts w:ascii="Palatino Linotype" w:hAnsi="Palatino Linotype"/>
                <w:bCs/>
              </w:rPr>
              <w:t xml:space="preserve"> (responsible Institution)</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Senegal</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Faculty of Medicine (Department of </w:t>
            </w:r>
            <w:proofErr w:type="spellStart"/>
            <w:r w:rsidRPr="00C74510">
              <w:rPr>
                <w:rFonts w:ascii="Palatino Linotype" w:hAnsi="Palatino Linotype"/>
                <w:bCs/>
              </w:rPr>
              <w:t>Cancerology</w:t>
            </w:r>
            <w:proofErr w:type="spellEnd"/>
            <w:r w:rsidRPr="00C74510">
              <w:rPr>
                <w:rFonts w:ascii="Palatino Linotype" w:hAnsi="Palatino Linotype"/>
                <w:bCs/>
              </w:rPr>
              <w:t>)</w:t>
            </w:r>
          </w:p>
          <w:p w:rsidR="000E6722" w:rsidRPr="00C74510" w:rsidRDefault="000E6722" w:rsidP="002038B3">
            <w:pPr>
              <w:spacing w:after="0"/>
              <w:rPr>
                <w:rFonts w:ascii="Palatino Linotype" w:hAnsi="Palatino Linotype"/>
                <w:bCs/>
              </w:rPr>
            </w:pPr>
            <w:r w:rsidRPr="00C74510">
              <w:rPr>
                <w:rFonts w:ascii="Palatino Linotype" w:hAnsi="Palatino Linotype"/>
                <w:bCs/>
              </w:rPr>
              <w:t>Reason : have already done similar work on smaller sample</w:t>
            </w: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IITA (standards)</w:t>
            </w:r>
          </w:p>
          <w:p w:rsidR="000E6722" w:rsidRPr="00C74510" w:rsidRDefault="000E6722" w:rsidP="002038B3">
            <w:pPr>
              <w:spacing w:after="0"/>
              <w:rPr>
                <w:rFonts w:ascii="Palatino Linotype" w:hAnsi="Palatino Linotype"/>
                <w:bCs/>
              </w:rPr>
            </w:pPr>
            <w:r w:rsidRPr="00C74510">
              <w:rPr>
                <w:rFonts w:ascii="Palatino Linotype" w:hAnsi="Palatino Linotype"/>
                <w:bCs/>
              </w:rPr>
              <w:t>(</w:t>
            </w:r>
            <w:proofErr w:type="spellStart"/>
            <w:r w:rsidRPr="00C74510">
              <w:rPr>
                <w:rFonts w:ascii="Palatino Linotype" w:hAnsi="Palatino Linotype"/>
                <w:bCs/>
              </w:rPr>
              <w:t>Asepex</w:t>
            </w:r>
            <w:proofErr w:type="spellEnd"/>
            <w:r w:rsidRPr="00C74510">
              <w:rPr>
                <w:rFonts w:ascii="Palatino Linotype" w:hAnsi="Palatino Linotype"/>
                <w:bCs/>
              </w:rPr>
              <w:t>) and PRDCC Other issues</w:t>
            </w:r>
          </w:p>
        </w:tc>
        <w:tc>
          <w:tcPr>
            <w:tcW w:w="3828" w:type="dxa"/>
          </w:tcPr>
          <w:p w:rsidR="000E6722" w:rsidRPr="00C74510" w:rsidRDefault="000E6722" w:rsidP="002038B3">
            <w:pPr>
              <w:spacing w:after="0"/>
              <w:rPr>
                <w:rFonts w:ascii="Palatino Linotype" w:hAnsi="Palatino Linotype"/>
                <w:bCs/>
              </w:rPr>
            </w:pP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lastRenderedPageBreak/>
              <w:t>Tanzania</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National Hospitals- MUHAS</w:t>
            </w:r>
          </w:p>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Regional – KCMC, </w:t>
            </w:r>
            <w:proofErr w:type="spellStart"/>
            <w:r w:rsidRPr="00C74510">
              <w:rPr>
                <w:rFonts w:ascii="Palatino Linotype" w:hAnsi="Palatino Linotype"/>
                <w:bCs/>
              </w:rPr>
              <w:t>Bugando</w:t>
            </w:r>
            <w:proofErr w:type="spellEnd"/>
          </w:p>
          <w:p w:rsidR="000E6722" w:rsidRPr="00C74510" w:rsidRDefault="000E6722" w:rsidP="002038B3">
            <w:pPr>
              <w:spacing w:after="0"/>
              <w:rPr>
                <w:rFonts w:ascii="Palatino Linotype" w:hAnsi="Palatino Linotype"/>
                <w:bCs/>
              </w:rPr>
            </w:pPr>
            <w:r w:rsidRPr="00C74510">
              <w:rPr>
                <w:rFonts w:ascii="Palatino Linotype" w:hAnsi="Palatino Linotype"/>
                <w:bCs/>
              </w:rPr>
              <w:t>District – health extension officers</w:t>
            </w: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TFDA, TBS</w:t>
            </w:r>
          </w:p>
        </w:tc>
        <w:tc>
          <w:tcPr>
            <w:tcW w:w="3828" w:type="dxa"/>
          </w:tcPr>
          <w:p w:rsidR="000E6722" w:rsidRPr="00C74510" w:rsidRDefault="000E6722" w:rsidP="002038B3">
            <w:pPr>
              <w:spacing w:after="0"/>
              <w:rPr>
                <w:rFonts w:ascii="Palatino Linotype" w:hAnsi="Palatino Linotype"/>
                <w:bCs/>
              </w:rPr>
            </w:pP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Uganda</w:t>
            </w:r>
          </w:p>
        </w:tc>
        <w:tc>
          <w:tcPr>
            <w:tcW w:w="10800" w:type="dxa"/>
            <w:gridSpan w:val="3"/>
          </w:tcPr>
          <w:p w:rsidR="000E6722" w:rsidRPr="00C74510" w:rsidRDefault="000E6722" w:rsidP="002038B3">
            <w:pPr>
              <w:spacing w:after="0"/>
              <w:rPr>
                <w:rFonts w:ascii="Palatino Linotype" w:hAnsi="Palatino Linotype"/>
                <w:bCs/>
                <w:i/>
              </w:rPr>
            </w:pPr>
            <w:r w:rsidRPr="00C74510">
              <w:rPr>
                <w:rFonts w:ascii="Palatino Linotype" w:hAnsi="Palatino Linotype"/>
                <w:bCs/>
                <w:i/>
              </w:rPr>
              <w:t>•There is an existing Codex Focal Point and Secretariat  (Uganda National Bureau of Standards (UNBS)</w:t>
            </w:r>
          </w:p>
          <w:p w:rsidR="000E6722" w:rsidRPr="00C74510" w:rsidRDefault="000E6722" w:rsidP="002038B3">
            <w:pPr>
              <w:spacing w:after="0"/>
              <w:rPr>
                <w:rFonts w:ascii="Palatino Linotype" w:hAnsi="Palatino Linotype"/>
                <w:bCs/>
                <w:i/>
              </w:rPr>
            </w:pPr>
            <w:r w:rsidRPr="00C74510">
              <w:rPr>
                <w:rFonts w:ascii="Palatino Linotype" w:hAnsi="Palatino Linotype"/>
                <w:bCs/>
                <w:i/>
              </w:rPr>
              <w:t xml:space="preserve">•The PACA Focal person will be Prof. </w:t>
            </w:r>
            <w:proofErr w:type="spellStart"/>
            <w:r w:rsidRPr="00C74510">
              <w:rPr>
                <w:rFonts w:ascii="Palatino Linotype" w:hAnsi="Palatino Linotype"/>
                <w:bCs/>
                <w:i/>
              </w:rPr>
              <w:t>Kaaya</w:t>
            </w:r>
            <w:proofErr w:type="spellEnd"/>
            <w:r w:rsidRPr="00C74510">
              <w:rPr>
                <w:rFonts w:ascii="Palatino Linotype" w:hAnsi="Palatino Linotype"/>
                <w:bCs/>
                <w:i/>
              </w:rPr>
              <w:t xml:space="preserve">, to coordinate collection of data and will be reporting to UNBS   </w:t>
            </w:r>
          </w:p>
          <w:p w:rsidR="000E6722" w:rsidRPr="00C74510" w:rsidRDefault="000E6722" w:rsidP="002038B3">
            <w:pPr>
              <w:spacing w:after="0"/>
              <w:rPr>
                <w:rFonts w:ascii="Palatino Linotype" w:hAnsi="Palatino Linotype"/>
                <w:bCs/>
                <w:i/>
              </w:rPr>
            </w:pPr>
            <w:r w:rsidRPr="00C74510">
              <w:rPr>
                <w:rFonts w:ascii="Palatino Linotype" w:hAnsi="Palatino Linotype"/>
                <w:bCs/>
                <w:i/>
              </w:rPr>
              <w:t xml:space="preserve">•A </w:t>
            </w:r>
            <w:proofErr w:type="spellStart"/>
            <w:r w:rsidRPr="00C74510">
              <w:rPr>
                <w:rFonts w:ascii="Palatino Linotype" w:hAnsi="Palatino Linotype"/>
                <w:bCs/>
                <w:i/>
              </w:rPr>
              <w:t>multisectoral</w:t>
            </w:r>
            <w:proofErr w:type="spellEnd"/>
            <w:r w:rsidRPr="00C74510">
              <w:rPr>
                <w:rFonts w:ascii="Palatino Linotype" w:hAnsi="Palatino Linotype"/>
                <w:bCs/>
                <w:i/>
              </w:rPr>
              <w:t xml:space="preserve"> taskforce comprising of health, agriculture and trade.</w:t>
            </w:r>
          </w:p>
          <w:p w:rsidR="000E6722" w:rsidRPr="00C74510" w:rsidRDefault="000E6722" w:rsidP="002038B3">
            <w:pPr>
              <w:spacing w:after="0"/>
              <w:rPr>
                <w:rFonts w:ascii="Palatino Linotype" w:hAnsi="Palatino Linotype"/>
                <w:bCs/>
              </w:rPr>
            </w:pPr>
            <w:r w:rsidRPr="00C74510">
              <w:rPr>
                <w:rFonts w:ascii="Palatino Linotype" w:hAnsi="Palatino Linotype"/>
                <w:bCs/>
                <w:i/>
              </w:rPr>
              <w:t>•Each of these sectors will have one focal person who will be responsible for linking up the activities and also identifying participating institutions</w:t>
            </w:r>
          </w:p>
        </w:tc>
      </w:tr>
      <w:tr w:rsidR="000E6722" w:rsidRPr="00C74510" w:rsidTr="00E53F70">
        <w:tc>
          <w:tcPr>
            <w:tcW w:w="4050" w:type="dxa"/>
            <w:shd w:val="clear" w:color="auto" w:fill="C2D69B" w:themeFill="accent3" w:themeFillTint="99"/>
          </w:tcPr>
          <w:p w:rsidR="000E6722" w:rsidRPr="00C74510" w:rsidRDefault="000E6722" w:rsidP="002038B3">
            <w:pPr>
              <w:spacing w:after="0"/>
              <w:rPr>
                <w:rFonts w:ascii="Palatino Linotype" w:hAnsi="Palatino Linotype"/>
                <w:b/>
                <w:bCs/>
              </w:rPr>
            </w:pPr>
            <w:r w:rsidRPr="00C74510">
              <w:rPr>
                <w:rFonts w:ascii="Palatino Linotype" w:hAnsi="Palatino Linotype"/>
                <w:b/>
                <w:bCs/>
              </w:rPr>
              <w:t>Country Responses</w:t>
            </w:r>
          </w:p>
        </w:tc>
        <w:tc>
          <w:tcPr>
            <w:tcW w:w="4050" w:type="dxa"/>
            <w:shd w:val="clear" w:color="auto" w:fill="C2D69B" w:themeFill="accent3" w:themeFillTint="99"/>
            <w:hideMark/>
          </w:tcPr>
          <w:p w:rsidR="000E6722" w:rsidRPr="00C74510" w:rsidRDefault="000E6722" w:rsidP="002038B3">
            <w:pPr>
              <w:spacing w:after="0"/>
              <w:rPr>
                <w:rFonts w:ascii="Palatino Linotype" w:hAnsi="Palatino Linotype"/>
                <w:b/>
                <w:bCs/>
              </w:rPr>
            </w:pPr>
            <w:r w:rsidRPr="00C74510">
              <w:rPr>
                <w:rFonts w:ascii="Palatino Linotype" w:hAnsi="Palatino Linotype"/>
                <w:b/>
                <w:bCs/>
              </w:rPr>
              <w:t>Aflatoxin levels in humans / bio-marker data (blood and/ urine)</w:t>
            </w:r>
          </w:p>
        </w:tc>
        <w:tc>
          <w:tcPr>
            <w:tcW w:w="2922" w:type="dxa"/>
            <w:shd w:val="clear" w:color="auto" w:fill="C2D69B" w:themeFill="accent3" w:themeFillTint="99"/>
            <w:hideMark/>
          </w:tcPr>
          <w:p w:rsidR="000E6722" w:rsidRPr="00C74510" w:rsidRDefault="000E6722" w:rsidP="002038B3">
            <w:pPr>
              <w:spacing w:after="0"/>
              <w:rPr>
                <w:rFonts w:ascii="Palatino Linotype" w:hAnsi="Palatino Linotype"/>
                <w:b/>
                <w:bCs/>
              </w:rPr>
            </w:pPr>
            <w:r w:rsidRPr="00C74510">
              <w:rPr>
                <w:rFonts w:ascii="Palatino Linotype" w:hAnsi="Palatino Linotype"/>
                <w:b/>
                <w:bCs/>
              </w:rPr>
              <w:t>Volume of export and imports</w:t>
            </w:r>
          </w:p>
        </w:tc>
        <w:tc>
          <w:tcPr>
            <w:tcW w:w="3828" w:type="dxa"/>
            <w:shd w:val="clear" w:color="auto" w:fill="C2D69B" w:themeFill="accent3" w:themeFillTint="99"/>
            <w:hideMark/>
          </w:tcPr>
          <w:p w:rsidR="000E6722" w:rsidRPr="00C74510" w:rsidRDefault="000E6722" w:rsidP="002038B3">
            <w:pPr>
              <w:spacing w:after="0"/>
              <w:rPr>
                <w:rFonts w:ascii="Palatino Linotype" w:hAnsi="Palatino Linotype"/>
                <w:b/>
                <w:bCs/>
              </w:rPr>
            </w:pPr>
            <w:r w:rsidRPr="00C74510">
              <w:rPr>
                <w:rFonts w:ascii="Palatino Linotype" w:hAnsi="Palatino Linotype"/>
                <w:b/>
                <w:bCs/>
              </w:rPr>
              <w:t>Aflatoxin contamination along the value chain (prevalence and levels)</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Gambia</w:t>
            </w:r>
          </w:p>
        </w:tc>
        <w:tc>
          <w:tcPr>
            <w:tcW w:w="4050"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MoHSW</w:t>
            </w:r>
            <w:proofErr w:type="spellEnd"/>
            <w:r w:rsidRPr="00C74510">
              <w:rPr>
                <w:rFonts w:ascii="Palatino Linotype" w:hAnsi="Palatino Linotype"/>
                <w:bCs/>
              </w:rPr>
              <w:t>&amp; MRC</w:t>
            </w:r>
          </w:p>
        </w:tc>
        <w:tc>
          <w:tcPr>
            <w:tcW w:w="2922"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MoTIE</w:t>
            </w:r>
            <w:proofErr w:type="spellEnd"/>
            <w:r w:rsidRPr="00C74510">
              <w:rPr>
                <w:rFonts w:ascii="Palatino Linotype" w:hAnsi="Palatino Linotype"/>
                <w:bCs/>
              </w:rPr>
              <w:t xml:space="preserve"> (Trade Information System), </w:t>
            </w:r>
            <w:proofErr w:type="spellStart"/>
            <w:r w:rsidRPr="00C74510">
              <w:rPr>
                <w:rFonts w:ascii="Palatino Linotype" w:hAnsi="Palatino Linotype"/>
                <w:bCs/>
              </w:rPr>
              <w:t>GBoS</w:t>
            </w:r>
            <w:proofErr w:type="spellEnd"/>
          </w:p>
        </w:tc>
        <w:tc>
          <w:tcPr>
            <w:tcW w:w="3828"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MoA</w:t>
            </w:r>
            <w:proofErr w:type="spellEnd"/>
            <w:r w:rsidRPr="00C74510">
              <w:rPr>
                <w:rFonts w:ascii="Palatino Linotype" w:hAnsi="Palatino Linotype"/>
                <w:bCs/>
              </w:rPr>
              <w:t xml:space="preserve">, </w:t>
            </w:r>
            <w:proofErr w:type="spellStart"/>
            <w:r w:rsidRPr="00C74510">
              <w:rPr>
                <w:rFonts w:ascii="Palatino Linotype" w:hAnsi="Palatino Linotype"/>
                <w:bCs/>
              </w:rPr>
              <w:t>MoTIE</w:t>
            </w:r>
            <w:proofErr w:type="spellEnd"/>
            <w:r w:rsidRPr="00C74510">
              <w:rPr>
                <w:rFonts w:ascii="Palatino Linotype" w:hAnsi="Palatino Linotype"/>
                <w:bCs/>
              </w:rPr>
              <w:t>, GGC, FSQA</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Malawi </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KCH &amp; QECH (Main Central Hospitals. KCH already collaborating with ICRISAT on a similar study)</w:t>
            </w:r>
          </w:p>
          <w:p w:rsidR="000E6722" w:rsidRPr="00C74510" w:rsidRDefault="000E6722" w:rsidP="002038B3">
            <w:pPr>
              <w:spacing w:after="0"/>
              <w:rPr>
                <w:rFonts w:ascii="Palatino Linotype" w:hAnsi="Palatino Linotype"/>
                <w:b/>
                <w:bCs/>
              </w:rPr>
            </w:pP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MRA &amp; NSO (Main source of export and import data)</w:t>
            </w:r>
          </w:p>
        </w:tc>
        <w:tc>
          <w:tcPr>
            <w:tcW w:w="3828" w:type="dxa"/>
          </w:tcPr>
          <w:p w:rsidR="000E6722" w:rsidRPr="00C74510" w:rsidRDefault="000E6722" w:rsidP="002038B3">
            <w:pPr>
              <w:spacing w:after="0"/>
              <w:rPr>
                <w:rFonts w:ascii="Palatino Linotype" w:hAnsi="Palatino Linotype"/>
                <w:bCs/>
              </w:rPr>
            </w:pPr>
            <w:r w:rsidRPr="00C74510">
              <w:rPr>
                <w:rFonts w:ascii="Palatino Linotype" w:hAnsi="Palatino Linotype"/>
                <w:bCs/>
              </w:rPr>
              <w:t>MOAFS –DARS &amp; MBS (responsible institutions (regulations)</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Senegal</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Faculty of Medicine (Department of </w:t>
            </w:r>
            <w:proofErr w:type="spellStart"/>
            <w:r w:rsidRPr="00C74510">
              <w:rPr>
                <w:rFonts w:ascii="Palatino Linotype" w:hAnsi="Palatino Linotype"/>
                <w:bCs/>
              </w:rPr>
              <w:t>Cancerology</w:t>
            </w:r>
            <w:proofErr w:type="spellEnd"/>
            <w:r w:rsidRPr="00C74510">
              <w:rPr>
                <w:rFonts w:ascii="Palatino Linotype" w:hAnsi="Palatino Linotype"/>
                <w:bCs/>
              </w:rPr>
              <w:t>)</w:t>
            </w:r>
          </w:p>
          <w:p w:rsidR="000E6722" w:rsidRPr="00C74510" w:rsidRDefault="000E6722" w:rsidP="002038B3">
            <w:pPr>
              <w:spacing w:after="0"/>
              <w:rPr>
                <w:rFonts w:ascii="Palatino Linotype" w:hAnsi="Palatino Linotype"/>
                <w:b/>
                <w:bCs/>
              </w:rPr>
            </w:pPr>
            <w:r w:rsidRPr="00C74510">
              <w:rPr>
                <w:rFonts w:ascii="Palatino Linotype" w:hAnsi="Palatino Linotype"/>
                <w:bCs/>
              </w:rPr>
              <w:t>Reason : have already done similar work on smaller sample</w:t>
            </w: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IITA (standards)</w:t>
            </w:r>
          </w:p>
          <w:p w:rsidR="000E6722" w:rsidRPr="00C74510" w:rsidRDefault="000E6722" w:rsidP="002038B3">
            <w:pPr>
              <w:spacing w:after="0"/>
              <w:rPr>
                <w:rFonts w:ascii="Palatino Linotype" w:hAnsi="Palatino Linotype"/>
                <w:b/>
                <w:bCs/>
              </w:rPr>
            </w:pPr>
            <w:r w:rsidRPr="00C74510">
              <w:rPr>
                <w:rFonts w:ascii="Palatino Linotype" w:hAnsi="Palatino Linotype"/>
                <w:bCs/>
              </w:rPr>
              <w:t>(</w:t>
            </w:r>
            <w:proofErr w:type="spellStart"/>
            <w:r w:rsidRPr="00C74510">
              <w:rPr>
                <w:rFonts w:ascii="Palatino Linotype" w:hAnsi="Palatino Linotype"/>
                <w:bCs/>
              </w:rPr>
              <w:t>Asepex</w:t>
            </w:r>
            <w:proofErr w:type="spellEnd"/>
            <w:r w:rsidRPr="00C74510">
              <w:rPr>
                <w:rFonts w:ascii="Palatino Linotype" w:hAnsi="Palatino Linotype"/>
                <w:bCs/>
              </w:rPr>
              <w:t>) and PRDCC Other issues</w:t>
            </w:r>
          </w:p>
        </w:tc>
        <w:tc>
          <w:tcPr>
            <w:tcW w:w="3828" w:type="dxa"/>
          </w:tcPr>
          <w:p w:rsidR="000E6722" w:rsidRPr="00C74510" w:rsidRDefault="000E6722" w:rsidP="002038B3">
            <w:pPr>
              <w:spacing w:after="0"/>
              <w:rPr>
                <w:rFonts w:ascii="Palatino Linotype" w:hAnsi="Palatino Linotype"/>
                <w:bCs/>
              </w:rPr>
            </w:pPr>
            <w:r w:rsidRPr="00C74510">
              <w:rPr>
                <w:rFonts w:ascii="Palatino Linotype" w:hAnsi="Palatino Linotype"/>
                <w:bCs/>
              </w:rPr>
              <w:t>IITA Aflatoxin content along the value chain</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Tanzania</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Health Research Institutes NIMR, NMIST, MUHAS</w:t>
            </w: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TRA, TANTRADE, MAFC,PHS</w:t>
            </w:r>
          </w:p>
        </w:tc>
        <w:tc>
          <w:tcPr>
            <w:tcW w:w="3828" w:type="dxa"/>
          </w:tcPr>
          <w:p w:rsidR="000E6722" w:rsidRPr="00C74510" w:rsidRDefault="000E6722" w:rsidP="002038B3">
            <w:pPr>
              <w:spacing w:after="0"/>
              <w:rPr>
                <w:rFonts w:ascii="Palatino Linotype" w:hAnsi="Palatino Linotype"/>
                <w:b/>
                <w:bCs/>
              </w:rPr>
            </w:pP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Uganda</w:t>
            </w:r>
          </w:p>
        </w:tc>
        <w:tc>
          <w:tcPr>
            <w:tcW w:w="10800" w:type="dxa"/>
            <w:gridSpan w:val="3"/>
          </w:tcPr>
          <w:p w:rsidR="000E6722" w:rsidRPr="00C74510" w:rsidRDefault="000E6722" w:rsidP="002038B3">
            <w:pPr>
              <w:spacing w:after="0"/>
              <w:rPr>
                <w:rFonts w:ascii="Palatino Linotype" w:hAnsi="Palatino Linotype"/>
                <w:bCs/>
                <w:i/>
              </w:rPr>
            </w:pPr>
            <w:r w:rsidRPr="00C74510">
              <w:rPr>
                <w:rFonts w:ascii="Palatino Linotype" w:hAnsi="Palatino Linotype"/>
                <w:bCs/>
                <w:i/>
              </w:rPr>
              <w:t>•There is an existing Codex Focal Point and Secretariat  (Uganda National Bureau of Standards (UNBS)</w:t>
            </w:r>
          </w:p>
          <w:p w:rsidR="000E6722" w:rsidRPr="00C74510" w:rsidRDefault="000E6722" w:rsidP="002038B3">
            <w:pPr>
              <w:spacing w:after="0"/>
              <w:rPr>
                <w:rFonts w:ascii="Palatino Linotype" w:hAnsi="Palatino Linotype"/>
                <w:bCs/>
                <w:i/>
              </w:rPr>
            </w:pPr>
            <w:r w:rsidRPr="00C74510">
              <w:rPr>
                <w:rFonts w:ascii="Palatino Linotype" w:hAnsi="Palatino Linotype"/>
                <w:bCs/>
                <w:i/>
              </w:rPr>
              <w:t xml:space="preserve">•The PACA Focal person will be Prof. </w:t>
            </w:r>
            <w:proofErr w:type="spellStart"/>
            <w:r w:rsidRPr="00C74510">
              <w:rPr>
                <w:rFonts w:ascii="Palatino Linotype" w:hAnsi="Palatino Linotype"/>
                <w:bCs/>
                <w:i/>
              </w:rPr>
              <w:t>Kaaya</w:t>
            </w:r>
            <w:proofErr w:type="spellEnd"/>
            <w:r w:rsidRPr="00C74510">
              <w:rPr>
                <w:rFonts w:ascii="Palatino Linotype" w:hAnsi="Palatino Linotype"/>
                <w:bCs/>
                <w:i/>
              </w:rPr>
              <w:t xml:space="preserve">, to coordinate collection of data and will be reporting to UNBS   </w:t>
            </w:r>
          </w:p>
          <w:p w:rsidR="000E6722" w:rsidRPr="00C74510" w:rsidRDefault="000E6722" w:rsidP="002038B3">
            <w:pPr>
              <w:spacing w:after="0"/>
              <w:rPr>
                <w:rFonts w:ascii="Palatino Linotype" w:hAnsi="Palatino Linotype"/>
                <w:bCs/>
                <w:i/>
              </w:rPr>
            </w:pPr>
            <w:r w:rsidRPr="00C74510">
              <w:rPr>
                <w:rFonts w:ascii="Palatino Linotype" w:hAnsi="Palatino Linotype"/>
                <w:bCs/>
                <w:i/>
              </w:rPr>
              <w:t xml:space="preserve">•A </w:t>
            </w:r>
            <w:proofErr w:type="spellStart"/>
            <w:r w:rsidRPr="00C74510">
              <w:rPr>
                <w:rFonts w:ascii="Palatino Linotype" w:hAnsi="Palatino Linotype"/>
                <w:bCs/>
                <w:i/>
              </w:rPr>
              <w:t>multisectoral</w:t>
            </w:r>
            <w:proofErr w:type="spellEnd"/>
            <w:r w:rsidRPr="00C74510">
              <w:rPr>
                <w:rFonts w:ascii="Palatino Linotype" w:hAnsi="Palatino Linotype"/>
                <w:bCs/>
                <w:i/>
              </w:rPr>
              <w:t xml:space="preserve"> taskforce comprising of health, agriculture and trade.</w:t>
            </w:r>
          </w:p>
          <w:p w:rsidR="000E6722" w:rsidRPr="00C74510" w:rsidRDefault="000E6722" w:rsidP="002038B3">
            <w:pPr>
              <w:spacing w:after="0"/>
              <w:rPr>
                <w:rFonts w:ascii="Palatino Linotype" w:hAnsi="Palatino Linotype"/>
                <w:b/>
                <w:bCs/>
              </w:rPr>
            </w:pPr>
            <w:r w:rsidRPr="00C74510">
              <w:rPr>
                <w:rFonts w:ascii="Palatino Linotype" w:hAnsi="Palatino Linotype"/>
                <w:bCs/>
                <w:i/>
              </w:rPr>
              <w:t>•Each of these sectors will have one focal person who will be responsible for linking up the activities and also identifying participating institutions</w:t>
            </w:r>
          </w:p>
        </w:tc>
      </w:tr>
      <w:tr w:rsidR="000E6722" w:rsidRPr="00C74510" w:rsidTr="00E53F70">
        <w:tc>
          <w:tcPr>
            <w:tcW w:w="4050" w:type="dxa"/>
            <w:shd w:val="clear" w:color="auto" w:fill="C2D69B" w:themeFill="accent3" w:themeFillTint="99"/>
          </w:tcPr>
          <w:p w:rsidR="000E6722" w:rsidRPr="00C74510" w:rsidRDefault="000E6722" w:rsidP="002038B3">
            <w:pPr>
              <w:spacing w:after="0"/>
              <w:rPr>
                <w:rFonts w:ascii="Palatino Linotype" w:hAnsi="Palatino Linotype"/>
                <w:b/>
                <w:bCs/>
              </w:rPr>
            </w:pPr>
            <w:r w:rsidRPr="00C74510">
              <w:rPr>
                <w:rFonts w:ascii="Palatino Linotype" w:hAnsi="Palatino Linotype"/>
                <w:b/>
                <w:bCs/>
              </w:rPr>
              <w:t>Country Responses</w:t>
            </w:r>
          </w:p>
        </w:tc>
        <w:tc>
          <w:tcPr>
            <w:tcW w:w="4050" w:type="dxa"/>
            <w:shd w:val="clear" w:color="auto" w:fill="C2D69B" w:themeFill="accent3" w:themeFillTint="99"/>
          </w:tcPr>
          <w:p w:rsidR="000E6722" w:rsidRPr="00C74510" w:rsidRDefault="000E6722" w:rsidP="002038B3">
            <w:pPr>
              <w:spacing w:after="0"/>
              <w:rPr>
                <w:rFonts w:ascii="Palatino Linotype" w:hAnsi="Palatino Linotype"/>
                <w:b/>
                <w:bCs/>
              </w:rPr>
            </w:pPr>
            <w:r w:rsidRPr="00C74510">
              <w:rPr>
                <w:rFonts w:ascii="Palatino Linotype" w:hAnsi="Palatino Linotype"/>
                <w:b/>
                <w:bCs/>
              </w:rPr>
              <w:t>Extent of consumption of aflatoxin prone crops (maize, groundnut, etc.)</w:t>
            </w:r>
          </w:p>
          <w:p w:rsidR="000E6722" w:rsidRPr="00C74510" w:rsidRDefault="000E6722" w:rsidP="002038B3">
            <w:pPr>
              <w:spacing w:after="0"/>
              <w:rPr>
                <w:rFonts w:ascii="Palatino Linotype" w:hAnsi="Palatino Linotype"/>
                <w:b/>
                <w:bCs/>
              </w:rPr>
            </w:pPr>
          </w:p>
        </w:tc>
        <w:tc>
          <w:tcPr>
            <w:tcW w:w="2922" w:type="dxa"/>
            <w:shd w:val="clear" w:color="auto" w:fill="C2D69B" w:themeFill="accent3" w:themeFillTint="99"/>
            <w:hideMark/>
          </w:tcPr>
          <w:p w:rsidR="000E6722" w:rsidRPr="00C74510" w:rsidRDefault="000E6722" w:rsidP="002038B3">
            <w:pPr>
              <w:spacing w:after="0"/>
              <w:rPr>
                <w:rFonts w:ascii="Palatino Linotype" w:hAnsi="Palatino Linotype"/>
                <w:b/>
                <w:bCs/>
              </w:rPr>
            </w:pPr>
            <w:r w:rsidRPr="00C74510">
              <w:rPr>
                <w:rFonts w:ascii="Palatino Linotype" w:hAnsi="Palatino Linotype"/>
                <w:b/>
                <w:bCs/>
              </w:rPr>
              <w:t xml:space="preserve">Export rejections </w:t>
            </w:r>
          </w:p>
        </w:tc>
        <w:tc>
          <w:tcPr>
            <w:tcW w:w="3828" w:type="dxa"/>
            <w:shd w:val="clear" w:color="auto" w:fill="C2D69B" w:themeFill="accent3" w:themeFillTint="99"/>
            <w:hideMark/>
          </w:tcPr>
          <w:p w:rsidR="000E6722" w:rsidRPr="00C74510" w:rsidRDefault="000E6722" w:rsidP="002038B3">
            <w:pPr>
              <w:spacing w:after="0"/>
              <w:rPr>
                <w:rFonts w:ascii="Palatino Linotype" w:hAnsi="Palatino Linotype"/>
                <w:b/>
                <w:bCs/>
                <w:i/>
              </w:rPr>
            </w:pPr>
            <w:r w:rsidRPr="00C74510">
              <w:rPr>
                <w:rFonts w:ascii="Palatino Linotype" w:hAnsi="Palatino Linotype"/>
                <w:b/>
                <w:bCs/>
                <w:i/>
              </w:rPr>
              <w:t>Seed moisture content</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Gambia</w:t>
            </w:r>
          </w:p>
        </w:tc>
        <w:tc>
          <w:tcPr>
            <w:tcW w:w="4050"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GBoS</w:t>
            </w:r>
            <w:proofErr w:type="spellEnd"/>
          </w:p>
        </w:tc>
        <w:tc>
          <w:tcPr>
            <w:tcW w:w="2922"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MoTIE</w:t>
            </w:r>
            <w:proofErr w:type="spellEnd"/>
            <w:r w:rsidRPr="00C74510">
              <w:rPr>
                <w:rFonts w:ascii="Palatino Linotype" w:hAnsi="Palatino Linotype"/>
                <w:bCs/>
              </w:rPr>
              <w:t xml:space="preserve">&amp; FSQA (Rapid </w:t>
            </w:r>
            <w:r w:rsidRPr="00C74510">
              <w:rPr>
                <w:rFonts w:ascii="Palatino Linotype" w:hAnsi="Palatino Linotype"/>
                <w:bCs/>
              </w:rPr>
              <w:lastRenderedPageBreak/>
              <w:t>Alert System)</w:t>
            </w:r>
          </w:p>
        </w:tc>
        <w:tc>
          <w:tcPr>
            <w:tcW w:w="3828" w:type="dxa"/>
          </w:tcPr>
          <w:p w:rsidR="000E6722" w:rsidRPr="00C74510" w:rsidRDefault="000E6722" w:rsidP="002038B3">
            <w:pPr>
              <w:spacing w:after="0"/>
              <w:rPr>
                <w:rFonts w:ascii="Palatino Linotype" w:hAnsi="Palatino Linotype"/>
                <w:bCs/>
              </w:rPr>
            </w:pPr>
            <w:r w:rsidRPr="00C74510">
              <w:rPr>
                <w:rFonts w:ascii="Palatino Linotype" w:hAnsi="Palatino Linotype"/>
                <w:bCs/>
              </w:rPr>
              <w:lastRenderedPageBreak/>
              <w:t>NARI</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lastRenderedPageBreak/>
              <w:t xml:space="preserve">Malawi </w:t>
            </w:r>
          </w:p>
        </w:tc>
        <w:tc>
          <w:tcPr>
            <w:tcW w:w="4050"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MoH</w:t>
            </w:r>
            <w:proofErr w:type="spellEnd"/>
            <w:r w:rsidRPr="00C74510">
              <w:rPr>
                <w:rFonts w:ascii="Palatino Linotype" w:hAnsi="Palatino Linotype"/>
                <w:bCs/>
              </w:rPr>
              <w:t xml:space="preserve">, </w:t>
            </w:r>
            <w:proofErr w:type="spellStart"/>
            <w:r w:rsidRPr="00C74510">
              <w:rPr>
                <w:rFonts w:ascii="Palatino Linotype" w:hAnsi="Palatino Linotype"/>
                <w:bCs/>
              </w:rPr>
              <w:t>MoAFS</w:t>
            </w:r>
            <w:proofErr w:type="spellEnd"/>
            <w:r w:rsidRPr="00C74510">
              <w:rPr>
                <w:rFonts w:ascii="Palatino Linotype" w:hAnsi="Palatino Linotype"/>
                <w:bCs/>
              </w:rPr>
              <w:t>, NSO (Collects basic data on the subject)</w:t>
            </w:r>
          </w:p>
        </w:tc>
        <w:tc>
          <w:tcPr>
            <w:tcW w:w="2922"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MoIT</w:t>
            </w:r>
            <w:proofErr w:type="spellEnd"/>
            <w:r w:rsidRPr="00C74510">
              <w:rPr>
                <w:rFonts w:ascii="Palatino Linotype" w:hAnsi="Palatino Linotype"/>
                <w:bCs/>
              </w:rPr>
              <w:t>, NPPO &amp; MBS (responsible notification institutions)</w:t>
            </w:r>
          </w:p>
        </w:tc>
        <w:tc>
          <w:tcPr>
            <w:tcW w:w="3828"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MoAFS</w:t>
            </w:r>
            <w:proofErr w:type="spellEnd"/>
            <w:r w:rsidRPr="00C74510">
              <w:rPr>
                <w:rFonts w:ascii="Palatino Linotype" w:hAnsi="Palatino Linotype"/>
                <w:bCs/>
              </w:rPr>
              <w:t xml:space="preserve"> – DARS &amp; NFRA (responsible institution with capacity)</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Senegal</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Faculty of Medicine (Department of </w:t>
            </w:r>
            <w:proofErr w:type="spellStart"/>
            <w:r w:rsidRPr="00C74510">
              <w:rPr>
                <w:rFonts w:ascii="Palatino Linotype" w:hAnsi="Palatino Linotype"/>
                <w:bCs/>
              </w:rPr>
              <w:t>Cancerology</w:t>
            </w:r>
            <w:proofErr w:type="spellEnd"/>
            <w:r w:rsidRPr="00C74510">
              <w:rPr>
                <w:rFonts w:ascii="Palatino Linotype" w:hAnsi="Palatino Linotype"/>
                <w:bCs/>
              </w:rPr>
              <w:t>)</w:t>
            </w:r>
          </w:p>
          <w:p w:rsidR="000E6722" w:rsidRPr="00C74510" w:rsidRDefault="000E6722" w:rsidP="002038B3">
            <w:pPr>
              <w:spacing w:after="0"/>
              <w:rPr>
                <w:rFonts w:ascii="Palatino Linotype" w:hAnsi="Palatino Linotype"/>
                <w:bCs/>
              </w:rPr>
            </w:pPr>
            <w:r w:rsidRPr="00C74510">
              <w:rPr>
                <w:rFonts w:ascii="Palatino Linotype" w:hAnsi="Palatino Linotype"/>
                <w:bCs/>
              </w:rPr>
              <w:t>Reason : have already done similar work on smaller sample</w:t>
            </w: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IITA (standards)</w:t>
            </w:r>
          </w:p>
          <w:p w:rsidR="000E6722" w:rsidRPr="00C74510" w:rsidRDefault="000E6722" w:rsidP="002038B3">
            <w:pPr>
              <w:spacing w:after="0"/>
              <w:rPr>
                <w:rFonts w:ascii="Palatino Linotype" w:hAnsi="Palatino Linotype"/>
                <w:bCs/>
              </w:rPr>
            </w:pPr>
            <w:r w:rsidRPr="00C74510">
              <w:rPr>
                <w:rFonts w:ascii="Palatino Linotype" w:hAnsi="Palatino Linotype"/>
                <w:bCs/>
              </w:rPr>
              <w:t>(</w:t>
            </w:r>
            <w:proofErr w:type="spellStart"/>
            <w:r w:rsidRPr="00C74510">
              <w:rPr>
                <w:rFonts w:ascii="Palatino Linotype" w:hAnsi="Palatino Linotype"/>
                <w:bCs/>
              </w:rPr>
              <w:t>Asepex</w:t>
            </w:r>
            <w:proofErr w:type="spellEnd"/>
            <w:r w:rsidRPr="00C74510">
              <w:rPr>
                <w:rFonts w:ascii="Palatino Linotype" w:hAnsi="Palatino Linotype"/>
                <w:bCs/>
              </w:rPr>
              <w:t>) and PRDCC Other issues</w:t>
            </w:r>
          </w:p>
        </w:tc>
        <w:tc>
          <w:tcPr>
            <w:tcW w:w="3828"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Ancar</w:t>
            </w:r>
            <w:proofErr w:type="spellEnd"/>
            <w:r w:rsidRPr="00C74510">
              <w:rPr>
                <w:rFonts w:ascii="Palatino Linotype" w:hAnsi="Palatino Linotype"/>
                <w:bCs/>
              </w:rPr>
              <w:t xml:space="preserve"> (Extension agency): Grain Moisture, storage, packaging, etc.</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Tanzania</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(maize, groundnuts):TFNC</w:t>
            </w: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Internal food recalls or disposal/condemnation: TBS, TFDA</w:t>
            </w:r>
          </w:p>
        </w:tc>
        <w:tc>
          <w:tcPr>
            <w:tcW w:w="3828" w:type="dxa"/>
          </w:tcPr>
          <w:p w:rsidR="000E6722" w:rsidRPr="00C74510" w:rsidRDefault="000E6722" w:rsidP="002038B3">
            <w:pPr>
              <w:spacing w:after="0"/>
              <w:rPr>
                <w:rFonts w:ascii="Palatino Linotype" w:hAnsi="Palatino Linotype"/>
                <w:bCs/>
                <w:i/>
              </w:rPr>
            </w:pP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Uganda</w:t>
            </w:r>
          </w:p>
        </w:tc>
        <w:tc>
          <w:tcPr>
            <w:tcW w:w="10800" w:type="dxa"/>
            <w:gridSpan w:val="3"/>
          </w:tcPr>
          <w:p w:rsidR="000E6722" w:rsidRPr="00C74510" w:rsidRDefault="000E6722" w:rsidP="002038B3">
            <w:pPr>
              <w:spacing w:after="0"/>
              <w:rPr>
                <w:rFonts w:ascii="Palatino Linotype" w:hAnsi="Palatino Linotype"/>
                <w:bCs/>
                <w:i/>
              </w:rPr>
            </w:pPr>
            <w:r w:rsidRPr="00C74510">
              <w:rPr>
                <w:rFonts w:ascii="Palatino Linotype" w:hAnsi="Palatino Linotype"/>
                <w:bCs/>
                <w:i/>
              </w:rPr>
              <w:t>•There is an existing Codex Focal Point and Secretariat  (Uganda National Bureau of Standards (UNBS)</w:t>
            </w:r>
          </w:p>
          <w:p w:rsidR="000E6722" w:rsidRPr="00C74510" w:rsidRDefault="000E6722" w:rsidP="002038B3">
            <w:pPr>
              <w:spacing w:after="0"/>
              <w:rPr>
                <w:rFonts w:ascii="Palatino Linotype" w:hAnsi="Palatino Linotype"/>
                <w:bCs/>
                <w:i/>
              </w:rPr>
            </w:pPr>
            <w:r w:rsidRPr="00C74510">
              <w:rPr>
                <w:rFonts w:ascii="Palatino Linotype" w:hAnsi="Palatino Linotype"/>
                <w:bCs/>
                <w:i/>
              </w:rPr>
              <w:t xml:space="preserve">•The PACA Focal person will be Prof. </w:t>
            </w:r>
            <w:proofErr w:type="spellStart"/>
            <w:r w:rsidRPr="00C74510">
              <w:rPr>
                <w:rFonts w:ascii="Palatino Linotype" w:hAnsi="Palatino Linotype"/>
                <w:bCs/>
                <w:i/>
              </w:rPr>
              <w:t>Kaaya</w:t>
            </w:r>
            <w:proofErr w:type="spellEnd"/>
            <w:r w:rsidRPr="00C74510">
              <w:rPr>
                <w:rFonts w:ascii="Palatino Linotype" w:hAnsi="Palatino Linotype"/>
                <w:bCs/>
                <w:i/>
              </w:rPr>
              <w:t xml:space="preserve">, to coordinate collection of data and will be reporting to UNBS   </w:t>
            </w:r>
          </w:p>
          <w:p w:rsidR="000E6722" w:rsidRPr="00C74510" w:rsidRDefault="000E6722" w:rsidP="002038B3">
            <w:pPr>
              <w:spacing w:after="0"/>
              <w:rPr>
                <w:rFonts w:ascii="Palatino Linotype" w:hAnsi="Palatino Linotype"/>
                <w:bCs/>
                <w:i/>
              </w:rPr>
            </w:pPr>
            <w:r w:rsidRPr="00C74510">
              <w:rPr>
                <w:rFonts w:ascii="Palatino Linotype" w:hAnsi="Palatino Linotype"/>
                <w:bCs/>
                <w:i/>
              </w:rPr>
              <w:t xml:space="preserve">•A </w:t>
            </w:r>
            <w:proofErr w:type="spellStart"/>
            <w:r w:rsidRPr="00C74510">
              <w:rPr>
                <w:rFonts w:ascii="Palatino Linotype" w:hAnsi="Palatino Linotype"/>
                <w:bCs/>
                <w:i/>
              </w:rPr>
              <w:t>multisectoral</w:t>
            </w:r>
            <w:proofErr w:type="spellEnd"/>
            <w:r w:rsidRPr="00C74510">
              <w:rPr>
                <w:rFonts w:ascii="Palatino Linotype" w:hAnsi="Palatino Linotype"/>
                <w:bCs/>
                <w:i/>
              </w:rPr>
              <w:t xml:space="preserve"> taskforce comprising of health, agriculture and trade.</w:t>
            </w:r>
          </w:p>
          <w:p w:rsidR="000E6722" w:rsidRPr="00C74510" w:rsidRDefault="000E6722" w:rsidP="002038B3">
            <w:pPr>
              <w:spacing w:after="0"/>
              <w:rPr>
                <w:rFonts w:ascii="Palatino Linotype" w:hAnsi="Palatino Linotype"/>
                <w:bCs/>
                <w:i/>
              </w:rPr>
            </w:pPr>
            <w:r w:rsidRPr="00C74510">
              <w:rPr>
                <w:rFonts w:ascii="Palatino Linotype" w:hAnsi="Palatino Linotype"/>
                <w:bCs/>
                <w:i/>
              </w:rPr>
              <w:t>•Each of these sectors will have one focal person who will be responsible for linking up the activities and also identifying participating institutions</w:t>
            </w:r>
          </w:p>
        </w:tc>
      </w:tr>
      <w:tr w:rsidR="000E6722" w:rsidRPr="00C74510" w:rsidTr="00E53F70">
        <w:tc>
          <w:tcPr>
            <w:tcW w:w="4050" w:type="dxa"/>
            <w:shd w:val="clear" w:color="auto" w:fill="C2D69B" w:themeFill="accent3" w:themeFillTint="99"/>
          </w:tcPr>
          <w:p w:rsidR="000E6722" w:rsidRPr="00C74510" w:rsidRDefault="000E6722" w:rsidP="002038B3">
            <w:pPr>
              <w:spacing w:after="0"/>
              <w:rPr>
                <w:rFonts w:ascii="Palatino Linotype" w:hAnsi="Palatino Linotype"/>
                <w:b/>
                <w:bCs/>
                <w:i/>
              </w:rPr>
            </w:pPr>
            <w:r w:rsidRPr="00C74510">
              <w:rPr>
                <w:rFonts w:ascii="Palatino Linotype" w:hAnsi="Palatino Linotype"/>
                <w:b/>
                <w:bCs/>
              </w:rPr>
              <w:t>Country Responses</w:t>
            </w:r>
          </w:p>
        </w:tc>
        <w:tc>
          <w:tcPr>
            <w:tcW w:w="4050" w:type="dxa"/>
            <w:shd w:val="clear" w:color="auto" w:fill="C2D69B" w:themeFill="accent3" w:themeFillTint="99"/>
          </w:tcPr>
          <w:p w:rsidR="000E6722" w:rsidRPr="00C74510" w:rsidRDefault="000E6722" w:rsidP="002038B3">
            <w:pPr>
              <w:spacing w:after="0"/>
              <w:rPr>
                <w:rFonts w:ascii="Palatino Linotype" w:hAnsi="Palatino Linotype"/>
                <w:b/>
              </w:rPr>
            </w:pPr>
            <w:r w:rsidRPr="00C74510">
              <w:rPr>
                <w:rFonts w:ascii="Palatino Linotype" w:hAnsi="Palatino Linotype"/>
                <w:b/>
                <w:bCs/>
                <w:i/>
              </w:rPr>
              <w:t xml:space="preserve">Rate of childhood stunting (Diarrhea: presence of </w:t>
            </w:r>
            <w:r w:rsidRPr="00C74510">
              <w:rPr>
                <w:rFonts w:ascii="Palatino Linotype" w:hAnsi="Palatino Linotype"/>
                <w:b/>
                <w:i/>
              </w:rPr>
              <w:t xml:space="preserve">Cryptosporidium </w:t>
            </w:r>
            <w:proofErr w:type="spellStart"/>
            <w:r w:rsidRPr="00C74510">
              <w:rPr>
                <w:rFonts w:ascii="Palatino Linotype" w:hAnsi="Palatino Linotype"/>
                <w:b/>
                <w:i/>
              </w:rPr>
              <w:t>parvum</w:t>
            </w:r>
            <w:proofErr w:type="spellEnd"/>
            <w:r w:rsidRPr="00C74510">
              <w:rPr>
                <w:rFonts w:ascii="Palatino Linotype" w:hAnsi="Palatino Linotype"/>
                <w:b/>
              </w:rPr>
              <w:t xml:space="preserve">, </w:t>
            </w:r>
            <w:r w:rsidRPr="00C74510">
              <w:rPr>
                <w:rFonts w:ascii="Palatino Linotype" w:hAnsi="Palatino Linotype"/>
                <w:b/>
                <w:i/>
              </w:rPr>
              <w:t xml:space="preserve">Giardia </w:t>
            </w:r>
            <w:proofErr w:type="spellStart"/>
            <w:r w:rsidRPr="00C74510">
              <w:rPr>
                <w:rFonts w:ascii="Palatino Linotype" w:hAnsi="Palatino Linotype"/>
                <w:b/>
                <w:i/>
              </w:rPr>
              <w:t>lamblia</w:t>
            </w:r>
            <w:proofErr w:type="spellEnd"/>
            <w:r w:rsidRPr="00C74510">
              <w:rPr>
                <w:rFonts w:ascii="Palatino Linotype" w:hAnsi="Palatino Linotype"/>
                <w:b/>
              </w:rPr>
              <w:t xml:space="preserve"> and </w:t>
            </w:r>
            <w:proofErr w:type="spellStart"/>
            <w:r w:rsidRPr="00C74510">
              <w:rPr>
                <w:rFonts w:ascii="Palatino Linotype" w:hAnsi="Palatino Linotype"/>
                <w:b/>
              </w:rPr>
              <w:t>Enteroaggregative</w:t>
            </w:r>
            <w:r w:rsidRPr="00C74510">
              <w:rPr>
                <w:rFonts w:ascii="Palatino Linotype" w:hAnsi="Palatino Linotype"/>
                <w:b/>
                <w:i/>
              </w:rPr>
              <w:t>Escherichia</w:t>
            </w:r>
            <w:proofErr w:type="spellEnd"/>
            <w:r w:rsidRPr="00C74510">
              <w:rPr>
                <w:rFonts w:ascii="Palatino Linotype" w:hAnsi="Palatino Linotype"/>
                <w:b/>
                <w:i/>
              </w:rPr>
              <w:t xml:space="preserve"> coli</w:t>
            </w:r>
            <w:r w:rsidRPr="00C74510">
              <w:rPr>
                <w:rFonts w:ascii="Palatino Linotype" w:hAnsi="Palatino Linotype"/>
                <w:b/>
              </w:rPr>
              <w:t xml:space="preserve">); body weight, height. </w:t>
            </w:r>
          </w:p>
          <w:p w:rsidR="000E6722" w:rsidRPr="00C74510" w:rsidRDefault="000E6722" w:rsidP="002038B3">
            <w:pPr>
              <w:spacing w:after="0"/>
              <w:rPr>
                <w:rFonts w:ascii="Palatino Linotype" w:hAnsi="Palatino Linotype"/>
                <w:b/>
                <w:bCs/>
                <w:i/>
              </w:rPr>
            </w:pPr>
          </w:p>
        </w:tc>
        <w:tc>
          <w:tcPr>
            <w:tcW w:w="2922" w:type="dxa"/>
            <w:shd w:val="clear" w:color="auto" w:fill="C2D69B" w:themeFill="accent3" w:themeFillTint="99"/>
            <w:hideMark/>
          </w:tcPr>
          <w:p w:rsidR="000E6722" w:rsidRPr="00C74510" w:rsidRDefault="000E6722" w:rsidP="002038B3">
            <w:pPr>
              <w:spacing w:after="0"/>
              <w:rPr>
                <w:rFonts w:ascii="Palatino Linotype" w:hAnsi="Palatino Linotype"/>
                <w:b/>
                <w:bCs/>
                <w:i/>
              </w:rPr>
            </w:pPr>
            <w:r w:rsidRPr="00C74510">
              <w:rPr>
                <w:rFonts w:ascii="Palatino Linotype" w:hAnsi="Palatino Linotype"/>
                <w:b/>
                <w:bCs/>
                <w:i/>
              </w:rPr>
              <w:t xml:space="preserve">Existence of free trade areas/ border control </w:t>
            </w:r>
          </w:p>
        </w:tc>
        <w:tc>
          <w:tcPr>
            <w:tcW w:w="3828" w:type="dxa"/>
            <w:shd w:val="clear" w:color="auto" w:fill="C2D69B" w:themeFill="accent3" w:themeFillTint="99"/>
            <w:hideMark/>
          </w:tcPr>
          <w:p w:rsidR="000E6722" w:rsidRPr="00C74510" w:rsidRDefault="000E6722" w:rsidP="002038B3">
            <w:pPr>
              <w:spacing w:after="0"/>
              <w:rPr>
                <w:rFonts w:ascii="Palatino Linotype" w:hAnsi="Palatino Linotype"/>
                <w:b/>
                <w:bCs/>
                <w:i/>
              </w:rPr>
            </w:pPr>
            <w:r w:rsidRPr="00C74510">
              <w:rPr>
                <w:rFonts w:ascii="Palatino Linotype" w:hAnsi="Palatino Linotype"/>
                <w:b/>
                <w:bCs/>
                <w:i/>
              </w:rPr>
              <w:t>Drying, storage, processing and packaging, storage</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Gambia</w:t>
            </w:r>
          </w:p>
        </w:tc>
        <w:tc>
          <w:tcPr>
            <w:tcW w:w="4050"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MoHSW&amp;NaNA</w:t>
            </w:r>
            <w:proofErr w:type="spellEnd"/>
          </w:p>
        </w:tc>
        <w:tc>
          <w:tcPr>
            <w:tcW w:w="2922"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MoTIE</w:t>
            </w:r>
            <w:proofErr w:type="spellEnd"/>
            <w:r w:rsidRPr="00C74510">
              <w:rPr>
                <w:rFonts w:ascii="Palatino Linotype" w:hAnsi="Palatino Linotype"/>
                <w:bCs/>
              </w:rPr>
              <w:t>&amp; GRA (TBT Committee)</w:t>
            </w:r>
          </w:p>
        </w:tc>
        <w:tc>
          <w:tcPr>
            <w:tcW w:w="3828"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MoA</w:t>
            </w:r>
            <w:proofErr w:type="spellEnd"/>
            <w:r w:rsidRPr="00C74510">
              <w:rPr>
                <w:rFonts w:ascii="Palatino Linotype" w:hAnsi="Palatino Linotype"/>
                <w:bCs/>
              </w:rPr>
              <w:t>, Farmer Field Schools &amp;</w:t>
            </w:r>
            <w:proofErr w:type="spellStart"/>
            <w:r w:rsidRPr="00C74510">
              <w:rPr>
                <w:rFonts w:ascii="Palatino Linotype" w:hAnsi="Palatino Linotype"/>
                <w:bCs/>
              </w:rPr>
              <w:t>MoTIE</w:t>
            </w:r>
            <w:proofErr w:type="spellEnd"/>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Malawi </w:t>
            </w:r>
          </w:p>
        </w:tc>
        <w:tc>
          <w:tcPr>
            <w:tcW w:w="4050"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MoH&amp;Dept</w:t>
            </w:r>
            <w:proofErr w:type="spellEnd"/>
            <w:r w:rsidRPr="00C74510">
              <w:rPr>
                <w:rFonts w:ascii="Palatino Linotype" w:hAnsi="Palatino Linotype"/>
                <w:bCs/>
              </w:rPr>
              <w:t xml:space="preserve"> of Nutrition &amp; HIV/AIDS (Oversight institutions on nutrition)</w:t>
            </w:r>
          </w:p>
        </w:tc>
        <w:tc>
          <w:tcPr>
            <w:tcW w:w="2922"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MoIT</w:t>
            </w:r>
            <w:proofErr w:type="spellEnd"/>
            <w:r w:rsidRPr="00C74510">
              <w:rPr>
                <w:rFonts w:ascii="Palatino Linotype" w:hAnsi="Palatino Linotype"/>
                <w:bCs/>
              </w:rPr>
              <w:t xml:space="preserve"> (responsible Institution)</w:t>
            </w:r>
          </w:p>
        </w:tc>
        <w:tc>
          <w:tcPr>
            <w:tcW w:w="3828" w:type="dxa"/>
          </w:tcPr>
          <w:p w:rsidR="000E6722" w:rsidRPr="00C74510" w:rsidRDefault="000E6722" w:rsidP="002038B3">
            <w:pPr>
              <w:spacing w:after="0"/>
              <w:rPr>
                <w:rFonts w:ascii="Palatino Linotype" w:hAnsi="Palatino Linotype"/>
                <w:bCs/>
              </w:rPr>
            </w:pPr>
            <w:r w:rsidRPr="00C74510">
              <w:rPr>
                <w:rFonts w:ascii="Palatino Linotype" w:hAnsi="Palatino Linotype"/>
                <w:bCs/>
              </w:rPr>
              <w:t>Private Sector (NASFAM, FUM, Others as relevant) - Directly involved in these processes</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Senegal</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Faculty of Medicine (Department of </w:t>
            </w:r>
            <w:proofErr w:type="spellStart"/>
            <w:r w:rsidRPr="00C74510">
              <w:rPr>
                <w:rFonts w:ascii="Palatino Linotype" w:hAnsi="Palatino Linotype"/>
                <w:bCs/>
              </w:rPr>
              <w:t>Cancerology</w:t>
            </w:r>
            <w:proofErr w:type="spellEnd"/>
            <w:r w:rsidRPr="00C74510">
              <w:rPr>
                <w:rFonts w:ascii="Palatino Linotype" w:hAnsi="Palatino Linotype"/>
                <w:bCs/>
              </w:rPr>
              <w:t>)</w:t>
            </w:r>
          </w:p>
          <w:p w:rsidR="000E6722" w:rsidRPr="00C74510" w:rsidRDefault="000E6722" w:rsidP="002038B3">
            <w:pPr>
              <w:spacing w:after="0"/>
              <w:rPr>
                <w:rFonts w:ascii="Palatino Linotype" w:hAnsi="Palatino Linotype"/>
                <w:bCs/>
                <w:i/>
              </w:rPr>
            </w:pPr>
            <w:r w:rsidRPr="00C74510">
              <w:rPr>
                <w:rFonts w:ascii="Palatino Linotype" w:hAnsi="Palatino Linotype"/>
                <w:bCs/>
              </w:rPr>
              <w:t>Reason : have already done similar work on smaller sample</w:t>
            </w: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IITA (standards)</w:t>
            </w:r>
          </w:p>
          <w:p w:rsidR="000E6722" w:rsidRPr="00C74510" w:rsidRDefault="000E6722" w:rsidP="002038B3">
            <w:pPr>
              <w:spacing w:after="0"/>
              <w:rPr>
                <w:rFonts w:ascii="Palatino Linotype" w:hAnsi="Palatino Linotype"/>
                <w:bCs/>
                <w:i/>
              </w:rPr>
            </w:pPr>
            <w:r w:rsidRPr="00C74510">
              <w:rPr>
                <w:rFonts w:ascii="Palatino Linotype" w:hAnsi="Palatino Linotype"/>
                <w:bCs/>
              </w:rPr>
              <w:t>(</w:t>
            </w:r>
            <w:proofErr w:type="spellStart"/>
            <w:r w:rsidRPr="00C74510">
              <w:rPr>
                <w:rFonts w:ascii="Palatino Linotype" w:hAnsi="Palatino Linotype"/>
                <w:bCs/>
              </w:rPr>
              <w:t>Asepex</w:t>
            </w:r>
            <w:proofErr w:type="spellEnd"/>
            <w:r w:rsidRPr="00C74510">
              <w:rPr>
                <w:rFonts w:ascii="Palatino Linotype" w:hAnsi="Palatino Linotype"/>
                <w:bCs/>
              </w:rPr>
              <w:t>) and PRDCC Other issues</w:t>
            </w:r>
          </w:p>
        </w:tc>
        <w:tc>
          <w:tcPr>
            <w:tcW w:w="3828" w:type="dxa"/>
          </w:tcPr>
          <w:p w:rsidR="000E6722" w:rsidRPr="00C74510" w:rsidRDefault="000E6722" w:rsidP="002038B3">
            <w:pPr>
              <w:spacing w:after="0"/>
              <w:rPr>
                <w:rFonts w:ascii="Palatino Linotype" w:hAnsi="Palatino Linotype"/>
                <w:bCs/>
                <w:i/>
              </w:rPr>
            </w:pPr>
            <w:r w:rsidRPr="00C74510">
              <w:rPr>
                <w:rFonts w:ascii="Palatino Linotype" w:hAnsi="Palatino Linotype"/>
                <w:bCs/>
                <w:i/>
              </w:rPr>
              <w:t>DPV Aflatoxin control intervention</w:t>
            </w:r>
          </w:p>
          <w:p w:rsidR="000E6722" w:rsidRPr="00C74510" w:rsidRDefault="000E6722" w:rsidP="002038B3">
            <w:pPr>
              <w:spacing w:after="0"/>
              <w:rPr>
                <w:rFonts w:ascii="Palatino Linotype" w:hAnsi="Palatino Linotype"/>
                <w:bCs/>
                <w:i/>
              </w:rPr>
            </w:pPr>
            <w:r w:rsidRPr="00C74510">
              <w:rPr>
                <w:rFonts w:ascii="Palatino Linotype" w:hAnsi="Palatino Linotype"/>
                <w:bCs/>
                <w:i/>
              </w:rPr>
              <w:t>IITA  filtration cartridge</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lastRenderedPageBreak/>
              <w:t>Tanzania</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TFNC, MUHAS, </w:t>
            </w:r>
            <w:proofErr w:type="spellStart"/>
            <w:r w:rsidRPr="00C74510">
              <w:rPr>
                <w:rFonts w:ascii="Palatino Linotype" w:hAnsi="Palatino Linotype"/>
                <w:bCs/>
              </w:rPr>
              <w:t>KCMC,Bugando</w:t>
            </w:r>
            <w:proofErr w:type="spellEnd"/>
            <w:r w:rsidRPr="00C74510">
              <w:rPr>
                <w:rFonts w:ascii="Palatino Linotype" w:hAnsi="Palatino Linotype"/>
                <w:bCs/>
              </w:rPr>
              <w:t>, District and regional Hospitals</w:t>
            </w:r>
          </w:p>
        </w:tc>
        <w:tc>
          <w:tcPr>
            <w:tcW w:w="2922" w:type="dxa"/>
          </w:tcPr>
          <w:p w:rsidR="000E6722" w:rsidRPr="00C74510" w:rsidRDefault="000E6722" w:rsidP="002038B3">
            <w:pPr>
              <w:spacing w:after="0"/>
              <w:rPr>
                <w:rFonts w:ascii="Palatino Linotype" w:hAnsi="Palatino Linotype"/>
                <w:bCs/>
              </w:rPr>
            </w:pPr>
            <w:r w:rsidRPr="00C74510">
              <w:rPr>
                <w:rFonts w:ascii="Palatino Linotype" w:hAnsi="Palatino Linotype"/>
                <w:bCs/>
              </w:rPr>
              <w:t>TBS,TFDA, MAFC-PHS</w:t>
            </w:r>
          </w:p>
        </w:tc>
        <w:tc>
          <w:tcPr>
            <w:tcW w:w="3828" w:type="dxa"/>
          </w:tcPr>
          <w:p w:rsidR="000E6722" w:rsidRPr="00C74510" w:rsidRDefault="000E6722" w:rsidP="002038B3">
            <w:pPr>
              <w:spacing w:after="0"/>
              <w:rPr>
                <w:rFonts w:ascii="Palatino Linotype" w:hAnsi="Palatino Linotype"/>
                <w:bCs/>
                <w:i/>
              </w:rPr>
            </w:pP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Uganda</w:t>
            </w:r>
          </w:p>
        </w:tc>
        <w:tc>
          <w:tcPr>
            <w:tcW w:w="10800" w:type="dxa"/>
            <w:gridSpan w:val="3"/>
          </w:tcPr>
          <w:p w:rsidR="000E6722" w:rsidRPr="00C74510" w:rsidRDefault="000E6722" w:rsidP="002038B3">
            <w:pPr>
              <w:spacing w:after="0"/>
              <w:rPr>
                <w:rFonts w:ascii="Palatino Linotype" w:hAnsi="Palatino Linotype"/>
                <w:bCs/>
                <w:i/>
              </w:rPr>
            </w:pPr>
            <w:r w:rsidRPr="00C74510">
              <w:rPr>
                <w:rFonts w:ascii="Palatino Linotype" w:hAnsi="Palatino Linotype"/>
                <w:bCs/>
                <w:i/>
              </w:rPr>
              <w:t>•There is an existing Codex Focal Point and Secretariat  (Uganda National Bureau of Standards (UNBS)</w:t>
            </w:r>
          </w:p>
          <w:p w:rsidR="000E6722" w:rsidRPr="00C74510" w:rsidRDefault="000E6722" w:rsidP="002038B3">
            <w:pPr>
              <w:spacing w:after="0"/>
              <w:rPr>
                <w:rFonts w:ascii="Palatino Linotype" w:hAnsi="Palatino Linotype"/>
                <w:bCs/>
                <w:i/>
              </w:rPr>
            </w:pPr>
            <w:r w:rsidRPr="00C74510">
              <w:rPr>
                <w:rFonts w:ascii="Palatino Linotype" w:hAnsi="Palatino Linotype"/>
                <w:bCs/>
                <w:i/>
              </w:rPr>
              <w:t xml:space="preserve">•The PACA Focal person will be Prof. </w:t>
            </w:r>
            <w:proofErr w:type="spellStart"/>
            <w:r w:rsidRPr="00C74510">
              <w:rPr>
                <w:rFonts w:ascii="Palatino Linotype" w:hAnsi="Palatino Linotype"/>
                <w:bCs/>
                <w:i/>
              </w:rPr>
              <w:t>Kaaya</w:t>
            </w:r>
            <w:proofErr w:type="spellEnd"/>
            <w:r w:rsidRPr="00C74510">
              <w:rPr>
                <w:rFonts w:ascii="Palatino Linotype" w:hAnsi="Palatino Linotype"/>
                <w:bCs/>
                <w:i/>
              </w:rPr>
              <w:t xml:space="preserve">, to coordinate collection of data and will be reporting to UNBS   </w:t>
            </w:r>
          </w:p>
          <w:p w:rsidR="000E6722" w:rsidRPr="00C74510" w:rsidRDefault="000E6722" w:rsidP="002038B3">
            <w:pPr>
              <w:spacing w:after="0"/>
              <w:rPr>
                <w:rFonts w:ascii="Palatino Linotype" w:hAnsi="Palatino Linotype"/>
                <w:bCs/>
                <w:i/>
              </w:rPr>
            </w:pPr>
            <w:r w:rsidRPr="00C74510">
              <w:rPr>
                <w:rFonts w:ascii="Palatino Linotype" w:hAnsi="Palatino Linotype"/>
                <w:bCs/>
                <w:i/>
              </w:rPr>
              <w:t xml:space="preserve">•A </w:t>
            </w:r>
            <w:proofErr w:type="spellStart"/>
            <w:r w:rsidRPr="00C74510">
              <w:rPr>
                <w:rFonts w:ascii="Palatino Linotype" w:hAnsi="Palatino Linotype"/>
                <w:bCs/>
                <w:i/>
              </w:rPr>
              <w:t>multisectoral</w:t>
            </w:r>
            <w:proofErr w:type="spellEnd"/>
            <w:r w:rsidRPr="00C74510">
              <w:rPr>
                <w:rFonts w:ascii="Palatino Linotype" w:hAnsi="Palatino Linotype"/>
                <w:bCs/>
                <w:i/>
              </w:rPr>
              <w:t xml:space="preserve"> taskforce comprising of health, agriculture and trade.</w:t>
            </w:r>
          </w:p>
          <w:p w:rsidR="000E6722" w:rsidRPr="00C74510" w:rsidRDefault="000E6722" w:rsidP="002038B3">
            <w:pPr>
              <w:spacing w:after="0"/>
              <w:rPr>
                <w:rFonts w:ascii="Palatino Linotype" w:hAnsi="Palatino Linotype"/>
                <w:bCs/>
                <w:i/>
              </w:rPr>
            </w:pPr>
            <w:r w:rsidRPr="00C74510">
              <w:rPr>
                <w:rFonts w:ascii="Palatino Linotype" w:hAnsi="Palatino Linotype"/>
                <w:bCs/>
                <w:i/>
              </w:rPr>
              <w:t>•Each of these sectors will have one focal person who will be responsible for linking up the activities and also identifying participating institutions</w:t>
            </w:r>
          </w:p>
        </w:tc>
      </w:tr>
      <w:tr w:rsidR="000E6722" w:rsidRPr="00C74510" w:rsidTr="00E53F70">
        <w:tc>
          <w:tcPr>
            <w:tcW w:w="4050" w:type="dxa"/>
            <w:shd w:val="clear" w:color="auto" w:fill="C2D69B" w:themeFill="accent3" w:themeFillTint="99"/>
          </w:tcPr>
          <w:p w:rsidR="000E6722" w:rsidRPr="00C74510" w:rsidRDefault="000E6722" w:rsidP="002038B3">
            <w:pPr>
              <w:spacing w:after="0"/>
              <w:rPr>
                <w:rFonts w:ascii="Palatino Linotype" w:hAnsi="Palatino Linotype"/>
                <w:b/>
                <w:bCs/>
                <w:i/>
              </w:rPr>
            </w:pPr>
            <w:r w:rsidRPr="00C74510">
              <w:rPr>
                <w:rFonts w:ascii="Palatino Linotype" w:hAnsi="Palatino Linotype"/>
                <w:b/>
                <w:bCs/>
              </w:rPr>
              <w:t>Country Responses</w:t>
            </w:r>
          </w:p>
        </w:tc>
        <w:tc>
          <w:tcPr>
            <w:tcW w:w="4050" w:type="dxa"/>
            <w:shd w:val="clear" w:color="auto" w:fill="C2D69B" w:themeFill="accent3" w:themeFillTint="99"/>
            <w:hideMark/>
          </w:tcPr>
          <w:p w:rsidR="000E6722" w:rsidRPr="00C74510" w:rsidRDefault="000E6722" w:rsidP="002038B3">
            <w:pPr>
              <w:spacing w:after="0"/>
              <w:rPr>
                <w:rFonts w:ascii="Palatino Linotype" w:hAnsi="Palatino Linotype"/>
                <w:b/>
                <w:bCs/>
                <w:i/>
              </w:rPr>
            </w:pPr>
            <w:r w:rsidRPr="00C74510">
              <w:rPr>
                <w:rFonts w:ascii="Palatino Linotype" w:hAnsi="Palatino Linotype"/>
                <w:b/>
                <w:bCs/>
                <w:i/>
              </w:rPr>
              <w:t>Others (HIV, HBV, Nodding Disease, etc.)</w:t>
            </w:r>
          </w:p>
        </w:tc>
        <w:tc>
          <w:tcPr>
            <w:tcW w:w="2922" w:type="dxa"/>
            <w:shd w:val="clear" w:color="auto" w:fill="C2D69B" w:themeFill="accent3" w:themeFillTint="99"/>
          </w:tcPr>
          <w:p w:rsidR="000E6722" w:rsidRPr="00C74510" w:rsidRDefault="000E6722" w:rsidP="002038B3">
            <w:pPr>
              <w:spacing w:after="0"/>
              <w:rPr>
                <w:rFonts w:ascii="Palatino Linotype" w:hAnsi="Palatino Linotype"/>
                <w:b/>
                <w:bCs/>
              </w:rPr>
            </w:pPr>
            <w:r w:rsidRPr="00C74510">
              <w:rPr>
                <w:rFonts w:ascii="Palatino Linotype" w:hAnsi="Palatino Linotype"/>
                <w:b/>
                <w:bCs/>
              </w:rPr>
              <w:t xml:space="preserve">Other </w:t>
            </w:r>
          </w:p>
        </w:tc>
        <w:tc>
          <w:tcPr>
            <w:tcW w:w="3828" w:type="dxa"/>
            <w:shd w:val="clear" w:color="auto" w:fill="C2D69B" w:themeFill="accent3" w:themeFillTint="99"/>
            <w:hideMark/>
          </w:tcPr>
          <w:p w:rsidR="000E6722" w:rsidRPr="00C74510" w:rsidRDefault="000E6722" w:rsidP="002038B3">
            <w:pPr>
              <w:spacing w:after="0"/>
              <w:rPr>
                <w:rFonts w:ascii="Palatino Linotype" w:hAnsi="Palatino Linotype"/>
                <w:b/>
                <w:bCs/>
                <w:i/>
              </w:rPr>
            </w:pPr>
            <w:r w:rsidRPr="00C74510">
              <w:rPr>
                <w:rFonts w:ascii="Palatino Linotype" w:hAnsi="Palatino Linotype"/>
                <w:b/>
                <w:bCs/>
                <w:i/>
              </w:rPr>
              <w:t xml:space="preserve">Aflatoxin control interventions  </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Gambia</w:t>
            </w:r>
          </w:p>
        </w:tc>
        <w:tc>
          <w:tcPr>
            <w:tcW w:w="4050" w:type="dxa"/>
          </w:tcPr>
          <w:p w:rsidR="000E6722" w:rsidRPr="00C74510" w:rsidRDefault="000E6722" w:rsidP="002038B3">
            <w:pPr>
              <w:spacing w:after="0"/>
              <w:rPr>
                <w:rFonts w:ascii="Palatino Linotype" w:hAnsi="Palatino Linotype"/>
                <w:bCs/>
                <w:i/>
              </w:rPr>
            </w:pPr>
          </w:p>
        </w:tc>
        <w:tc>
          <w:tcPr>
            <w:tcW w:w="2922" w:type="dxa"/>
          </w:tcPr>
          <w:p w:rsidR="000E6722" w:rsidRPr="00C74510" w:rsidRDefault="000E6722" w:rsidP="002038B3">
            <w:pPr>
              <w:spacing w:after="0"/>
              <w:rPr>
                <w:rFonts w:ascii="Palatino Linotype" w:hAnsi="Palatino Linotype"/>
                <w:b/>
                <w:bCs/>
              </w:rPr>
            </w:pPr>
          </w:p>
        </w:tc>
        <w:tc>
          <w:tcPr>
            <w:tcW w:w="3828" w:type="dxa"/>
          </w:tcPr>
          <w:p w:rsidR="000E6722" w:rsidRPr="00C74510" w:rsidRDefault="000E6722" w:rsidP="002038B3">
            <w:pPr>
              <w:spacing w:after="0"/>
              <w:rPr>
                <w:rFonts w:ascii="Palatino Linotype" w:hAnsi="Palatino Linotype"/>
                <w:bCs/>
                <w:i/>
              </w:rPr>
            </w:pP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Malawi </w:t>
            </w:r>
          </w:p>
        </w:tc>
        <w:tc>
          <w:tcPr>
            <w:tcW w:w="4050" w:type="dxa"/>
          </w:tcPr>
          <w:p w:rsidR="000E6722" w:rsidRPr="00C74510" w:rsidRDefault="000E6722" w:rsidP="002038B3">
            <w:pPr>
              <w:spacing w:after="0"/>
              <w:rPr>
                <w:rFonts w:ascii="Palatino Linotype" w:hAnsi="Palatino Linotype"/>
                <w:bCs/>
              </w:rPr>
            </w:pPr>
            <w:proofErr w:type="spellStart"/>
            <w:r w:rsidRPr="00C74510">
              <w:rPr>
                <w:rFonts w:ascii="Palatino Linotype" w:hAnsi="Palatino Linotype"/>
                <w:bCs/>
              </w:rPr>
              <w:t>MoH</w:t>
            </w:r>
            <w:proofErr w:type="spellEnd"/>
            <w:r w:rsidRPr="00C74510">
              <w:rPr>
                <w:rFonts w:ascii="Palatino Linotype" w:hAnsi="Palatino Linotype"/>
                <w:bCs/>
              </w:rPr>
              <w:t xml:space="preserve"> (Responsible Ministry)</w:t>
            </w:r>
          </w:p>
        </w:tc>
        <w:tc>
          <w:tcPr>
            <w:tcW w:w="2922" w:type="dxa"/>
          </w:tcPr>
          <w:p w:rsidR="000E6722" w:rsidRPr="00C74510" w:rsidRDefault="000E6722" w:rsidP="002038B3">
            <w:pPr>
              <w:spacing w:after="0"/>
              <w:rPr>
                <w:rFonts w:ascii="Palatino Linotype" w:hAnsi="Palatino Linotype"/>
                <w:b/>
                <w:bCs/>
              </w:rPr>
            </w:pPr>
          </w:p>
        </w:tc>
        <w:tc>
          <w:tcPr>
            <w:tcW w:w="3828"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MAPAC (Coordinating </w:t>
            </w:r>
            <w:proofErr w:type="spellStart"/>
            <w:r w:rsidRPr="00C74510">
              <w:rPr>
                <w:rFonts w:ascii="Palatino Linotype" w:hAnsi="Palatino Linotype"/>
                <w:bCs/>
              </w:rPr>
              <w:t>programme</w:t>
            </w:r>
            <w:proofErr w:type="spellEnd"/>
            <w:r w:rsidRPr="00C74510">
              <w:rPr>
                <w:rFonts w:ascii="Palatino Linotype" w:hAnsi="Palatino Linotype"/>
                <w:bCs/>
              </w:rPr>
              <w:t>)</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Senegal</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Faculty of Medicine (Department of </w:t>
            </w:r>
            <w:proofErr w:type="spellStart"/>
            <w:r w:rsidRPr="00C74510">
              <w:rPr>
                <w:rFonts w:ascii="Palatino Linotype" w:hAnsi="Palatino Linotype"/>
                <w:bCs/>
              </w:rPr>
              <w:t>Cancerology</w:t>
            </w:r>
            <w:proofErr w:type="spellEnd"/>
            <w:r w:rsidRPr="00C74510">
              <w:rPr>
                <w:rFonts w:ascii="Palatino Linotype" w:hAnsi="Palatino Linotype"/>
                <w:bCs/>
              </w:rPr>
              <w:t>)</w:t>
            </w:r>
          </w:p>
          <w:p w:rsidR="000E6722" w:rsidRPr="00C74510" w:rsidRDefault="000E6722" w:rsidP="002038B3">
            <w:pPr>
              <w:spacing w:after="0"/>
              <w:rPr>
                <w:rFonts w:ascii="Palatino Linotype" w:hAnsi="Palatino Linotype"/>
                <w:bCs/>
                <w:i/>
              </w:rPr>
            </w:pPr>
            <w:r w:rsidRPr="00C74510">
              <w:rPr>
                <w:rFonts w:ascii="Palatino Linotype" w:hAnsi="Palatino Linotype"/>
                <w:bCs/>
              </w:rPr>
              <w:t>Reason : have already done similar work on smaller sample</w:t>
            </w:r>
          </w:p>
        </w:tc>
        <w:tc>
          <w:tcPr>
            <w:tcW w:w="2922" w:type="dxa"/>
          </w:tcPr>
          <w:p w:rsidR="000E6722" w:rsidRPr="00C74510" w:rsidRDefault="000E6722" w:rsidP="002038B3">
            <w:pPr>
              <w:spacing w:after="0"/>
              <w:rPr>
                <w:rFonts w:ascii="Palatino Linotype" w:hAnsi="Palatino Linotype"/>
                <w:b/>
                <w:bCs/>
              </w:rPr>
            </w:pPr>
          </w:p>
        </w:tc>
        <w:tc>
          <w:tcPr>
            <w:tcW w:w="3828" w:type="dxa"/>
          </w:tcPr>
          <w:p w:rsidR="000E6722" w:rsidRPr="00C74510" w:rsidRDefault="000E6722" w:rsidP="002038B3">
            <w:pPr>
              <w:spacing w:after="0"/>
              <w:rPr>
                <w:rFonts w:ascii="Palatino Linotype" w:hAnsi="Palatino Linotype"/>
                <w:bCs/>
              </w:rPr>
            </w:pPr>
            <w:r w:rsidRPr="00C74510">
              <w:rPr>
                <w:rFonts w:ascii="Palatino Linotype" w:hAnsi="Palatino Linotype"/>
                <w:bCs/>
              </w:rPr>
              <w:t>DPV Aflatoxin control intervention</w:t>
            </w:r>
          </w:p>
          <w:p w:rsidR="000E6722" w:rsidRPr="00C74510" w:rsidRDefault="000E6722" w:rsidP="002038B3">
            <w:pPr>
              <w:spacing w:after="0"/>
              <w:rPr>
                <w:rFonts w:ascii="Palatino Linotype" w:hAnsi="Palatino Linotype"/>
                <w:bCs/>
                <w:i/>
              </w:rPr>
            </w:pPr>
            <w:r w:rsidRPr="00C74510">
              <w:rPr>
                <w:rFonts w:ascii="Palatino Linotype" w:hAnsi="Palatino Linotype"/>
                <w:bCs/>
              </w:rPr>
              <w:t>ITA  filtration cartridge</w:t>
            </w: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Tanzania</w:t>
            </w:r>
          </w:p>
        </w:tc>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 xml:space="preserve">MUHAS, </w:t>
            </w:r>
            <w:proofErr w:type="spellStart"/>
            <w:r w:rsidRPr="00C74510">
              <w:rPr>
                <w:rFonts w:ascii="Palatino Linotype" w:hAnsi="Palatino Linotype"/>
                <w:bCs/>
              </w:rPr>
              <w:t>Bugando</w:t>
            </w:r>
            <w:proofErr w:type="spellEnd"/>
            <w:r w:rsidRPr="00C74510">
              <w:rPr>
                <w:rFonts w:ascii="Palatino Linotype" w:hAnsi="Palatino Linotype"/>
                <w:bCs/>
              </w:rPr>
              <w:t>, KCMC</w:t>
            </w:r>
          </w:p>
        </w:tc>
        <w:tc>
          <w:tcPr>
            <w:tcW w:w="2922" w:type="dxa"/>
          </w:tcPr>
          <w:p w:rsidR="000E6722" w:rsidRPr="00C74510" w:rsidRDefault="000E6722" w:rsidP="002038B3">
            <w:pPr>
              <w:spacing w:after="0"/>
              <w:rPr>
                <w:rFonts w:ascii="Palatino Linotype" w:hAnsi="Palatino Linotype"/>
                <w:bCs/>
              </w:rPr>
            </w:pPr>
          </w:p>
        </w:tc>
        <w:tc>
          <w:tcPr>
            <w:tcW w:w="3828" w:type="dxa"/>
          </w:tcPr>
          <w:p w:rsidR="000E6722" w:rsidRPr="00C74510" w:rsidRDefault="000E6722" w:rsidP="002038B3">
            <w:pPr>
              <w:spacing w:after="0"/>
              <w:rPr>
                <w:rFonts w:ascii="Palatino Linotype" w:hAnsi="Palatino Linotype"/>
                <w:bCs/>
                <w:i/>
              </w:rPr>
            </w:pPr>
          </w:p>
        </w:tc>
      </w:tr>
      <w:tr w:rsidR="000E6722" w:rsidRPr="00C74510" w:rsidTr="00E53F70">
        <w:tc>
          <w:tcPr>
            <w:tcW w:w="4050" w:type="dxa"/>
          </w:tcPr>
          <w:p w:rsidR="000E6722" w:rsidRPr="00C74510" w:rsidRDefault="000E6722" w:rsidP="002038B3">
            <w:pPr>
              <w:spacing w:after="0"/>
              <w:rPr>
                <w:rFonts w:ascii="Palatino Linotype" w:hAnsi="Palatino Linotype"/>
                <w:bCs/>
              </w:rPr>
            </w:pPr>
            <w:r w:rsidRPr="00C74510">
              <w:rPr>
                <w:rFonts w:ascii="Palatino Linotype" w:hAnsi="Palatino Linotype"/>
                <w:bCs/>
              </w:rPr>
              <w:t>Uganda</w:t>
            </w:r>
          </w:p>
        </w:tc>
        <w:tc>
          <w:tcPr>
            <w:tcW w:w="10800" w:type="dxa"/>
            <w:gridSpan w:val="3"/>
          </w:tcPr>
          <w:p w:rsidR="000E6722" w:rsidRPr="00C74510" w:rsidRDefault="000E6722" w:rsidP="002038B3">
            <w:pPr>
              <w:spacing w:after="0"/>
              <w:rPr>
                <w:rFonts w:ascii="Palatino Linotype" w:hAnsi="Palatino Linotype"/>
                <w:bCs/>
                <w:i/>
              </w:rPr>
            </w:pPr>
            <w:r w:rsidRPr="00C74510">
              <w:rPr>
                <w:rFonts w:ascii="Palatino Linotype" w:hAnsi="Palatino Linotype"/>
                <w:bCs/>
                <w:i/>
              </w:rPr>
              <w:t>•There is an existing Codex Focal Point and Secretariat  (Uganda National Bureau of Standards (UNBS)</w:t>
            </w:r>
          </w:p>
          <w:p w:rsidR="000E6722" w:rsidRPr="00C74510" w:rsidRDefault="000E6722" w:rsidP="002038B3">
            <w:pPr>
              <w:spacing w:after="0"/>
              <w:rPr>
                <w:rFonts w:ascii="Palatino Linotype" w:hAnsi="Palatino Linotype"/>
                <w:bCs/>
                <w:i/>
              </w:rPr>
            </w:pPr>
            <w:r w:rsidRPr="00C74510">
              <w:rPr>
                <w:rFonts w:ascii="Palatino Linotype" w:hAnsi="Palatino Linotype"/>
                <w:bCs/>
                <w:i/>
              </w:rPr>
              <w:t xml:space="preserve">•The PACA Focal person will be Prof. </w:t>
            </w:r>
            <w:proofErr w:type="spellStart"/>
            <w:r w:rsidRPr="00C74510">
              <w:rPr>
                <w:rFonts w:ascii="Palatino Linotype" w:hAnsi="Palatino Linotype"/>
                <w:bCs/>
                <w:i/>
              </w:rPr>
              <w:t>Kaaya</w:t>
            </w:r>
            <w:proofErr w:type="spellEnd"/>
            <w:r w:rsidRPr="00C74510">
              <w:rPr>
                <w:rFonts w:ascii="Palatino Linotype" w:hAnsi="Palatino Linotype"/>
                <w:bCs/>
                <w:i/>
              </w:rPr>
              <w:t xml:space="preserve">, to coordinate collection of data and will be reporting to UNBS   </w:t>
            </w:r>
          </w:p>
          <w:p w:rsidR="000E6722" w:rsidRPr="00C74510" w:rsidRDefault="000E6722" w:rsidP="002038B3">
            <w:pPr>
              <w:spacing w:after="0"/>
              <w:rPr>
                <w:rFonts w:ascii="Palatino Linotype" w:hAnsi="Palatino Linotype"/>
                <w:bCs/>
                <w:i/>
              </w:rPr>
            </w:pPr>
            <w:r w:rsidRPr="00C74510">
              <w:rPr>
                <w:rFonts w:ascii="Palatino Linotype" w:hAnsi="Palatino Linotype"/>
                <w:bCs/>
                <w:i/>
              </w:rPr>
              <w:t xml:space="preserve">•A </w:t>
            </w:r>
            <w:proofErr w:type="spellStart"/>
            <w:r w:rsidRPr="00C74510">
              <w:rPr>
                <w:rFonts w:ascii="Palatino Linotype" w:hAnsi="Palatino Linotype"/>
                <w:bCs/>
                <w:i/>
              </w:rPr>
              <w:t>multisectoral</w:t>
            </w:r>
            <w:proofErr w:type="spellEnd"/>
            <w:r w:rsidRPr="00C74510">
              <w:rPr>
                <w:rFonts w:ascii="Palatino Linotype" w:hAnsi="Palatino Linotype"/>
                <w:bCs/>
                <w:i/>
              </w:rPr>
              <w:t xml:space="preserve"> taskforce comprising of health, agriculture and trade.</w:t>
            </w:r>
          </w:p>
          <w:p w:rsidR="000E6722" w:rsidRPr="00C74510" w:rsidRDefault="000E6722" w:rsidP="002038B3">
            <w:pPr>
              <w:spacing w:after="0"/>
              <w:rPr>
                <w:rFonts w:ascii="Palatino Linotype" w:hAnsi="Palatino Linotype"/>
                <w:bCs/>
                <w:i/>
              </w:rPr>
            </w:pPr>
            <w:r w:rsidRPr="00C74510">
              <w:rPr>
                <w:rFonts w:ascii="Palatino Linotype" w:hAnsi="Palatino Linotype"/>
                <w:bCs/>
                <w:i/>
              </w:rPr>
              <w:t>•Each of these sectors will have one focal person who will be responsible for linking up the activities and also identifying participating institutions</w:t>
            </w:r>
          </w:p>
        </w:tc>
      </w:tr>
    </w:tbl>
    <w:p w:rsidR="00D84D64" w:rsidRDefault="00D84D64" w:rsidP="002038B3">
      <w:pPr>
        <w:pStyle w:val="Heading3"/>
      </w:pPr>
      <w:bookmarkStart w:id="48" w:name="_Toc391366520"/>
    </w:p>
    <w:p w:rsidR="00C74510" w:rsidRPr="002038B3" w:rsidRDefault="00857996" w:rsidP="002038B3">
      <w:pPr>
        <w:pStyle w:val="Heading3"/>
      </w:pPr>
      <w:bookmarkStart w:id="49" w:name="_Toc391539980"/>
      <w:r>
        <w:t>Institutions Responsible for Aflatoxin Data Analysis</w:t>
      </w:r>
      <w:bookmarkEnd w:id="48"/>
      <w:bookmarkEnd w:id="49"/>
    </w:p>
    <w:p w:rsidR="000E6722" w:rsidRPr="00C74510" w:rsidRDefault="002038B3" w:rsidP="000E6722">
      <w:pPr>
        <w:rPr>
          <w:rFonts w:ascii="Palatino Linotype" w:hAnsi="Palatino Linotype" w:cs="Arial"/>
          <w:bCs/>
          <w:color w:val="000000" w:themeColor="text1"/>
        </w:rPr>
      </w:pPr>
      <w:r>
        <w:rPr>
          <w:rFonts w:ascii="Palatino Linotype" w:hAnsi="Palatino Linotype" w:cs="Arial"/>
          <w:b/>
          <w:bCs/>
          <w:color w:val="000000" w:themeColor="text1"/>
        </w:rPr>
        <w:t xml:space="preserve">Gambia: </w:t>
      </w:r>
      <w:r w:rsidR="000E6722" w:rsidRPr="00C74510">
        <w:rPr>
          <w:rFonts w:ascii="Palatino Linotype" w:hAnsi="Palatino Linotype" w:cs="Arial"/>
          <w:bCs/>
          <w:color w:val="000000" w:themeColor="text1"/>
        </w:rPr>
        <w:t>NARI, already established as an a</w:t>
      </w:r>
      <w:r>
        <w:rPr>
          <w:rFonts w:ascii="Palatino Linotype" w:hAnsi="Palatino Linotype" w:cs="Arial"/>
          <w:bCs/>
          <w:color w:val="000000" w:themeColor="text1"/>
        </w:rPr>
        <w:t xml:space="preserve">flatoxin testing facility and the </w:t>
      </w:r>
      <w:r w:rsidR="000E6722" w:rsidRPr="00C74510">
        <w:rPr>
          <w:rFonts w:ascii="Palatino Linotype" w:hAnsi="Palatino Linotype" w:cs="Arial"/>
          <w:bCs/>
          <w:color w:val="000000" w:themeColor="text1"/>
        </w:rPr>
        <w:t>Gambia Groundnut Cooper</w:t>
      </w:r>
      <w:r>
        <w:rPr>
          <w:rFonts w:ascii="Palatino Linotype" w:hAnsi="Palatino Linotype" w:cs="Arial"/>
          <w:bCs/>
          <w:color w:val="000000" w:themeColor="text1"/>
        </w:rPr>
        <w:t>ation (GGC) quality control lab</w:t>
      </w:r>
    </w:p>
    <w:p w:rsidR="000E6722" w:rsidRPr="00C74510" w:rsidRDefault="000E6722" w:rsidP="000E6722">
      <w:pPr>
        <w:rPr>
          <w:rFonts w:ascii="Palatino Linotype" w:hAnsi="Palatino Linotype" w:cs="Arial"/>
          <w:bCs/>
          <w:color w:val="000000" w:themeColor="text1"/>
        </w:rPr>
      </w:pPr>
      <w:r w:rsidRPr="00C74510">
        <w:rPr>
          <w:rFonts w:ascii="Palatino Linotype" w:hAnsi="Palatino Linotype" w:cs="Arial"/>
          <w:b/>
          <w:bCs/>
          <w:color w:val="000000" w:themeColor="text1"/>
        </w:rPr>
        <w:t xml:space="preserve">Malawi: </w:t>
      </w:r>
      <w:r w:rsidRPr="00C74510">
        <w:rPr>
          <w:rFonts w:ascii="Palatino Linotype" w:hAnsi="Palatino Linotype" w:cs="Arial"/>
          <w:bCs/>
          <w:color w:val="000000" w:themeColor="text1"/>
        </w:rPr>
        <w:t>DARS and MBS</w:t>
      </w:r>
    </w:p>
    <w:p w:rsidR="000E6722" w:rsidRDefault="000E6722" w:rsidP="000E6722">
      <w:pPr>
        <w:rPr>
          <w:rFonts w:ascii="Palatino Linotype" w:hAnsi="Palatino Linotype" w:cs="Arial"/>
          <w:bCs/>
          <w:color w:val="000000" w:themeColor="text1"/>
        </w:rPr>
      </w:pPr>
      <w:r w:rsidRPr="00C74510">
        <w:rPr>
          <w:rFonts w:ascii="Palatino Linotype" w:hAnsi="Palatino Linotype" w:cs="Arial"/>
          <w:b/>
          <w:bCs/>
          <w:color w:val="000000" w:themeColor="text1"/>
        </w:rPr>
        <w:t xml:space="preserve">Senegal: </w:t>
      </w:r>
      <w:r w:rsidRPr="00C74510">
        <w:rPr>
          <w:rFonts w:ascii="Palatino Linotype" w:hAnsi="Palatino Linotype" w:cs="Arial"/>
          <w:bCs/>
          <w:color w:val="000000" w:themeColor="text1"/>
        </w:rPr>
        <w:t>IITA will analyze aflatoxin in locally processed oil, animal feed and baby</w:t>
      </w:r>
      <w:r w:rsidR="00AA28D5">
        <w:rPr>
          <w:rFonts w:ascii="Palatino Linotype" w:hAnsi="Palatino Linotype" w:cs="Arial"/>
          <w:bCs/>
          <w:color w:val="000000" w:themeColor="text1"/>
        </w:rPr>
        <w:t xml:space="preserve"> food; In blood: Faculty of medi</w:t>
      </w:r>
      <w:r w:rsidRPr="00C74510">
        <w:rPr>
          <w:rFonts w:ascii="Palatino Linotype" w:hAnsi="Palatino Linotype" w:cs="Arial"/>
          <w:bCs/>
          <w:color w:val="000000" w:themeColor="text1"/>
        </w:rPr>
        <w:t>cine (a person to be trained) Aflatoxin in peanut and peanut based commodities DPV, ITA, University</w:t>
      </w:r>
    </w:p>
    <w:p w:rsidR="00AA28D5" w:rsidRPr="00C74510" w:rsidRDefault="00AA28D5" w:rsidP="000E6722">
      <w:pPr>
        <w:rPr>
          <w:rFonts w:ascii="Palatino Linotype" w:hAnsi="Palatino Linotype" w:cs="Arial"/>
          <w:bCs/>
          <w:color w:val="000000" w:themeColor="text1"/>
        </w:rPr>
      </w:pPr>
      <w:r w:rsidRPr="00C74510">
        <w:rPr>
          <w:rFonts w:ascii="Palatino Linotype" w:hAnsi="Palatino Linotype" w:cs="Arial"/>
          <w:b/>
          <w:bCs/>
          <w:color w:val="000000" w:themeColor="text1"/>
        </w:rPr>
        <w:lastRenderedPageBreak/>
        <w:t>Tanzania:</w:t>
      </w:r>
    </w:p>
    <w:p w:rsidR="000E6722" w:rsidRPr="00C74510" w:rsidRDefault="00AA28D5" w:rsidP="00AA28D5">
      <w:pPr>
        <w:pStyle w:val="Caption"/>
        <w:rPr>
          <w:rFonts w:ascii="Palatino Linotype" w:hAnsi="Palatino Linotype" w:cs="Arial"/>
          <w:b w:val="0"/>
          <w:bCs w:val="0"/>
          <w:color w:val="000000" w:themeColor="text1"/>
        </w:rPr>
      </w:pPr>
      <w:bookmarkStart w:id="50" w:name="_Toc391540013"/>
      <w:r>
        <w:t xml:space="preserve">Table </w:t>
      </w:r>
      <w:fldSimple w:instr=" SEQ Table \* ARABIC ">
        <w:r w:rsidR="003B78AF">
          <w:rPr>
            <w:noProof/>
          </w:rPr>
          <w:t>5</w:t>
        </w:r>
      </w:fldSimple>
      <w:r>
        <w:t>: Institutions for Collecting and Submitting Data in Tanzania</w:t>
      </w:r>
      <w:bookmarkEnd w:id="50"/>
    </w:p>
    <w:tbl>
      <w:tblPr>
        <w:tblW w:w="12960" w:type="dxa"/>
        <w:tblCellMar>
          <w:left w:w="0" w:type="dxa"/>
          <w:right w:w="0" w:type="dxa"/>
        </w:tblCellMar>
        <w:tblLook w:val="0420" w:firstRow="1" w:lastRow="0" w:firstColumn="0" w:lastColumn="0" w:noHBand="0" w:noVBand="1"/>
      </w:tblPr>
      <w:tblGrid>
        <w:gridCol w:w="4284"/>
        <w:gridCol w:w="8676"/>
      </w:tblGrid>
      <w:tr w:rsidR="000E6722" w:rsidRPr="00C74510" w:rsidTr="00E53F70">
        <w:trPr>
          <w:trHeight w:val="250"/>
        </w:trPr>
        <w:tc>
          <w:tcPr>
            <w:tcW w:w="42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WHO?</w:t>
            </w:r>
          </w:p>
        </w:tc>
        <w:tc>
          <w:tcPr>
            <w:tcW w:w="86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WHY?</w:t>
            </w:r>
          </w:p>
        </w:tc>
      </w:tr>
      <w:tr w:rsidR="000E6722" w:rsidRPr="00C74510" w:rsidTr="00E53F70">
        <w:trPr>
          <w:trHeight w:val="273"/>
        </w:trPr>
        <w:tc>
          <w:tcPr>
            <w:tcW w:w="42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Tanzania Food and Drug Agency TFDA</w:t>
            </w:r>
          </w:p>
        </w:tc>
        <w:tc>
          <w:tcPr>
            <w:tcW w:w="86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Capacity, location, competency-Mandate</w:t>
            </w:r>
          </w:p>
        </w:tc>
      </w:tr>
      <w:tr w:rsidR="000E6722" w:rsidRPr="00C74510" w:rsidTr="00E53F70">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Government Chemical Laboratory</w:t>
            </w:r>
          </w:p>
        </w:tc>
        <w:tc>
          <w:tcPr>
            <w:tcW w:w="86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Capacity, location, competency Mandate</w:t>
            </w:r>
          </w:p>
        </w:tc>
      </w:tr>
      <w:tr w:rsidR="000E6722" w:rsidRPr="00C74510" w:rsidTr="00E53F70">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Nelson Mandela NMIST</w:t>
            </w:r>
          </w:p>
        </w:tc>
        <w:tc>
          <w:tcPr>
            <w:tcW w:w="86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Capacity, location, competency (North)</w:t>
            </w:r>
          </w:p>
        </w:tc>
      </w:tr>
      <w:tr w:rsidR="000E6722" w:rsidRPr="00C74510" w:rsidTr="00E53F70">
        <w:trPr>
          <w:trHeight w:val="286"/>
        </w:trPr>
        <w:tc>
          <w:tcPr>
            <w:tcW w:w="42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Tanzania Bureau of Standards TBS</w:t>
            </w:r>
          </w:p>
        </w:tc>
        <w:tc>
          <w:tcPr>
            <w:tcW w:w="86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Capacity, Location, competency Mandate</w:t>
            </w:r>
          </w:p>
        </w:tc>
      </w:tr>
      <w:tr w:rsidR="000E6722" w:rsidRPr="00C74510" w:rsidTr="00E53F70">
        <w:trPr>
          <w:trHeight w:val="376"/>
        </w:trPr>
        <w:tc>
          <w:tcPr>
            <w:tcW w:w="42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 xml:space="preserve">MAFC-DRD- ARI </w:t>
            </w:r>
            <w:proofErr w:type="spellStart"/>
            <w:r w:rsidRPr="00C74510">
              <w:rPr>
                <w:rFonts w:ascii="Palatino Linotype" w:hAnsi="Palatino Linotype" w:cs="Arial"/>
                <w:b/>
                <w:bCs/>
                <w:color w:val="000000" w:themeColor="text1"/>
              </w:rPr>
              <w:t>Naliendele</w:t>
            </w:r>
            <w:proofErr w:type="spellEnd"/>
          </w:p>
        </w:tc>
        <w:tc>
          <w:tcPr>
            <w:tcW w:w="86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E6722" w:rsidRPr="00C74510" w:rsidRDefault="000E6722" w:rsidP="00E53F70">
            <w:pPr>
              <w:rPr>
                <w:rFonts w:ascii="Palatino Linotype" w:hAnsi="Palatino Linotype" w:cs="Arial"/>
                <w:b/>
                <w:bCs/>
                <w:color w:val="000000" w:themeColor="text1"/>
              </w:rPr>
            </w:pPr>
            <w:r w:rsidRPr="00C74510">
              <w:rPr>
                <w:rFonts w:ascii="Palatino Linotype" w:hAnsi="Palatino Linotype" w:cs="Arial"/>
                <w:b/>
                <w:bCs/>
                <w:color w:val="000000" w:themeColor="text1"/>
              </w:rPr>
              <w:t>Capacity, location, competency (South)-National research mandate in groundnuts</w:t>
            </w:r>
          </w:p>
        </w:tc>
      </w:tr>
    </w:tbl>
    <w:p w:rsidR="00D84D64" w:rsidRDefault="00D84D64" w:rsidP="000E6722">
      <w:pPr>
        <w:rPr>
          <w:rFonts w:ascii="Palatino Linotype" w:hAnsi="Palatino Linotype" w:cs="Arial"/>
          <w:bCs/>
          <w:i/>
          <w:color w:val="000000" w:themeColor="text1"/>
        </w:rPr>
      </w:pPr>
    </w:p>
    <w:p w:rsidR="000E6722" w:rsidRPr="00C74510" w:rsidRDefault="000E6722" w:rsidP="000E6722">
      <w:pPr>
        <w:rPr>
          <w:rFonts w:ascii="Palatino Linotype" w:hAnsi="Palatino Linotype" w:cs="Arial"/>
          <w:b/>
          <w:bCs/>
          <w:color w:val="000000" w:themeColor="text1"/>
        </w:rPr>
      </w:pPr>
      <w:r w:rsidRPr="00C74510">
        <w:rPr>
          <w:rFonts w:ascii="Palatino Linotype" w:hAnsi="Palatino Linotype" w:cs="Arial"/>
          <w:b/>
          <w:bCs/>
          <w:color w:val="000000" w:themeColor="text1"/>
        </w:rPr>
        <w:t xml:space="preserve">Uganda: </w:t>
      </w:r>
      <w:proofErr w:type="spellStart"/>
      <w:r w:rsidRPr="00C74510">
        <w:rPr>
          <w:rFonts w:ascii="Palatino Linotype" w:hAnsi="Palatino Linotype" w:cs="Arial"/>
          <w:bCs/>
          <w:color w:val="000000" w:themeColor="text1"/>
        </w:rPr>
        <w:t>Makerere</w:t>
      </w:r>
      <w:proofErr w:type="spellEnd"/>
      <w:r w:rsidRPr="00C74510">
        <w:rPr>
          <w:rFonts w:ascii="Palatino Linotype" w:hAnsi="Palatino Linotype" w:cs="Arial"/>
          <w:bCs/>
          <w:color w:val="000000" w:themeColor="text1"/>
        </w:rPr>
        <w:t xml:space="preserve"> University, Central Public Health Laboratory, Government Analytical laboratory, UNBS</w:t>
      </w:r>
    </w:p>
    <w:p w:rsidR="005C4001" w:rsidRDefault="005C4001" w:rsidP="005C4001">
      <w:pPr>
        <w:contextualSpacing/>
        <w:rPr>
          <w:rFonts w:ascii="Palatino Linotype" w:hAnsi="Palatino Linotype" w:cs="Arial"/>
          <w:b/>
          <w:bCs/>
          <w:color w:val="000000" w:themeColor="text1"/>
        </w:rPr>
        <w:sectPr w:rsidR="005C4001" w:rsidSect="005C4001">
          <w:pgSz w:w="15840" w:h="12240" w:orient="landscape"/>
          <w:pgMar w:top="1440" w:right="1440" w:bottom="1440" w:left="1354" w:header="720" w:footer="720" w:gutter="0"/>
          <w:cols w:space="720"/>
          <w:docGrid w:linePitch="360"/>
        </w:sectPr>
      </w:pPr>
    </w:p>
    <w:p w:rsidR="00857996" w:rsidRDefault="00857996" w:rsidP="00AB41CD">
      <w:pPr>
        <w:pStyle w:val="Heading3"/>
      </w:pPr>
      <w:bookmarkStart w:id="51" w:name="_Toc391366521"/>
      <w:bookmarkStart w:id="52" w:name="_Toc391539981"/>
      <w:r>
        <w:lastRenderedPageBreak/>
        <w:t>Dara Submission in Country</w:t>
      </w:r>
      <w:bookmarkEnd w:id="52"/>
    </w:p>
    <w:p w:rsidR="000E6722" w:rsidRPr="00857996" w:rsidRDefault="00857996" w:rsidP="00857996">
      <w:pPr>
        <w:rPr>
          <w:rFonts w:ascii="Palatino Linotype" w:hAnsi="Palatino Linotype"/>
        </w:rPr>
      </w:pPr>
      <w:r w:rsidRPr="00857996">
        <w:rPr>
          <w:rFonts w:ascii="Palatino Linotype" w:hAnsi="Palatino Linotype"/>
        </w:rPr>
        <w:t xml:space="preserve">Countries were asked to clearly </w:t>
      </w:r>
      <w:r w:rsidR="000E6722" w:rsidRPr="00857996">
        <w:rPr>
          <w:rFonts w:ascii="Palatino Linotype" w:hAnsi="Palatino Linotype"/>
        </w:rPr>
        <w:t>map out the data</w:t>
      </w:r>
      <w:r w:rsidRPr="00857996">
        <w:rPr>
          <w:rFonts w:ascii="Palatino Linotype" w:hAnsi="Palatino Linotype"/>
        </w:rPr>
        <w:t xml:space="preserve"> submission process and </w:t>
      </w:r>
      <w:r w:rsidR="000E6722" w:rsidRPr="00857996">
        <w:rPr>
          <w:rFonts w:ascii="Palatino Linotype" w:hAnsi="Palatino Linotype"/>
        </w:rPr>
        <w:t>identify which institution or organization in</w:t>
      </w:r>
      <w:r w:rsidRPr="00857996">
        <w:rPr>
          <w:rFonts w:ascii="Palatino Linotype" w:hAnsi="Palatino Linotype"/>
        </w:rPr>
        <w:t xml:space="preserve"> country would be </w:t>
      </w:r>
      <w:r w:rsidR="000E6722" w:rsidRPr="00857996">
        <w:rPr>
          <w:rFonts w:ascii="Palatino Linotype" w:hAnsi="Palatino Linotype"/>
        </w:rPr>
        <w:t xml:space="preserve">responsible for data submission in the three sectors (health, trade, agriculture) </w:t>
      </w:r>
      <w:r w:rsidRPr="00857996">
        <w:rPr>
          <w:rFonts w:ascii="Palatino Linotype" w:hAnsi="Palatino Linotype"/>
        </w:rPr>
        <w:t xml:space="preserve">and to identify a </w:t>
      </w:r>
      <w:r w:rsidR="000E6722" w:rsidRPr="00857996">
        <w:rPr>
          <w:rFonts w:ascii="Palatino Linotype" w:hAnsi="Palatino Linotype"/>
        </w:rPr>
        <w:t>central focal point for submission</w:t>
      </w:r>
      <w:r>
        <w:rPr>
          <w:rFonts w:ascii="Palatino Linotype" w:hAnsi="Palatino Linotype"/>
        </w:rPr>
        <w:t xml:space="preserve"> of data</w:t>
      </w:r>
      <w:r w:rsidR="000E6722" w:rsidRPr="00857996">
        <w:rPr>
          <w:rFonts w:ascii="Palatino Linotype" w:hAnsi="Palatino Linotype"/>
        </w:rPr>
        <w:t xml:space="preserve"> into AfricaAIMS.</w:t>
      </w:r>
      <w:bookmarkEnd w:id="51"/>
    </w:p>
    <w:p w:rsidR="000E6722" w:rsidRPr="00C74510" w:rsidRDefault="000E6722" w:rsidP="000E6722">
      <w:pPr>
        <w:rPr>
          <w:rFonts w:ascii="Palatino Linotype" w:hAnsi="Palatino Linotype" w:cs="Arial"/>
          <w:bCs/>
          <w:color w:val="000000" w:themeColor="text1"/>
        </w:rPr>
      </w:pPr>
      <w:r w:rsidRPr="00C74510">
        <w:rPr>
          <w:rFonts w:ascii="Palatino Linotype" w:hAnsi="Palatino Linotype" w:cs="Arial"/>
          <w:b/>
          <w:bCs/>
          <w:color w:val="000000" w:themeColor="text1"/>
        </w:rPr>
        <w:t xml:space="preserve">Gambia: </w:t>
      </w:r>
      <w:r w:rsidRPr="00C74510">
        <w:rPr>
          <w:rFonts w:ascii="Palatino Linotype" w:hAnsi="Palatino Linotype" w:cs="Arial"/>
          <w:bCs/>
          <w:color w:val="000000" w:themeColor="text1"/>
        </w:rPr>
        <w:t xml:space="preserve">Agriculture (NARI, </w:t>
      </w:r>
      <w:proofErr w:type="spellStart"/>
      <w:r w:rsidRPr="00C74510">
        <w:rPr>
          <w:rFonts w:ascii="Palatino Linotype" w:hAnsi="Palatino Linotype" w:cs="Arial"/>
          <w:bCs/>
          <w:color w:val="000000" w:themeColor="text1"/>
        </w:rPr>
        <w:t>DoA</w:t>
      </w:r>
      <w:proofErr w:type="spellEnd"/>
      <w:r w:rsidRPr="00C74510">
        <w:rPr>
          <w:rFonts w:ascii="Palatino Linotype" w:hAnsi="Palatino Linotype" w:cs="Arial"/>
          <w:bCs/>
          <w:color w:val="000000" w:themeColor="text1"/>
        </w:rPr>
        <w:t xml:space="preserve">), Health (DPI), Trade (Directorate of Trade, Gambia Standards Bureau), </w:t>
      </w:r>
      <w:proofErr w:type="spellStart"/>
      <w:r w:rsidRPr="00C74510">
        <w:rPr>
          <w:rFonts w:ascii="Palatino Linotype" w:hAnsi="Palatino Linotype" w:cs="Arial"/>
          <w:bCs/>
          <w:color w:val="000000" w:themeColor="text1"/>
        </w:rPr>
        <w:t>NaNA</w:t>
      </w:r>
      <w:proofErr w:type="spellEnd"/>
      <w:r w:rsidRPr="00C74510">
        <w:rPr>
          <w:rFonts w:ascii="Palatino Linotype" w:hAnsi="Palatino Linotype" w:cs="Arial"/>
          <w:bCs/>
          <w:color w:val="000000" w:themeColor="text1"/>
        </w:rPr>
        <w:t xml:space="preserve"> submit to FSQA (focal point) to submit to AfricaAIMS</w:t>
      </w:r>
    </w:p>
    <w:p w:rsidR="000E6722" w:rsidRPr="00C74510" w:rsidRDefault="000E6722" w:rsidP="000E6722">
      <w:pPr>
        <w:rPr>
          <w:rFonts w:ascii="Palatino Linotype" w:hAnsi="Palatino Linotype" w:cs="Arial"/>
          <w:b/>
          <w:bCs/>
          <w:color w:val="000000" w:themeColor="text1"/>
        </w:rPr>
      </w:pPr>
      <w:r w:rsidRPr="00C74510">
        <w:rPr>
          <w:rFonts w:ascii="Palatino Linotype" w:hAnsi="Palatino Linotype" w:cs="Arial"/>
          <w:b/>
          <w:bCs/>
          <w:color w:val="000000" w:themeColor="text1"/>
        </w:rPr>
        <w:t>Malawi:</w:t>
      </w:r>
    </w:p>
    <w:p w:rsidR="000E6722" w:rsidRDefault="000E6722" w:rsidP="00996F54">
      <w:pPr>
        <w:spacing w:after="0" w:line="240" w:lineRule="auto"/>
        <w:rPr>
          <w:rFonts w:ascii="Palatino Linotype" w:hAnsi="Palatino Linotype" w:cs="Arial"/>
          <w:b/>
          <w:bCs/>
          <w:color w:val="000000" w:themeColor="text1"/>
        </w:rPr>
      </w:pPr>
      <w:r w:rsidRPr="00C74510">
        <w:rPr>
          <w:rFonts w:ascii="Palatino Linotype" w:hAnsi="Palatino Linotype" w:cs="Arial"/>
          <w:b/>
          <w:bCs/>
          <w:noProof/>
          <w:color w:val="000000" w:themeColor="text1"/>
        </w:rPr>
        <w:drawing>
          <wp:inline distT="0" distB="0" distL="0" distR="0" wp14:anchorId="156A2134" wp14:editId="238879B8">
            <wp:extent cx="4371975" cy="2209800"/>
            <wp:effectExtent l="0" t="0" r="28575"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96F54" w:rsidRDefault="00A63AAE" w:rsidP="00A63AAE">
      <w:pPr>
        <w:pStyle w:val="Caption"/>
        <w:rPr>
          <w:rFonts w:ascii="Palatino Linotype" w:hAnsi="Palatino Linotype" w:cs="Arial"/>
          <w:b w:val="0"/>
          <w:bCs w:val="0"/>
          <w:color w:val="000000" w:themeColor="text1"/>
        </w:rPr>
      </w:pPr>
      <w:bookmarkStart w:id="53" w:name="_Toc391391088"/>
      <w:r>
        <w:t xml:space="preserve">Figure </w:t>
      </w:r>
      <w:fldSimple w:instr=" SEQ Figure \* ARABIC ">
        <w:r w:rsidR="003B78AF">
          <w:rPr>
            <w:noProof/>
          </w:rPr>
          <w:t>7</w:t>
        </w:r>
      </w:fldSimple>
      <w:r>
        <w:t>:Malawi Data Submission Process</w:t>
      </w:r>
      <w:bookmarkEnd w:id="53"/>
    </w:p>
    <w:p w:rsidR="000E6722" w:rsidRPr="00C74510" w:rsidRDefault="000E6722" w:rsidP="000E6722">
      <w:pPr>
        <w:rPr>
          <w:rFonts w:ascii="Palatino Linotype" w:hAnsi="Palatino Linotype" w:cs="Arial"/>
          <w:bCs/>
          <w:color w:val="000000" w:themeColor="text1"/>
        </w:rPr>
      </w:pPr>
      <w:r w:rsidRPr="00C74510">
        <w:rPr>
          <w:rFonts w:ascii="Palatino Linotype" w:hAnsi="Palatino Linotype" w:cs="Arial"/>
          <w:b/>
          <w:bCs/>
          <w:color w:val="000000" w:themeColor="text1"/>
        </w:rPr>
        <w:t xml:space="preserve">Senegal: </w:t>
      </w:r>
      <w:r w:rsidRPr="00C74510">
        <w:rPr>
          <w:rFonts w:ascii="Palatino Linotype" w:hAnsi="Palatino Linotype" w:cs="Arial"/>
          <w:bCs/>
          <w:color w:val="000000" w:themeColor="text1"/>
          <w:u w:val="single"/>
        </w:rPr>
        <w:t xml:space="preserve">Institutions responsible for data submission: </w:t>
      </w:r>
      <w:r w:rsidRPr="00C74510">
        <w:rPr>
          <w:rFonts w:ascii="Palatino Linotype" w:hAnsi="Palatino Linotype" w:cs="Arial"/>
          <w:bCs/>
          <w:color w:val="000000" w:themeColor="text1"/>
        </w:rPr>
        <w:t>He</w:t>
      </w:r>
      <w:r w:rsidR="00D84D64">
        <w:rPr>
          <w:rFonts w:ascii="Palatino Linotype" w:hAnsi="Palatino Linotype" w:cs="Arial"/>
          <w:bCs/>
          <w:color w:val="000000" w:themeColor="text1"/>
        </w:rPr>
        <w:t>alth</w:t>
      </w:r>
      <w:r w:rsidRPr="00C74510">
        <w:rPr>
          <w:rFonts w:ascii="Palatino Linotype" w:hAnsi="Palatino Linotype" w:cs="Arial"/>
          <w:bCs/>
          <w:color w:val="000000" w:themeColor="text1"/>
        </w:rPr>
        <w:t xml:space="preserve">: Dr Dem to suggest somebody; Trade : </w:t>
      </w:r>
      <w:proofErr w:type="spellStart"/>
      <w:r w:rsidRPr="00C74510">
        <w:rPr>
          <w:rFonts w:ascii="Palatino Linotype" w:hAnsi="Palatino Linotype" w:cs="Arial"/>
          <w:bCs/>
          <w:color w:val="000000" w:themeColor="text1"/>
        </w:rPr>
        <w:t>Magatte</w:t>
      </w:r>
      <w:proofErr w:type="spellEnd"/>
      <w:r w:rsidR="00D84D64">
        <w:rPr>
          <w:rFonts w:ascii="Palatino Linotype" w:hAnsi="Palatino Linotype" w:cs="Arial"/>
          <w:bCs/>
          <w:color w:val="000000" w:themeColor="text1"/>
        </w:rPr>
        <w:t xml:space="preserve"> </w:t>
      </w:r>
      <w:proofErr w:type="spellStart"/>
      <w:r w:rsidRPr="00C74510">
        <w:rPr>
          <w:rFonts w:ascii="Palatino Linotype" w:hAnsi="Palatino Linotype" w:cs="Arial"/>
          <w:bCs/>
          <w:color w:val="000000" w:themeColor="text1"/>
        </w:rPr>
        <w:t>Ndoye</w:t>
      </w:r>
      <w:proofErr w:type="spellEnd"/>
      <w:r w:rsidRPr="00C74510">
        <w:rPr>
          <w:rFonts w:ascii="Palatino Linotype" w:hAnsi="Palatino Linotype" w:cs="Arial"/>
          <w:bCs/>
          <w:color w:val="000000" w:themeColor="text1"/>
        </w:rPr>
        <w:t xml:space="preserve"> (Ministry of Commerce); Agriculture : </w:t>
      </w:r>
      <w:proofErr w:type="spellStart"/>
      <w:r w:rsidRPr="00C74510">
        <w:rPr>
          <w:rFonts w:ascii="Palatino Linotype" w:hAnsi="Palatino Linotype" w:cs="Arial"/>
          <w:bCs/>
          <w:color w:val="000000" w:themeColor="text1"/>
        </w:rPr>
        <w:t>Babacar</w:t>
      </w:r>
      <w:proofErr w:type="spellEnd"/>
      <w:r w:rsidR="00D84D64">
        <w:rPr>
          <w:rFonts w:ascii="Palatino Linotype" w:hAnsi="Palatino Linotype" w:cs="Arial"/>
          <w:bCs/>
          <w:color w:val="000000" w:themeColor="text1"/>
        </w:rPr>
        <w:t xml:space="preserve"> </w:t>
      </w:r>
      <w:proofErr w:type="spellStart"/>
      <w:r w:rsidRPr="00C74510">
        <w:rPr>
          <w:rFonts w:ascii="Palatino Linotype" w:hAnsi="Palatino Linotype" w:cs="Arial"/>
          <w:bCs/>
          <w:color w:val="000000" w:themeColor="text1"/>
        </w:rPr>
        <w:t>Beye</w:t>
      </w:r>
      <w:proofErr w:type="spellEnd"/>
      <w:r w:rsidRPr="00C74510">
        <w:rPr>
          <w:rFonts w:ascii="Palatino Linotype" w:hAnsi="Palatino Linotype" w:cs="Arial"/>
          <w:bCs/>
          <w:color w:val="000000" w:themeColor="text1"/>
        </w:rPr>
        <w:t xml:space="preserve"> (IITA); Central focal point : </w:t>
      </w:r>
      <w:proofErr w:type="spellStart"/>
      <w:r w:rsidRPr="00C74510">
        <w:rPr>
          <w:rFonts w:ascii="Palatino Linotype" w:hAnsi="Palatino Linotype" w:cs="Arial"/>
          <w:bCs/>
          <w:color w:val="000000" w:themeColor="text1"/>
        </w:rPr>
        <w:t>Diedhiou</w:t>
      </w:r>
      <w:proofErr w:type="spellEnd"/>
      <w:r w:rsidRPr="00C74510">
        <w:rPr>
          <w:rFonts w:ascii="Palatino Linotype" w:hAnsi="Palatino Linotype" w:cs="Arial"/>
          <w:bCs/>
          <w:color w:val="000000" w:themeColor="text1"/>
        </w:rPr>
        <w:t xml:space="preserve"> (University); AfricaAIMS focal point : DPV (</w:t>
      </w:r>
      <w:proofErr w:type="spellStart"/>
      <w:r w:rsidRPr="00C74510">
        <w:rPr>
          <w:rFonts w:ascii="Palatino Linotype" w:hAnsi="Palatino Linotype" w:cs="Arial"/>
          <w:bCs/>
          <w:color w:val="000000" w:themeColor="text1"/>
        </w:rPr>
        <w:t>Lamine</w:t>
      </w:r>
      <w:proofErr w:type="spellEnd"/>
      <w:r w:rsidRPr="00C74510">
        <w:rPr>
          <w:rFonts w:ascii="Palatino Linotype" w:hAnsi="Palatino Linotype" w:cs="Arial"/>
          <w:bCs/>
          <w:color w:val="000000" w:themeColor="text1"/>
        </w:rPr>
        <w:t xml:space="preserve"> Senghor) </w:t>
      </w:r>
    </w:p>
    <w:p w:rsidR="000E6722" w:rsidRPr="00C74510" w:rsidRDefault="000E6722" w:rsidP="000E6722">
      <w:pPr>
        <w:rPr>
          <w:rFonts w:ascii="Palatino Linotype" w:hAnsi="Palatino Linotype" w:cs="Arial"/>
          <w:bCs/>
          <w:color w:val="000000" w:themeColor="text1"/>
        </w:rPr>
      </w:pPr>
      <w:r w:rsidRPr="00C74510">
        <w:rPr>
          <w:rFonts w:ascii="Palatino Linotype" w:hAnsi="Palatino Linotype" w:cs="Arial"/>
          <w:bCs/>
          <w:color w:val="000000" w:themeColor="text1"/>
          <w:u w:val="single"/>
        </w:rPr>
        <w:t xml:space="preserve">Data submission process: </w:t>
      </w:r>
      <w:r w:rsidRPr="00C74510">
        <w:rPr>
          <w:rFonts w:ascii="Palatino Linotype" w:hAnsi="Palatino Linotype" w:cs="Arial"/>
          <w:bCs/>
          <w:color w:val="000000" w:themeColor="text1"/>
        </w:rPr>
        <w:t>1 : Data collector; 2 : focal point with copy to the group; 3 : central focal point; 4 : AfricaAims focal point</w:t>
      </w:r>
    </w:p>
    <w:p w:rsidR="000E6722" w:rsidRPr="00C74510" w:rsidRDefault="000E6722" w:rsidP="000E6722">
      <w:pPr>
        <w:rPr>
          <w:rFonts w:ascii="Palatino Linotype" w:hAnsi="Palatino Linotype" w:cs="Arial"/>
          <w:bCs/>
          <w:color w:val="000000" w:themeColor="text1"/>
        </w:rPr>
      </w:pPr>
      <w:r w:rsidRPr="00C74510">
        <w:rPr>
          <w:rFonts w:ascii="Palatino Linotype" w:hAnsi="Palatino Linotype" w:cs="Arial"/>
          <w:b/>
          <w:bCs/>
          <w:color w:val="000000" w:themeColor="text1"/>
        </w:rPr>
        <w:t xml:space="preserve">Tanzania: </w:t>
      </w:r>
      <w:r w:rsidRPr="00C74510">
        <w:rPr>
          <w:rFonts w:ascii="Palatino Linotype" w:hAnsi="Palatino Linotype" w:cs="Arial"/>
          <w:bCs/>
          <w:color w:val="000000" w:themeColor="text1"/>
        </w:rPr>
        <w:t>TFDA –Secretariat for National</w:t>
      </w:r>
      <w:r w:rsidR="00D84D64">
        <w:rPr>
          <w:rFonts w:ascii="Palatino Linotype" w:hAnsi="Palatino Linotype" w:cs="Arial"/>
          <w:bCs/>
          <w:color w:val="000000" w:themeColor="text1"/>
        </w:rPr>
        <w:t xml:space="preserve"> </w:t>
      </w:r>
      <w:proofErr w:type="spellStart"/>
      <w:r w:rsidR="00D84D64">
        <w:rPr>
          <w:rFonts w:ascii="Palatino Linotype" w:hAnsi="Palatino Linotype" w:cs="Arial"/>
          <w:bCs/>
          <w:color w:val="000000" w:themeColor="text1"/>
        </w:rPr>
        <w:t>Mycotoxin</w:t>
      </w:r>
      <w:proofErr w:type="spellEnd"/>
      <w:r w:rsidR="00D84D64">
        <w:rPr>
          <w:rFonts w:ascii="Palatino Linotype" w:hAnsi="Palatino Linotype" w:cs="Arial"/>
          <w:bCs/>
          <w:color w:val="000000" w:themeColor="text1"/>
        </w:rPr>
        <w:t xml:space="preserve"> Steering Committee; e</w:t>
      </w:r>
      <w:r w:rsidRPr="00C74510">
        <w:rPr>
          <w:rFonts w:ascii="Palatino Linotype" w:hAnsi="Palatino Linotype" w:cs="Arial"/>
          <w:bCs/>
          <w:color w:val="000000" w:themeColor="text1"/>
        </w:rPr>
        <w:t xml:space="preserve">ach </w:t>
      </w:r>
      <w:proofErr w:type="spellStart"/>
      <w:r w:rsidRPr="00C74510">
        <w:rPr>
          <w:rFonts w:ascii="Palatino Linotype" w:hAnsi="Palatino Linotype" w:cs="Arial"/>
          <w:bCs/>
          <w:color w:val="000000" w:themeColor="text1"/>
        </w:rPr>
        <w:t>centre</w:t>
      </w:r>
      <w:proofErr w:type="spellEnd"/>
      <w:r w:rsidRPr="00C74510">
        <w:rPr>
          <w:rFonts w:ascii="Palatino Linotype" w:hAnsi="Palatino Linotype" w:cs="Arial"/>
          <w:bCs/>
          <w:color w:val="000000" w:themeColor="text1"/>
        </w:rPr>
        <w:t xml:space="preserve"> to have aflatoxin coordinator who will organize sampling and delivery of data to TDFA</w:t>
      </w:r>
    </w:p>
    <w:p w:rsidR="000E6722" w:rsidRPr="00C74510" w:rsidRDefault="000E6722" w:rsidP="000E6722">
      <w:pPr>
        <w:rPr>
          <w:rFonts w:ascii="Palatino Linotype" w:hAnsi="Palatino Linotype" w:cs="Arial"/>
          <w:b/>
          <w:bCs/>
          <w:color w:val="000000" w:themeColor="text1"/>
        </w:rPr>
      </w:pPr>
      <w:r w:rsidRPr="00C74510">
        <w:rPr>
          <w:rFonts w:ascii="Palatino Linotype" w:hAnsi="Palatino Linotype" w:cs="Arial"/>
          <w:b/>
          <w:bCs/>
          <w:color w:val="000000" w:themeColor="text1"/>
        </w:rPr>
        <w:t xml:space="preserve">Uganda: </w:t>
      </w:r>
      <w:r w:rsidRPr="00C74510">
        <w:rPr>
          <w:rFonts w:ascii="Palatino Linotype" w:hAnsi="Palatino Linotype" w:cs="Arial"/>
          <w:b/>
          <w:bCs/>
          <w:i/>
          <w:color w:val="000000" w:themeColor="text1"/>
        </w:rPr>
        <w:t xml:space="preserve">UNBS will be the secretariat with the following </w:t>
      </w:r>
      <w:proofErr w:type="spellStart"/>
      <w:r w:rsidRPr="00C74510">
        <w:rPr>
          <w:rFonts w:ascii="Palatino Linotype" w:hAnsi="Palatino Linotype" w:cs="Arial"/>
          <w:b/>
          <w:bCs/>
          <w:i/>
          <w:color w:val="000000" w:themeColor="text1"/>
        </w:rPr>
        <w:t>ToR</w:t>
      </w:r>
      <w:proofErr w:type="spellEnd"/>
    </w:p>
    <w:p w:rsidR="000E6722" w:rsidRPr="00C74510" w:rsidRDefault="000E6722" w:rsidP="00D76AD3">
      <w:pPr>
        <w:pStyle w:val="ListParagraph"/>
        <w:numPr>
          <w:ilvl w:val="0"/>
          <w:numId w:val="19"/>
        </w:numPr>
        <w:spacing w:after="0" w:line="240" w:lineRule="auto"/>
        <w:rPr>
          <w:rFonts w:ascii="Palatino Linotype" w:hAnsi="Palatino Linotype" w:cs="Arial"/>
          <w:bCs/>
          <w:color w:val="000000" w:themeColor="text1"/>
        </w:rPr>
      </w:pPr>
      <w:r w:rsidRPr="00C74510">
        <w:rPr>
          <w:rFonts w:ascii="Palatino Linotype" w:hAnsi="Palatino Linotype" w:cs="Arial"/>
          <w:bCs/>
          <w:color w:val="000000" w:themeColor="text1"/>
        </w:rPr>
        <w:t>Functional link to PACA</w:t>
      </w:r>
    </w:p>
    <w:p w:rsidR="000E6722" w:rsidRPr="00C74510" w:rsidRDefault="000E6722" w:rsidP="00D76AD3">
      <w:pPr>
        <w:pStyle w:val="ListParagraph"/>
        <w:numPr>
          <w:ilvl w:val="0"/>
          <w:numId w:val="19"/>
        </w:numPr>
        <w:spacing w:after="0" w:line="240" w:lineRule="auto"/>
        <w:rPr>
          <w:rFonts w:ascii="Palatino Linotype" w:hAnsi="Palatino Linotype" w:cs="Arial"/>
          <w:bCs/>
          <w:color w:val="000000" w:themeColor="text1"/>
        </w:rPr>
      </w:pPr>
      <w:r w:rsidRPr="00C74510">
        <w:rPr>
          <w:rFonts w:ascii="Palatino Linotype" w:hAnsi="Palatino Linotype" w:cs="Arial"/>
          <w:bCs/>
          <w:color w:val="000000" w:themeColor="text1"/>
        </w:rPr>
        <w:t>Coordination of the functions of  the focal person and task force</w:t>
      </w:r>
    </w:p>
    <w:p w:rsidR="000E6722" w:rsidRPr="00C74510" w:rsidRDefault="000E6722" w:rsidP="00D76AD3">
      <w:pPr>
        <w:pStyle w:val="ListParagraph"/>
        <w:numPr>
          <w:ilvl w:val="0"/>
          <w:numId w:val="19"/>
        </w:numPr>
        <w:spacing w:after="0" w:line="240" w:lineRule="auto"/>
        <w:rPr>
          <w:rFonts w:ascii="Palatino Linotype" w:hAnsi="Palatino Linotype" w:cs="Arial"/>
          <w:bCs/>
          <w:color w:val="000000" w:themeColor="text1"/>
        </w:rPr>
      </w:pPr>
      <w:r w:rsidRPr="00C74510">
        <w:rPr>
          <w:rFonts w:ascii="Palatino Linotype" w:hAnsi="Palatino Linotype" w:cs="Arial"/>
          <w:bCs/>
          <w:color w:val="000000" w:themeColor="text1"/>
        </w:rPr>
        <w:t>Ensure timely Collection and submission of data</w:t>
      </w:r>
    </w:p>
    <w:p w:rsidR="000E6722" w:rsidRPr="00C74510" w:rsidRDefault="000E6722" w:rsidP="00D76AD3">
      <w:pPr>
        <w:pStyle w:val="ListParagraph"/>
        <w:numPr>
          <w:ilvl w:val="0"/>
          <w:numId w:val="19"/>
        </w:numPr>
        <w:spacing w:after="0" w:line="240" w:lineRule="auto"/>
        <w:rPr>
          <w:rFonts w:ascii="Palatino Linotype" w:hAnsi="Palatino Linotype" w:cs="Arial"/>
          <w:bCs/>
          <w:color w:val="000000" w:themeColor="text1"/>
        </w:rPr>
      </w:pPr>
      <w:r w:rsidRPr="00C74510">
        <w:rPr>
          <w:rFonts w:ascii="Palatino Linotype" w:hAnsi="Palatino Linotype" w:cs="Arial"/>
          <w:bCs/>
          <w:color w:val="000000" w:themeColor="text1"/>
        </w:rPr>
        <w:t>Ensure quality assurance and due diligent of data</w:t>
      </w:r>
    </w:p>
    <w:p w:rsidR="000E6722" w:rsidRPr="00C74510" w:rsidRDefault="000E6722" w:rsidP="00D76AD3">
      <w:pPr>
        <w:pStyle w:val="ListParagraph"/>
        <w:numPr>
          <w:ilvl w:val="0"/>
          <w:numId w:val="19"/>
        </w:numPr>
        <w:spacing w:after="0" w:line="240" w:lineRule="auto"/>
        <w:rPr>
          <w:rFonts w:ascii="Palatino Linotype" w:hAnsi="Palatino Linotype" w:cs="Arial"/>
          <w:bCs/>
          <w:color w:val="000000" w:themeColor="text1"/>
        </w:rPr>
      </w:pPr>
      <w:r w:rsidRPr="00C74510">
        <w:rPr>
          <w:rFonts w:ascii="Palatino Linotype" w:hAnsi="Palatino Linotype" w:cs="Arial"/>
          <w:bCs/>
          <w:color w:val="000000" w:themeColor="text1"/>
        </w:rPr>
        <w:t>Resource mobilization and support to the taskforce</w:t>
      </w:r>
    </w:p>
    <w:p w:rsidR="000E6722" w:rsidRPr="00C74510" w:rsidRDefault="000E6722" w:rsidP="000E6722">
      <w:pPr>
        <w:rPr>
          <w:rFonts w:ascii="Palatino Linotype" w:hAnsi="Palatino Linotype" w:cs="Arial"/>
          <w:bCs/>
          <w:color w:val="000000" w:themeColor="text1"/>
        </w:rPr>
      </w:pPr>
      <w:r w:rsidRPr="00C74510">
        <w:rPr>
          <w:rFonts w:ascii="Palatino Linotype" w:hAnsi="Palatino Linotype" w:cs="Arial"/>
          <w:bCs/>
          <w:color w:val="000000" w:themeColor="text1"/>
        </w:rPr>
        <w:t xml:space="preserve"> Coordination of the functions of and taskforce</w:t>
      </w:r>
    </w:p>
    <w:p w:rsidR="00857996" w:rsidRDefault="00857996" w:rsidP="00AB41CD">
      <w:pPr>
        <w:pStyle w:val="Heading3"/>
      </w:pPr>
      <w:bookmarkStart w:id="54" w:name="_Toc391366522"/>
      <w:bookmarkStart w:id="55" w:name="_Toc391539982"/>
      <w:r>
        <w:lastRenderedPageBreak/>
        <w:t>Institution Responsible for DATA verification and submission onto AfricaAIMS</w:t>
      </w:r>
      <w:bookmarkEnd w:id="55"/>
    </w:p>
    <w:p w:rsidR="000E6722" w:rsidRPr="00857996" w:rsidRDefault="00857996" w:rsidP="00857996">
      <w:pPr>
        <w:rPr>
          <w:rFonts w:ascii="Palatino Linotype" w:hAnsi="Palatino Linotype"/>
        </w:rPr>
      </w:pPr>
      <w:r w:rsidRPr="00857996">
        <w:rPr>
          <w:rFonts w:ascii="Palatino Linotype" w:hAnsi="Palatino Linotype"/>
        </w:rPr>
        <w:t xml:space="preserve">Countries were asked to </w:t>
      </w:r>
      <w:r w:rsidR="000E6722" w:rsidRPr="00857996">
        <w:rPr>
          <w:rFonts w:ascii="Palatino Linotype" w:hAnsi="Palatino Linotype"/>
        </w:rPr>
        <w:t xml:space="preserve">discuss who </w:t>
      </w:r>
      <w:r w:rsidRPr="00857996">
        <w:rPr>
          <w:rFonts w:ascii="Palatino Linotype" w:hAnsi="Palatino Linotype"/>
        </w:rPr>
        <w:t>they</w:t>
      </w:r>
      <w:r w:rsidR="000E6722" w:rsidRPr="00857996">
        <w:rPr>
          <w:rFonts w:ascii="Palatino Linotype" w:hAnsi="Palatino Linotype"/>
        </w:rPr>
        <w:t xml:space="preserve"> think </w:t>
      </w:r>
      <w:r w:rsidRPr="00857996">
        <w:rPr>
          <w:rFonts w:ascii="Palatino Linotype" w:hAnsi="Palatino Linotype"/>
        </w:rPr>
        <w:t xml:space="preserve">will be </w:t>
      </w:r>
      <w:r w:rsidR="000E6722" w:rsidRPr="00857996">
        <w:rPr>
          <w:rFonts w:ascii="Palatino Linotype" w:hAnsi="Palatino Linotype"/>
        </w:rPr>
        <w:t>the appropriate body/institution to be re responsible for data verification and submission at country level as an AfricaAIMS focal point</w:t>
      </w:r>
      <w:bookmarkEnd w:id="54"/>
    </w:p>
    <w:p w:rsidR="000E6722" w:rsidRPr="00C74510" w:rsidRDefault="000E6722" w:rsidP="000E6722">
      <w:pPr>
        <w:rPr>
          <w:rFonts w:ascii="Palatino Linotype" w:hAnsi="Palatino Linotype" w:cs="Arial"/>
          <w:b/>
          <w:bCs/>
          <w:color w:val="000000" w:themeColor="text1"/>
        </w:rPr>
      </w:pPr>
      <w:r w:rsidRPr="00C74510">
        <w:rPr>
          <w:rFonts w:ascii="Palatino Linotype" w:hAnsi="Palatino Linotype" w:cs="Arial"/>
          <w:b/>
          <w:bCs/>
          <w:color w:val="000000" w:themeColor="text1"/>
        </w:rPr>
        <w:t>Gambia:</w:t>
      </w:r>
      <w:r w:rsidR="00857996">
        <w:rPr>
          <w:rFonts w:ascii="Palatino Linotype" w:hAnsi="Palatino Linotype" w:cs="Arial"/>
          <w:b/>
          <w:bCs/>
          <w:color w:val="000000" w:themeColor="text1"/>
        </w:rPr>
        <w:t xml:space="preserve"> </w:t>
      </w:r>
      <w:r w:rsidRPr="00C74510">
        <w:rPr>
          <w:rFonts w:ascii="Palatino Linotype" w:hAnsi="Palatino Linotype" w:cs="Arial"/>
          <w:bCs/>
          <w:color w:val="000000" w:themeColor="text1"/>
        </w:rPr>
        <w:t>FSQA</w:t>
      </w:r>
    </w:p>
    <w:p w:rsidR="000E6722" w:rsidRPr="00C74510" w:rsidRDefault="000E6722" w:rsidP="000E6722">
      <w:pPr>
        <w:rPr>
          <w:rFonts w:ascii="Palatino Linotype" w:hAnsi="Palatino Linotype" w:cs="Arial"/>
          <w:b/>
          <w:bCs/>
          <w:color w:val="000000" w:themeColor="text1"/>
        </w:rPr>
      </w:pPr>
      <w:r w:rsidRPr="00C74510">
        <w:rPr>
          <w:rFonts w:ascii="Palatino Linotype" w:hAnsi="Palatino Linotype" w:cs="Arial"/>
          <w:b/>
          <w:bCs/>
          <w:color w:val="000000" w:themeColor="text1"/>
        </w:rPr>
        <w:t xml:space="preserve">Malawi: </w:t>
      </w:r>
      <w:r w:rsidRPr="00C74510">
        <w:rPr>
          <w:rFonts w:ascii="Palatino Linotype" w:hAnsi="Palatino Linotype" w:cs="Arial"/>
          <w:bCs/>
          <w:color w:val="000000" w:themeColor="text1"/>
        </w:rPr>
        <w:t>MAPAC/PACA Country ATWG</w:t>
      </w:r>
    </w:p>
    <w:p w:rsidR="000E6722" w:rsidRPr="00C74510" w:rsidRDefault="000E6722" w:rsidP="000E6722">
      <w:pPr>
        <w:rPr>
          <w:rFonts w:ascii="Palatino Linotype" w:hAnsi="Palatino Linotype" w:cs="Arial"/>
          <w:bCs/>
          <w:color w:val="000000" w:themeColor="text1"/>
        </w:rPr>
      </w:pPr>
      <w:r w:rsidRPr="00C74510">
        <w:rPr>
          <w:rFonts w:ascii="Palatino Linotype" w:hAnsi="Palatino Linotype" w:cs="Arial"/>
          <w:b/>
          <w:bCs/>
          <w:color w:val="000000" w:themeColor="text1"/>
        </w:rPr>
        <w:t xml:space="preserve">Tanzania: </w:t>
      </w:r>
      <w:r w:rsidRPr="00C74510">
        <w:rPr>
          <w:rFonts w:ascii="Palatino Linotype" w:hAnsi="Palatino Linotype" w:cs="Arial"/>
          <w:bCs/>
          <w:color w:val="000000" w:themeColor="text1"/>
        </w:rPr>
        <w:t>Nelson Mandela Africa Institute of Science and technology NMIST</w:t>
      </w:r>
      <w:r w:rsidRPr="00C74510">
        <w:rPr>
          <w:rFonts w:ascii="Palatino Linotype" w:hAnsi="Palatino Linotype" w:cs="Arial"/>
          <w:bCs/>
          <w:color w:val="000000" w:themeColor="text1"/>
        </w:rPr>
        <w:tab/>
      </w:r>
      <w:r w:rsidRPr="00C74510">
        <w:rPr>
          <w:rFonts w:ascii="Palatino Linotype" w:hAnsi="Palatino Linotype" w:cs="Arial"/>
          <w:bCs/>
          <w:color w:val="000000" w:themeColor="text1"/>
        </w:rPr>
        <w:tab/>
      </w:r>
    </w:p>
    <w:p w:rsidR="000E6722" w:rsidRPr="00C74510" w:rsidRDefault="000E6722" w:rsidP="000E6722">
      <w:pPr>
        <w:rPr>
          <w:rFonts w:ascii="Palatino Linotype" w:hAnsi="Palatino Linotype" w:cs="Arial"/>
          <w:bCs/>
          <w:color w:val="000000" w:themeColor="text1"/>
        </w:rPr>
      </w:pPr>
      <w:r w:rsidRPr="00C74510">
        <w:rPr>
          <w:rFonts w:ascii="Palatino Linotype" w:hAnsi="Palatino Linotype" w:cs="Arial"/>
          <w:b/>
          <w:bCs/>
          <w:color w:val="000000" w:themeColor="text1"/>
        </w:rPr>
        <w:t xml:space="preserve">Senegal: </w:t>
      </w:r>
      <w:r w:rsidRPr="00C74510">
        <w:rPr>
          <w:rFonts w:ascii="Palatino Linotype" w:hAnsi="Palatino Linotype" w:cs="Arial"/>
          <w:bCs/>
          <w:color w:val="000000" w:themeColor="text1"/>
        </w:rPr>
        <w:t>DPV</w:t>
      </w:r>
      <w:r w:rsidRPr="00C74510">
        <w:rPr>
          <w:rStyle w:val="FootnoteReference"/>
          <w:rFonts w:ascii="Palatino Linotype" w:hAnsi="Palatino Linotype" w:cs="Arial"/>
          <w:bCs/>
          <w:color w:val="000000" w:themeColor="text1"/>
        </w:rPr>
        <w:footnoteReference w:id="2"/>
      </w:r>
    </w:p>
    <w:p w:rsidR="000E6722" w:rsidRPr="00C74510" w:rsidRDefault="000E6722" w:rsidP="000E6722">
      <w:pPr>
        <w:rPr>
          <w:rFonts w:ascii="Palatino Linotype" w:hAnsi="Palatino Linotype" w:cs="Arial"/>
          <w:bCs/>
          <w:color w:val="000000" w:themeColor="text1"/>
        </w:rPr>
      </w:pPr>
      <w:r w:rsidRPr="00C74510">
        <w:rPr>
          <w:rFonts w:ascii="Palatino Linotype" w:hAnsi="Palatino Linotype" w:cs="Arial"/>
          <w:b/>
          <w:bCs/>
          <w:color w:val="000000" w:themeColor="text1"/>
        </w:rPr>
        <w:t xml:space="preserve">Uganda: </w:t>
      </w:r>
      <w:r w:rsidRPr="00C74510">
        <w:rPr>
          <w:rFonts w:ascii="Palatino Linotype" w:hAnsi="Palatino Linotype" w:cs="Arial"/>
          <w:bCs/>
          <w:color w:val="000000" w:themeColor="text1"/>
        </w:rPr>
        <w:t>UNBS</w:t>
      </w:r>
    </w:p>
    <w:p w:rsidR="00857996" w:rsidRDefault="00E827CA" w:rsidP="00AB41CD">
      <w:pPr>
        <w:pStyle w:val="Heading3"/>
        <w:rPr>
          <w:rFonts w:eastAsia="Calibri"/>
        </w:rPr>
      </w:pPr>
      <w:bookmarkStart w:id="56" w:name="_Toc391366523"/>
      <w:bookmarkStart w:id="57" w:name="_Toc391539983"/>
      <w:r>
        <w:rPr>
          <w:rFonts w:eastAsia="Calibri"/>
        </w:rPr>
        <w:t>Main Agro-</w:t>
      </w:r>
      <w:proofErr w:type="spellStart"/>
      <w:r>
        <w:rPr>
          <w:rFonts w:eastAsia="Calibri"/>
        </w:rPr>
        <w:t>E</w:t>
      </w:r>
      <w:r w:rsidR="00857996">
        <w:rPr>
          <w:rFonts w:eastAsia="Calibri"/>
        </w:rPr>
        <w:t>cologial</w:t>
      </w:r>
      <w:proofErr w:type="spellEnd"/>
      <w:r w:rsidR="00857996">
        <w:rPr>
          <w:rFonts w:eastAsia="Calibri"/>
        </w:rPr>
        <w:t xml:space="preserve"> Zones for</w:t>
      </w:r>
      <w:r>
        <w:rPr>
          <w:rFonts w:eastAsia="Calibri"/>
        </w:rPr>
        <w:t xml:space="preserve"> Data Collection</w:t>
      </w:r>
      <w:bookmarkEnd w:id="57"/>
      <w:r w:rsidR="00857996">
        <w:rPr>
          <w:rFonts w:eastAsia="Calibri"/>
        </w:rPr>
        <w:t xml:space="preserve"> </w:t>
      </w:r>
    </w:p>
    <w:p w:rsidR="000E6722" w:rsidRPr="00E827CA" w:rsidRDefault="00E827CA" w:rsidP="00E827CA">
      <w:pPr>
        <w:rPr>
          <w:rFonts w:ascii="Palatino Linotype" w:hAnsi="Palatino Linotype"/>
          <w:i/>
          <w:color w:val="000000" w:themeColor="text1"/>
        </w:rPr>
      </w:pPr>
      <w:r w:rsidRPr="00E827CA">
        <w:rPr>
          <w:rFonts w:ascii="Palatino Linotype" w:hAnsi="Palatino Linotype"/>
        </w:rPr>
        <w:t xml:space="preserve">Countries were asked to </w:t>
      </w:r>
      <w:r w:rsidR="000E6722" w:rsidRPr="00E827CA">
        <w:rPr>
          <w:rFonts w:ascii="Palatino Linotype" w:hAnsi="Palatino Linotype"/>
        </w:rPr>
        <w:t>identify the</w:t>
      </w:r>
      <w:r w:rsidR="0087471A">
        <w:rPr>
          <w:rFonts w:ascii="Palatino Linotype" w:hAnsi="Palatino Linotype"/>
        </w:rPr>
        <w:t xml:space="preserve"> main agro-ecological zones producing</w:t>
      </w:r>
      <w:r w:rsidR="000E6722" w:rsidRPr="00E827CA">
        <w:rPr>
          <w:rFonts w:ascii="Palatino Linotype" w:hAnsi="Palatino Linotype"/>
        </w:rPr>
        <w:t xml:space="preserve"> of main v</w:t>
      </w:r>
      <w:r w:rsidRPr="00E827CA">
        <w:rPr>
          <w:rFonts w:ascii="Palatino Linotype" w:hAnsi="Palatino Linotype"/>
        </w:rPr>
        <w:t xml:space="preserve">alue chains (maize, groundnut) including </w:t>
      </w:r>
      <w:r w:rsidR="000E6722" w:rsidRPr="00E827CA">
        <w:rPr>
          <w:rFonts w:ascii="Palatino Linotype" w:hAnsi="Palatino Linotype"/>
          <w:i/>
        </w:rPr>
        <w:t xml:space="preserve">animal feed </w:t>
      </w:r>
      <w:r w:rsidRPr="00E827CA">
        <w:rPr>
          <w:rFonts w:ascii="Palatino Linotype" w:hAnsi="Palatino Linotype"/>
          <w:i/>
        </w:rPr>
        <w:t>value chains for poultry and</w:t>
      </w:r>
      <w:r w:rsidR="000E6722" w:rsidRPr="00E827CA">
        <w:rPr>
          <w:rFonts w:ascii="Palatino Linotype" w:hAnsi="Palatino Linotype"/>
          <w:i/>
        </w:rPr>
        <w:t xml:space="preserve"> fish</w:t>
      </w:r>
      <w:bookmarkEnd w:id="56"/>
    </w:p>
    <w:p w:rsidR="000E6722" w:rsidRPr="00E827CA" w:rsidRDefault="000E6722" w:rsidP="00E827CA">
      <w:pPr>
        <w:rPr>
          <w:rFonts w:ascii="Palatino Linotype" w:hAnsi="Palatino Linotype" w:cs="Arial"/>
          <w:b/>
          <w:bCs/>
          <w:color w:val="000000" w:themeColor="text1"/>
        </w:rPr>
      </w:pPr>
      <w:r w:rsidRPr="00E827CA">
        <w:rPr>
          <w:rFonts w:ascii="Palatino Linotype" w:hAnsi="Palatino Linotype" w:cs="Arial"/>
          <w:b/>
          <w:bCs/>
          <w:color w:val="000000" w:themeColor="text1"/>
        </w:rPr>
        <w:t xml:space="preserve">Gambia: </w:t>
      </w:r>
      <w:r w:rsidRPr="00E827CA">
        <w:rPr>
          <w:rFonts w:ascii="Palatino Linotype" w:hAnsi="Palatino Linotype" w:cs="Arial"/>
          <w:bCs/>
          <w:color w:val="000000" w:themeColor="text1"/>
        </w:rPr>
        <w:t>Maize, rice and groundnuts grown in the rural areas (From North Bank East to Upper River Region)</w:t>
      </w:r>
    </w:p>
    <w:p w:rsidR="000E6722" w:rsidRPr="00C74510" w:rsidRDefault="000E6722" w:rsidP="00E827CA">
      <w:pPr>
        <w:rPr>
          <w:rFonts w:ascii="Palatino Linotype" w:hAnsi="Palatino Linotype" w:cs="Arial"/>
          <w:bCs/>
          <w:color w:val="000000" w:themeColor="text1"/>
        </w:rPr>
      </w:pPr>
      <w:r w:rsidRPr="006F18F1">
        <w:rPr>
          <w:rFonts w:ascii="Palatino Linotype" w:hAnsi="Palatino Linotype" w:cs="Arial"/>
          <w:b/>
          <w:bCs/>
          <w:color w:val="000000" w:themeColor="text1"/>
        </w:rPr>
        <w:t xml:space="preserve">Malawi: </w:t>
      </w:r>
      <w:r w:rsidRPr="006F18F1">
        <w:rPr>
          <w:rFonts w:ascii="Palatino Linotype" w:hAnsi="Palatino Linotype" w:cs="Arial"/>
          <w:bCs/>
          <w:color w:val="000000" w:themeColor="text1"/>
          <w:u w:val="single"/>
        </w:rPr>
        <w:t>Maize:</w:t>
      </w:r>
      <w:r w:rsidRPr="006F18F1">
        <w:rPr>
          <w:rFonts w:ascii="Palatino Linotype" w:hAnsi="Palatino Linotype" w:cs="Arial"/>
          <w:bCs/>
          <w:color w:val="000000" w:themeColor="text1"/>
        </w:rPr>
        <w:t xml:space="preserve"> Country-wide</w:t>
      </w:r>
      <w:r w:rsidR="00E827CA">
        <w:rPr>
          <w:rFonts w:ascii="Palatino Linotype" w:hAnsi="Palatino Linotype" w:cs="Arial"/>
          <w:bCs/>
          <w:color w:val="000000" w:themeColor="text1"/>
        </w:rPr>
        <w:t xml:space="preserve"> ; </w:t>
      </w:r>
      <w:r w:rsidRPr="00C74510">
        <w:rPr>
          <w:rFonts w:ascii="Palatino Linotype" w:hAnsi="Palatino Linotype" w:cs="Arial"/>
          <w:bCs/>
          <w:color w:val="000000" w:themeColor="text1"/>
          <w:u w:val="single"/>
        </w:rPr>
        <w:t>Groundnuts:</w:t>
      </w:r>
      <w:r w:rsidRPr="00C74510">
        <w:rPr>
          <w:rFonts w:ascii="Palatino Linotype" w:hAnsi="Palatino Linotype" w:cs="Arial"/>
          <w:bCs/>
          <w:color w:val="000000" w:themeColor="text1"/>
        </w:rPr>
        <w:t xml:space="preserve"> Main Groundnut producing areas and distribution of aflatoxin </w:t>
      </w:r>
      <w:r w:rsidR="00E827CA">
        <w:rPr>
          <w:rFonts w:ascii="Palatino Linotype" w:hAnsi="Palatino Linotype" w:cs="Arial"/>
          <w:bCs/>
          <w:color w:val="000000" w:themeColor="text1"/>
        </w:rPr>
        <w:t xml:space="preserve">   </w:t>
      </w:r>
      <w:r w:rsidRPr="00C74510">
        <w:rPr>
          <w:rFonts w:ascii="Palatino Linotype" w:hAnsi="Palatino Linotype" w:cs="Arial"/>
          <w:bCs/>
          <w:color w:val="000000" w:themeColor="text1"/>
        </w:rPr>
        <w:t>contamination (see map below)</w:t>
      </w:r>
    </w:p>
    <w:p w:rsidR="00A63AAE" w:rsidRDefault="000E6722" w:rsidP="00A63AAE">
      <w:pPr>
        <w:pStyle w:val="ListParagraph"/>
        <w:keepNext/>
        <w:ind w:left="360"/>
      </w:pPr>
      <w:r w:rsidRPr="00C74510">
        <w:rPr>
          <w:rFonts w:ascii="Palatino Linotype" w:hAnsi="Palatino Linotype" w:cs="Arial"/>
          <w:bCs/>
          <w:noProof/>
          <w:color w:val="000000" w:themeColor="text1"/>
        </w:rPr>
        <w:drawing>
          <wp:inline distT="0" distB="0" distL="0" distR="0" wp14:anchorId="45B259AA" wp14:editId="6626B615">
            <wp:extent cx="3467100" cy="2929944"/>
            <wp:effectExtent l="19050" t="19050" r="19050" b="22860"/>
            <wp:docPr id="112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r="5933"/>
                    <a:stretch>
                      <a:fillRect/>
                    </a:stretch>
                  </pic:blipFill>
                  <pic:spPr bwMode="auto">
                    <a:xfrm>
                      <a:off x="0" y="0"/>
                      <a:ext cx="3467100" cy="2929944"/>
                    </a:xfrm>
                    <a:prstGeom prst="rect">
                      <a:avLst/>
                    </a:prstGeom>
                    <a:noFill/>
                    <a:ln w="9525">
                      <a:solidFill>
                        <a:srgbClr val="000000"/>
                      </a:solidFill>
                      <a:miter lim="800000"/>
                      <a:headEnd/>
                      <a:tailEnd/>
                    </a:ln>
                    <a:extLst/>
                  </pic:spPr>
                </pic:pic>
              </a:graphicData>
            </a:graphic>
          </wp:inline>
        </w:drawing>
      </w:r>
    </w:p>
    <w:p w:rsidR="000E6722" w:rsidRPr="00C74510" w:rsidRDefault="00A63AAE" w:rsidP="00A63AAE">
      <w:pPr>
        <w:pStyle w:val="Caption"/>
        <w:rPr>
          <w:rFonts w:ascii="Palatino Linotype" w:hAnsi="Palatino Linotype" w:cs="Arial"/>
          <w:bCs w:val="0"/>
          <w:color w:val="000000" w:themeColor="text1"/>
        </w:rPr>
      </w:pPr>
      <w:bookmarkStart w:id="58" w:name="_Toc391391089"/>
      <w:r>
        <w:t xml:space="preserve">Figure </w:t>
      </w:r>
      <w:fldSimple w:instr=" SEQ Figure \* ARABIC ">
        <w:r w:rsidR="003B78AF">
          <w:rPr>
            <w:noProof/>
          </w:rPr>
          <w:t>8</w:t>
        </w:r>
      </w:fldSimple>
      <w:r>
        <w:t>: Malawi Main Groundnut Producing Areas and Distribution of Aflatoxin Contamination</w:t>
      </w:r>
      <w:bookmarkEnd w:id="58"/>
    </w:p>
    <w:p w:rsidR="000E6722" w:rsidRPr="00C74510" w:rsidRDefault="000E6722" w:rsidP="000E6722">
      <w:pPr>
        <w:pStyle w:val="ListParagraph"/>
        <w:ind w:left="360"/>
        <w:rPr>
          <w:rFonts w:ascii="Palatino Linotype" w:hAnsi="Palatino Linotype" w:cs="Arial"/>
          <w:b/>
          <w:bCs/>
          <w:color w:val="000000" w:themeColor="text1"/>
        </w:rPr>
      </w:pPr>
    </w:p>
    <w:p w:rsidR="000E6722" w:rsidRPr="00C74510" w:rsidRDefault="000E6722" w:rsidP="000E6722">
      <w:pPr>
        <w:pStyle w:val="ListParagraph"/>
        <w:ind w:left="360"/>
        <w:rPr>
          <w:rFonts w:ascii="Palatino Linotype" w:hAnsi="Palatino Linotype" w:cs="Arial"/>
          <w:b/>
          <w:bCs/>
          <w:color w:val="000000" w:themeColor="text1"/>
        </w:rPr>
      </w:pPr>
      <w:r w:rsidRPr="00C74510">
        <w:rPr>
          <w:rFonts w:ascii="Palatino Linotype" w:hAnsi="Palatino Linotype" w:cs="Arial"/>
          <w:b/>
          <w:bCs/>
          <w:color w:val="000000" w:themeColor="text1"/>
        </w:rPr>
        <w:lastRenderedPageBreak/>
        <w:t xml:space="preserve">Senegal: </w:t>
      </w:r>
    </w:p>
    <w:p w:rsidR="000E6722" w:rsidRPr="00C74510" w:rsidRDefault="00996F54" w:rsidP="000E6722">
      <w:pPr>
        <w:pStyle w:val="ListParagraph"/>
        <w:ind w:left="360"/>
        <w:rPr>
          <w:rFonts w:ascii="Palatino Linotype" w:hAnsi="Palatino Linotype" w:cs="Arial"/>
          <w:bCs/>
          <w:color w:val="000000" w:themeColor="text1"/>
        </w:rPr>
      </w:pPr>
      <w:r>
        <w:rPr>
          <w:rFonts w:ascii="Palatino Linotype" w:hAnsi="Palatino Linotype" w:cs="Arial"/>
          <w:bCs/>
          <w:color w:val="000000" w:themeColor="text1"/>
        </w:rPr>
        <w:t>1 - I</w:t>
      </w:r>
      <w:r w:rsidR="000E6722" w:rsidRPr="00C74510">
        <w:rPr>
          <w:rFonts w:ascii="Palatino Linotype" w:hAnsi="Palatino Linotype" w:cs="Arial"/>
          <w:bCs/>
          <w:color w:val="000000" w:themeColor="text1"/>
        </w:rPr>
        <w:t xml:space="preserve">rrigated </w:t>
      </w:r>
      <w:proofErr w:type="spellStart"/>
      <w:r w:rsidR="000E6722" w:rsidRPr="00C74510">
        <w:rPr>
          <w:rFonts w:ascii="Palatino Linotype" w:hAnsi="Palatino Linotype" w:cs="Arial"/>
          <w:bCs/>
          <w:color w:val="000000" w:themeColor="text1"/>
        </w:rPr>
        <w:t>agrosystems</w:t>
      </w:r>
      <w:proofErr w:type="spellEnd"/>
      <w:r w:rsidR="000E6722" w:rsidRPr="00C74510">
        <w:rPr>
          <w:rFonts w:ascii="Palatino Linotype" w:hAnsi="Palatino Linotype" w:cs="Arial"/>
          <w:bCs/>
          <w:color w:val="000000" w:themeColor="text1"/>
        </w:rPr>
        <w:t xml:space="preserve"> (river valley and </w:t>
      </w:r>
      <w:proofErr w:type="spellStart"/>
      <w:r w:rsidR="000E6722" w:rsidRPr="00C74510">
        <w:rPr>
          <w:rFonts w:ascii="Palatino Linotype" w:hAnsi="Palatino Linotype" w:cs="Arial"/>
          <w:bCs/>
          <w:color w:val="000000" w:themeColor="text1"/>
        </w:rPr>
        <w:t>Niayes</w:t>
      </w:r>
      <w:proofErr w:type="spellEnd"/>
      <w:r w:rsidR="000E6722" w:rsidRPr="00C74510">
        <w:rPr>
          <w:rFonts w:ascii="Palatino Linotype" w:hAnsi="Palatino Linotype" w:cs="Arial"/>
          <w:bCs/>
          <w:color w:val="000000" w:themeColor="text1"/>
        </w:rPr>
        <w:t xml:space="preserve"> zone)</w:t>
      </w:r>
    </w:p>
    <w:p w:rsidR="000E6722" w:rsidRPr="00C74510" w:rsidRDefault="000E6722" w:rsidP="000E6722">
      <w:pPr>
        <w:pStyle w:val="ListParagraph"/>
        <w:ind w:left="360"/>
        <w:rPr>
          <w:rFonts w:ascii="Palatino Linotype" w:hAnsi="Palatino Linotype" w:cs="Arial"/>
          <w:bCs/>
          <w:color w:val="000000" w:themeColor="text1"/>
        </w:rPr>
      </w:pPr>
      <w:r w:rsidRPr="00C74510">
        <w:rPr>
          <w:rFonts w:ascii="Palatino Linotype" w:hAnsi="Palatino Linotype" w:cs="Arial"/>
          <w:bCs/>
          <w:color w:val="000000" w:themeColor="text1"/>
        </w:rPr>
        <w:t xml:space="preserve">2 – </w:t>
      </w:r>
      <w:proofErr w:type="spellStart"/>
      <w:r w:rsidRPr="00C74510">
        <w:rPr>
          <w:rFonts w:ascii="Palatino Linotype" w:hAnsi="Palatino Linotype" w:cs="Arial"/>
          <w:bCs/>
          <w:color w:val="000000" w:themeColor="text1"/>
        </w:rPr>
        <w:t>soudano-sahelian</w:t>
      </w:r>
      <w:proofErr w:type="spellEnd"/>
      <w:r w:rsidRPr="00C74510">
        <w:rPr>
          <w:rFonts w:ascii="Palatino Linotype" w:hAnsi="Palatino Linotype" w:cs="Arial"/>
          <w:bCs/>
          <w:color w:val="000000" w:themeColor="text1"/>
        </w:rPr>
        <w:t xml:space="preserve"> zone</w:t>
      </w:r>
    </w:p>
    <w:p w:rsidR="000E6722" w:rsidRPr="00C74510" w:rsidRDefault="000E6722" w:rsidP="000E6722">
      <w:pPr>
        <w:pStyle w:val="ListParagraph"/>
        <w:ind w:left="360"/>
        <w:rPr>
          <w:rFonts w:ascii="Palatino Linotype" w:hAnsi="Palatino Linotype" w:cs="Arial"/>
          <w:bCs/>
          <w:color w:val="000000" w:themeColor="text1"/>
        </w:rPr>
      </w:pPr>
      <w:r w:rsidRPr="00C74510">
        <w:rPr>
          <w:rFonts w:ascii="Palatino Linotype" w:hAnsi="Palatino Linotype" w:cs="Arial"/>
          <w:bCs/>
          <w:color w:val="000000" w:themeColor="text1"/>
        </w:rPr>
        <w:t xml:space="preserve">3 – </w:t>
      </w:r>
      <w:proofErr w:type="spellStart"/>
      <w:r w:rsidRPr="00C74510">
        <w:rPr>
          <w:rFonts w:ascii="Palatino Linotype" w:hAnsi="Palatino Linotype" w:cs="Arial"/>
          <w:bCs/>
          <w:color w:val="000000" w:themeColor="text1"/>
        </w:rPr>
        <w:t>soudano-guinean</w:t>
      </w:r>
      <w:proofErr w:type="spellEnd"/>
      <w:r w:rsidRPr="00C74510">
        <w:rPr>
          <w:rFonts w:ascii="Palatino Linotype" w:hAnsi="Palatino Linotype" w:cs="Arial"/>
          <w:bCs/>
          <w:color w:val="000000" w:themeColor="text1"/>
        </w:rPr>
        <w:t xml:space="preserve"> zone</w:t>
      </w:r>
    </w:p>
    <w:p w:rsidR="000E6722" w:rsidRPr="00C74510" w:rsidRDefault="000E6722" w:rsidP="000E6722">
      <w:pPr>
        <w:pStyle w:val="ListParagraph"/>
        <w:ind w:left="360"/>
        <w:rPr>
          <w:rFonts w:ascii="Palatino Linotype" w:hAnsi="Palatino Linotype" w:cs="Arial"/>
          <w:b/>
          <w:bCs/>
          <w:color w:val="000000" w:themeColor="text1"/>
        </w:rPr>
      </w:pPr>
    </w:p>
    <w:p w:rsidR="000E6722" w:rsidRPr="00C74510" w:rsidRDefault="000E6722" w:rsidP="000E6722">
      <w:pPr>
        <w:pStyle w:val="ListParagraph"/>
        <w:ind w:left="360"/>
        <w:rPr>
          <w:rFonts w:ascii="Palatino Linotype" w:hAnsi="Palatino Linotype" w:cs="Arial"/>
          <w:b/>
          <w:bCs/>
          <w:color w:val="000000" w:themeColor="text1"/>
        </w:rPr>
      </w:pPr>
      <w:r w:rsidRPr="00C74510">
        <w:rPr>
          <w:rFonts w:ascii="Palatino Linotype" w:hAnsi="Palatino Linotype" w:cs="Arial"/>
          <w:b/>
          <w:bCs/>
          <w:color w:val="000000" w:themeColor="text1"/>
        </w:rPr>
        <w:t>Tanzania:</w:t>
      </w:r>
    </w:p>
    <w:p w:rsidR="000E6722" w:rsidRPr="00C74510" w:rsidRDefault="000E6722" w:rsidP="000E6722">
      <w:pPr>
        <w:pStyle w:val="ListParagraph"/>
        <w:ind w:left="360"/>
        <w:rPr>
          <w:rFonts w:ascii="Palatino Linotype" w:hAnsi="Palatino Linotype" w:cs="Arial"/>
          <w:bCs/>
        </w:rPr>
      </w:pPr>
      <w:r w:rsidRPr="00C74510">
        <w:rPr>
          <w:rFonts w:ascii="Palatino Linotype" w:hAnsi="Palatino Linotype" w:cs="Arial"/>
          <w:bCs/>
        </w:rPr>
        <w:t xml:space="preserve">Lake Zone – </w:t>
      </w:r>
      <w:proofErr w:type="spellStart"/>
      <w:r w:rsidRPr="00C74510">
        <w:rPr>
          <w:rFonts w:ascii="Palatino Linotype" w:hAnsi="Palatino Linotype" w:cs="Arial"/>
          <w:bCs/>
        </w:rPr>
        <w:t>Shinyanga</w:t>
      </w:r>
      <w:proofErr w:type="spellEnd"/>
      <w:r w:rsidRPr="00C74510">
        <w:rPr>
          <w:rFonts w:ascii="Palatino Linotype" w:hAnsi="Palatino Linotype" w:cs="Arial"/>
          <w:bCs/>
        </w:rPr>
        <w:t xml:space="preserve"> (</w:t>
      </w:r>
      <w:proofErr w:type="spellStart"/>
      <w:r w:rsidRPr="00C74510">
        <w:rPr>
          <w:rFonts w:ascii="Palatino Linotype" w:hAnsi="Palatino Linotype" w:cs="Arial"/>
          <w:bCs/>
        </w:rPr>
        <w:t>Kahama</w:t>
      </w:r>
      <w:proofErr w:type="spellEnd"/>
      <w:r w:rsidRPr="00C74510">
        <w:rPr>
          <w:rFonts w:ascii="Palatino Linotype" w:hAnsi="Palatino Linotype" w:cs="Arial"/>
          <w:bCs/>
        </w:rPr>
        <w:t xml:space="preserve">, </w:t>
      </w:r>
      <w:proofErr w:type="spellStart"/>
      <w:r w:rsidRPr="00C74510">
        <w:rPr>
          <w:rFonts w:ascii="Palatino Linotype" w:hAnsi="Palatino Linotype" w:cs="Arial"/>
          <w:bCs/>
        </w:rPr>
        <w:t>Bukombe</w:t>
      </w:r>
      <w:proofErr w:type="spellEnd"/>
      <w:r w:rsidRPr="00C74510">
        <w:rPr>
          <w:rFonts w:ascii="Palatino Linotype" w:hAnsi="Palatino Linotype" w:cs="Arial"/>
          <w:bCs/>
        </w:rPr>
        <w:t>),</w:t>
      </w:r>
    </w:p>
    <w:p w:rsidR="000E6722" w:rsidRPr="00C74510" w:rsidRDefault="000E6722" w:rsidP="000E6722">
      <w:pPr>
        <w:pStyle w:val="ListParagraph"/>
        <w:ind w:left="360"/>
        <w:rPr>
          <w:rFonts w:ascii="Palatino Linotype" w:hAnsi="Palatino Linotype" w:cs="Arial"/>
          <w:bCs/>
        </w:rPr>
      </w:pPr>
      <w:r w:rsidRPr="00C74510">
        <w:rPr>
          <w:rFonts w:ascii="Palatino Linotype" w:hAnsi="Palatino Linotype" w:cs="Arial"/>
          <w:bCs/>
        </w:rPr>
        <w:t>Central Zone – Dodoma (</w:t>
      </w:r>
      <w:proofErr w:type="spellStart"/>
      <w:r w:rsidRPr="00C74510">
        <w:rPr>
          <w:rFonts w:ascii="Palatino Linotype" w:hAnsi="Palatino Linotype" w:cs="Arial"/>
          <w:bCs/>
        </w:rPr>
        <w:t>Kongwa,Chamwino</w:t>
      </w:r>
      <w:proofErr w:type="spellEnd"/>
      <w:r w:rsidRPr="00C74510">
        <w:rPr>
          <w:rFonts w:ascii="Palatino Linotype" w:hAnsi="Palatino Linotype" w:cs="Arial"/>
          <w:bCs/>
        </w:rPr>
        <w:t xml:space="preserve">, </w:t>
      </w:r>
      <w:proofErr w:type="spellStart"/>
      <w:r w:rsidRPr="00C74510">
        <w:rPr>
          <w:rFonts w:ascii="Palatino Linotype" w:hAnsi="Palatino Linotype" w:cs="Arial"/>
          <w:bCs/>
        </w:rPr>
        <w:t>Bahi</w:t>
      </w:r>
      <w:proofErr w:type="spellEnd"/>
      <w:r w:rsidRPr="00C74510">
        <w:rPr>
          <w:rFonts w:ascii="Palatino Linotype" w:hAnsi="Palatino Linotype" w:cs="Arial"/>
          <w:bCs/>
        </w:rPr>
        <w:t xml:space="preserve">,) </w:t>
      </w:r>
      <w:proofErr w:type="spellStart"/>
      <w:r w:rsidRPr="00C74510">
        <w:rPr>
          <w:rFonts w:ascii="Palatino Linotype" w:hAnsi="Palatino Linotype" w:cs="Arial"/>
          <w:bCs/>
        </w:rPr>
        <w:t>Singida</w:t>
      </w:r>
      <w:proofErr w:type="spellEnd"/>
    </w:p>
    <w:p w:rsidR="000E6722" w:rsidRPr="00C74510" w:rsidRDefault="000E6722" w:rsidP="000E6722">
      <w:pPr>
        <w:pStyle w:val="ListParagraph"/>
        <w:ind w:left="360"/>
        <w:rPr>
          <w:rFonts w:ascii="Palatino Linotype" w:hAnsi="Palatino Linotype" w:cs="Arial"/>
          <w:bCs/>
        </w:rPr>
      </w:pPr>
      <w:r w:rsidRPr="00C74510">
        <w:rPr>
          <w:rFonts w:ascii="Palatino Linotype" w:hAnsi="Palatino Linotype" w:cs="Arial"/>
          <w:bCs/>
        </w:rPr>
        <w:t xml:space="preserve">Southern Zone – </w:t>
      </w:r>
      <w:proofErr w:type="spellStart"/>
      <w:r w:rsidRPr="00C74510">
        <w:rPr>
          <w:rFonts w:ascii="Palatino Linotype" w:hAnsi="Palatino Linotype" w:cs="Arial"/>
          <w:bCs/>
        </w:rPr>
        <w:t>Mtwara</w:t>
      </w:r>
      <w:proofErr w:type="spellEnd"/>
      <w:r w:rsidRPr="00C74510">
        <w:rPr>
          <w:rFonts w:ascii="Palatino Linotype" w:hAnsi="Palatino Linotype" w:cs="Arial"/>
          <w:bCs/>
        </w:rPr>
        <w:t xml:space="preserve">( </w:t>
      </w:r>
      <w:proofErr w:type="spellStart"/>
      <w:r w:rsidRPr="00C74510">
        <w:rPr>
          <w:rFonts w:ascii="Palatino Linotype" w:hAnsi="Palatino Linotype" w:cs="Arial"/>
          <w:bCs/>
        </w:rPr>
        <w:t>Masasi</w:t>
      </w:r>
      <w:proofErr w:type="spellEnd"/>
      <w:r w:rsidRPr="00C74510">
        <w:rPr>
          <w:rFonts w:ascii="Palatino Linotype" w:hAnsi="Palatino Linotype" w:cs="Arial"/>
          <w:bCs/>
        </w:rPr>
        <w:t xml:space="preserve">, </w:t>
      </w:r>
      <w:proofErr w:type="spellStart"/>
      <w:r w:rsidRPr="00C74510">
        <w:rPr>
          <w:rFonts w:ascii="Palatino Linotype" w:hAnsi="Palatino Linotype" w:cs="Arial"/>
          <w:bCs/>
        </w:rPr>
        <w:t>Nanyumbu</w:t>
      </w:r>
      <w:proofErr w:type="spellEnd"/>
      <w:r w:rsidRPr="00C74510">
        <w:rPr>
          <w:rFonts w:ascii="Palatino Linotype" w:hAnsi="Palatino Linotype" w:cs="Arial"/>
          <w:bCs/>
        </w:rPr>
        <w:t>)</w:t>
      </w:r>
    </w:p>
    <w:p w:rsidR="000E6722" w:rsidRPr="00C74510" w:rsidRDefault="000E6722" w:rsidP="000E6722">
      <w:pPr>
        <w:pStyle w:val="ListParagraph"/>
        <w:ind w:left="360"/>
        <w:rPr>
          <w:rFonts w:ascii="Palatino Linotype" w:hAnsi="Palatino Linotype" w:cs="Arial"/>
          <w:bCs/>
        </w:rPr>
      </w:pPr>
      <w:r w:rsidRPr="00C74510">
        <w:rPr>
          <w:rFonts w:ascii="Palatino Linotype" w:hAnsi="Palatino Linotype" w:cs="Arial"/>
          <w:bCs/>
        </w:rPr>
        <w:t xml:space="preserve">Western Zone – </w:t>
      </w:r>
      <w:proofErr w:type="spellStart"/>
      <w:r w:rsidRPr="00C74510">
        <w:rPr>
          <w:rFonts w:ascii="Palatino Linotype" w:hAnsi="Palatino Linotype" w:cs="Arial"/>
          <w:bCs/>
        </w:rPr>
        <w:t>Kigoma</w:t>
      </w:r>
      <w:proofErr w:type="spellEnd"/>
      <w:r w:rsidRPr="00C74510">
        <w:rPr>
          <w:rFonts w:ascii="Palatino Linotype" w:hAnsi="Palatino Linotype" w:cs="Arial"/>
          <w:bCs/>
        </w:rPr>
        <w:t xml:space="preserve">, </w:t>
      </w:r>
      <w:proofErr w:type="spellStart"/>
      <w:r w:rsidRPr="00C74510">
        <w:rPr>
          <w:rFonts w:ascii="Palatino Linotype" w:hAnsi="Palatino Linotype" w:cs="Arial"/>
          <w:bCs/>
        </w:rPr>
        <w:t>Tabora</w:t>
      </w:r>
      <w:proofErr w:type="spellEnd"/>
    </w:p>
    <w:p w:rsidR="000E6722" w:rsidRPr="00C74510" w:rsidRDefault="000E6722" w:rsidP="000E6722">
      <w:pPr>
        <w:pStyle w:val="ListParagraph"/>
        <w:ind w:left="360"/>
        <w:rPr>
          <w:rFonts w:ascii="Palatino Linotype" w:hAnsi="Palatino Linotype" w:cs="Arial"/>
          <w:b/>
          <w:bCs/>
          <w:color w:val="000000" w:themeColor="text1"/>
        </w:rPr>
      </w:pPr>
    </w:p>
    <w:p w:rsidR="000E6722" w:rsidRPr="00996F54" w:rsidRDefault="00996F54" w:rsidP="00996F54">
      <w:pPr>
        <w:pStyle w:val="ListParagraph"/>
        <w:ind w:left="360"/>
        <w:rPr>
          <w:rFonts w:ascii="Palatino Linotype" w:hAnsi="Palatino Linotype" w:cs="Arial"/>
          <w:b/>
          <w:bCs/>
          <w:color w:val="000000" w:themeColor="text1"/>
        </w:rPr>
      </w:pPr>
      <w:r>
        <w:rPr>
          <w:rFonts w:ascii="Palatino Linotype" w:hAnsi="Palatino Linotype" w:cs="Arial"/>
          <w:b/>
          <w:bCs/>
          <w:color w:val="000000" w:themeColor="text1"/>
        </w:rPr>
        <w:t>Uganda:</w:t>
      </w:r>
    </w:p>
    <w:p w:rsidR="000E6722" w:rsidRPr="00C74510" w:rsidRDefault="000E6722" w:rsidP="00D76AD3">
      <w:pPr>
        <w:pStyle w:val="ListParagraph"/>
        <w:numPr>
          <w:ilvl w:val="0"/>
          <w:numId w:val="20"/>
        </w:numPr>
        <w:spacing w:after="0" w:line="240" w:lineRule="auto"/>
        <w:rPr>
          <w:rFonts w:ascii="Palatino Linotype" w:hAnsi="Palatino Linotype" w:cs="Arial"/>
          <w:bCs/>
          <w:color w:val="000000" w:themeColor="text1"/>
        </w:rPr>
      </w:pPr>
      <w:proofErr w:type="spellStart"/>
      <w:r w:rsidRPr="00C74510">
        <w:rPr>
          <w:rFonts w:ascii="Palatino Linotype" w:hAnsi="Palatino Linotype" w:cs="Arial"/>
          <w:bCs/>
          <w:color w:val="000000" w:themeColor="text1"/>
        </w:rPr>
        <w:t>NorthEeasternDrylands</w:t>
      </w:r>
      <w:proofErr w:type="spellEnd"/>
      <w:r w:rsidRPr="00C74510">
        <w:rPr>
          <w:rFonts w:ascii="Palatino Linotype" w:hAnsi="Palatino Linotype" w:cs="Arial"/>
          <w:bCs/>
          <w:color w:val="000000" w:themeColor="text1"/>
        </w:rPr>
        <w:t xml:space="preserve"> (Maize/</w:t>
      </w:r>
      <w:proofErr w:type="spellStart"/>
      <w:r w:rsidRPr="00C74510">
        <w:rPr>
          <w:rFonts w:ascii="Palatino Linotype" w:hAnsi="Palatino Linotype" w:cs="Arial"/>
          <w:bCs/>
          <w:color w:val="000000" w:themeColor="text1"/>
        </w:rPr>
        <w:t>Gnuts</w:t>
      </w:r>
      <w:proofErr w:type="spellEnd"/>
      <w:r w:rsidRPr="00C74510">
        <w:rPr>
          <w:rFonts w:ascii="Palatino Linotype" w:hAnsi="Palatino Linotype" w:cs="Arial"/>
          <w:bCs/>
          <w:color w:val="000000" w:themeColor="text1"/>
        </w:rPr>
        <w:t>)</w:t>
      </w:r>
    </w:p>
    <w:p w:rsidR="000E6722" w:rsidRPr="00C74510" w:rsidRDefault="000E6722" w:rsidP="00D76AD3">
      <w:pPr>
        <w:pStyle w:val="ListParagraph"/>
        <w:numPr>
          <w:ilvl w:val="0"/>
          <w:numId w:val="20"/>
        </w:numPr>
        <w:spacing w:after="0" w:line="240" w:lineRule="auto"/>
        <w:rPr>
          <w:rFonts w:ascii="Palatino Linotype" w:hAnsi="Palatino Linotype" w:cs="Arial"/>
          <w:bCs/>
          <w:color w:val="000000" w:themeColor="text1"/>
        </w:rPr>
      </w:pPr>
      <w:r w:rsidRPr="00C74510">
        <w:rPr>
          <w:rFonts w:ascii="Palatino Linotype" w:hAnsi="Palatino Linotype" w:cs="Arial"/>
          <w:bCs/>
          <w:color w:val="000000" w:themeColor="text1"/>
        </w:rPr>
        <w:t>North Eastern savannah Grassland (maize)</w:t>
      </w:r>
    </w:p>
    <w:p w:rsidR="000E6722" w:rsidRPr="00C74510" w:rsidRDefault="000E6722" w:rsidP="000E6722">
      <w:pPr>
        <w:pStyle w:val="ListParagraph"/>
        <w:ind w:left="360"/>
        <w:rPr>
          <w:rFonts w:ascii="Palatino Linotype" w:hAnsi="Palatino Linotype" w:cs="Arial"/>
          <w:bCs/>
          <w:color w:val="000000" w:themeColor="text1"/>
        </w:rPr>
      </w:pPr>
      <w:r w:rsidRPr="00C74510">
        <w:rPr>
          <w:rFonts w:ascii="Palatino Linotype" w:hAnsi="Palatino Linotype" w:cs="Arial"/>
          <w:bCs/>
          <w:color w:val="000000" w:themeColor="text1"/>
        </w:rPr>
        <w:t>3.</w:t>
      </w:r>
      <w:r w:rsidRPr="00C74510">
        <w:rPr>
          <w:rFonts w:ascii="Palatino Linotype" w:hAnsi="Palatino Linotype" w:cs="Arial"/>
          <w:bCs/>
          <w:color w:val="000000" w:themeColor="text1"/>
        </w:rPr>
        <w:tab/>
        <w:t>North Western Savannah Grassland Groundnuts &amp; some maize)</w:t>
      </w:r>
    </w:p>
    <w:p w:rsidR="000E6722" w:rsidRPr="00C74510" w:rsidRDefault="000E6722" w:rsidP="000E6722">
      <w:pPr>
        <w:pStyle w:val="ListParagraph"/>
        <w:ind w:left="360"/>
        <w:rPr>
          <w:rFonts w:ascii="Palatino Linotype" w:hAnsi="Palatino Linotype" w:cs="Arial"/>
          <w:bCs/>
          <w:color w:val="000000" w:themeColor="text1"/>
        </w:rPr>
      </w:pPr>
      <w:r w:rsidRPr="00C74510">
        <w:rPr>
          <w:rFonts w:ascii="Palatino Linotype" w:hAnsi="Palatino Linotype" w:cs="Arial"/>
          <w:bCs/>
          <w:color w:val="000000" w:themeColor="text1"/>
        </w:rPr>
        <w:t>4.</w:t>
      </w:r>
      <w:r w:rsidRPr="00C74510">
        <w:rPr>
          <w:rFonts w:ascii="Palatino Linotype" w:hAnsi="Palatino Linotype" w:cs="Arial"/>
          <w:bCs/>
          <w:color w:val="000000" w:themeColor="text1"/>
        </w:rPr>
        <w:tab/>
      </w:r>
      <w:proofErr w:type="spellStart"/>
      <w:r w:rsidRPr="00C74510">
        <w:rPr>
          <w:rFonts w:ascii="Palatino Linotype" w:hAnsi="Palatino Linotype" w:cs="Arial"/>
          <w:bCs/>
          <w:color w:val="000000" w:themeColor="text1"/>
        </w:rPr>
        <w:t>Parasavannahs</w:t>
      </w:r>
      <w:proofErr w:type="spellEnd"/>
      <w:r w:rsidRPr="00C74510">
        <w:rPr>
          <w:rFonts w:ascii="Palatino Linotype" w:hAnsi="Palatino Linotype" w:cs="Arial"/>
          <w:bCs/>
          <w:color w:val="000000" w:themeColor="text1"/>
        </w:rPr>
        <w:t xml:space="preserve"> (Maize and groundnuts)</w:t>
      </w:r>
    </w:p>
    <w:p w:rsidR="000E6722" w:rsidRPr="00C74510" w:rsidRDefault="000E6722" w:rsidP="000E6722">
      <w:pPr>
        <w:pStyle w:val="ListParagraph"/>
        <w:ind w:left="360"/>
        <w:rPr>
          <w:rFonts w:ascii="Palatino Linotype" w:hAnsi="Palatino Linotype" w:cs="Arial"/>
          <w:bCs/>
          <w:color w:val="000000" w:themeColor="text1"/>
        </w:rPr>
      </w:pPr>
      <w:r w:rsidRPr="00C74510">
        <w:rPr>
          <w:rFonts w:ascii="Palatino Linotype" w:hAnsi="Palatino Linotype" w:cs="Arial"/>
          <w:bCs/>
          <w:color w:val="000000" w:themeColor="text1"/>
        </w:rPr>
        <w:t>5.</w:t>
      </w:r>
      <w:r w:rsidRPr="00C74510">
        <w:rPr>
          <w:rFonts w:ascii="Palatino Linotype" w:hAnsi="Palatino Linotype" w:cs="Arial"/>
          <w:bCs/>
          <w:color w:val="000000" w:themeColor="text1"/>
        </w:rPr>
        <w:tab/>
        <w:t>Kyoga Plains (Home of maize and groundnuts)</w:t>
      </w:r>
    </w:p>
    <w:p w:rsidR="000E6722" w:rsidRPr="00C74510" w:rsidRDefault="000E6722" w:rsidP="000E6722">
      <w:pPr>
        <w:pStyle w:val="ListParagraph"/>
        <w:ind w:left="360"/>
        <w:rPr>
          <w:rFonts w:ascii="Palatino Linotype" w:hAnsi="Palatino Linotype" w:cs="Arial"/>
          <w:bCs/>
          <w:color w:val="000000" w:themeColor="text1"/>
        </w:rPr>
      </w:pPr>
      <w:r w:rsidRPr="00C74510">
        <w:rPr>
          <w:rFonts w:ascii="Palatino Linotype" w:hAnsi="Palatino Linotype" w:cs="Arial"/>
          <w:bCs/>
          <w:color w:val="000000" w:themeColor="text1"/>
        </w:rPr>
        <w:t>6.</w:t>
      </w:r>
      <w:r w:rsidRPr="00C74510">
        <w:rPr>
          <w:rFonts w:ascii="Palatino Linotype" w:hAnsi="Palatino Linotype" w:cs="Arial"/>
          <w:bCs/>
          <w:color w:val="000000" w:themeColor="text1"/>
        </w:rPr>
        <w:tab/>
        <w:t xml:space="preserve">Lake Victoria Crescent (Maize and </w:t>
      </w:r>
      <w:proofErr w:type="spellStart"/>
      <w:r w:rsidRPr="00C74510">
        <w:rPr>
          <w:rFonts w:ascii="Palatino Linotype" w:hAnsi="Palatino Linotype" w:cs="Arial"/>
          <w:bCs/>
          <w:color w:val="000000" w:themeColor="text1"/>
        </w:rPr>
        <w:t>Grounduts</w:t>
      </w:r>
      <w:proofErr w:type="spellEnd"/>
      <w:r w:rsidRPr="00C74510">
        <w:rPr>
          <w:rFonts w:ascii="Palatino Linotype" w:hAnsi="Palatino Linotype" w:cs="Arial"/>
          <w:bCs/>
          <w:color w:val="000000" w:themeColor="text1"/>
        </w:rPr>
        <w:t>)</w:t>
      </w:r>
    </w:p>
    <w:p w:rsidR="000E6722" w:rsidRPr="00C74510" w:rsidRDefault="000E6722" w:rsidP="000E6722">
      <w:pPr>
        <w:pStyle w:val="ListParagraph"/>
        <w:ind w:left="360"/>
        <w:rPr>
          <w:rFonts w:ascii="Palatino Linotype" w:hAnsi="Palatino Linotype" w:cs="Arial"/>
          <w:bCs/>
          <w:color w:val="000000" w:themeColor="text1"/>
        </w:rPr>
      </w:pPr>
      <w:r w:rsidRPr="00C74510">
        <w:rPr>
          <w:rFonts w:ascii="Palatino Linotype" w:hAnsi="Palatino Linotype" w:cs="Arial"/>
          <w:bCs/>
          <w:color w:val="000000" w:themeColor="text1"/>
        </w:rPr>
        <w:t>7.</w:t>
      </w:r>
      <w:r w:rsidRPr="00C74510">
        <w:rPr>
          <w:rFonts w:ascii="Palatino Linotype" w:hAnsi="Palatino Linotype" w:cs="Arial"/>
          <w:bCs/>
          <w:color w:val="000000" w:themeColor="text1"/>
        </w:rPr>
        <w:tab/>
        <w:t xml:space="preserve">Western </w:t>
      </w:r>
      <w:proofErr w:type="spellStart"/>
      <w:r w:rsidRPr="00C74510">
        <w:rPr>
          <w:rFonts w:ascii="Palatino Linotype" w:hAnsi="Palatino Linotype" w:cs="Arial"/>
          <w:bCs/>
          <w:color w:val="000000" w:themeColor="text1"/>
        </w:rPr>
        <w:t>savannak</w:t>
      </w:r>
      <w:proofErr w:type="spellEnd"/>
      <w:r w:rsidRPr="00C74510">
        <w:rPr>
          <w:rFonts w:ascii="Palatino Linotype" w:hAnsi="Palatino Linotype" w:cs="Arial"/>
          <w:bCs/>
          <w:color w:val="000000" w:themeColor="text1"/>
        </w:rPr>
        <w:t xml:space="preserve"> Grasslands (Maize and groundnuts)</w:t>
      </w:r>
    </w:p>
    <w:p w:rsidR="000E6722" w:rsidRPr="00C74510" w:rsidRDefault="000E6722" w:rsidP="000E6722">
      <w:pPr>
        <w:pStyle w:val="ListParagraph"/>
        <w:ind w:left="360"/>
        <w:rPr>
          <w:rFonts w:ascii="Palatino Linotype" w:hAnsi="Palatino Linotype" w:cs="Arial"/>
          <w:bCs/>
          <w:color w:val="000000" w:themeColor="text1"/>
        </w:rPr>
      </w:pPr>
      <w:r w:rsidRPr="00C74510">
        <w:rPr>
          <w:rFonts w:ascii="Palatino Linotype" w:hAnsi="Palatino Linotype" w:cs="Arial"/>
          <w:bCs/>
          <w:color w:val="000000" w:themeColor="text1"/>
        </w:rPr>
        <w:t>8.</w:t>
      </w:r>
      <w:r w:rsidRPr="00C74510">
        <w:rPr>
          <w:rFonts w:ascii="Palatino Linotype" w:hAnsi="Palatino Linotype" w:cs="Arial"/>
          <w:bCs/>
          <w:color w:val="000000" w:themeColor="text1"/>
        </w:rPr>
        <w:tab/>
        <w:t>Pastoral Rangelands (Scanty maize and groundnuts)</w:t>
      </w:r>
    </w:p>
    <w:p w:rsidR="000E6722" w:rsidRPr="00C74510" w:rsidRDefault="000E6722" w:rsidP="000E6722">
      <w:pPr>
        <w:pStyle w:val="ListParagraph"/>
        <w:ind w:left="360"/>
        <w:rPr>
          <w:rFonts w:ascii="Palatino Linotype" w:hAnsi="Palatino Linotype" w:cs="Arial"/>
          <w:bCs/>
          <w:color w:val="000000" w:themeColor="text1"/>
        </w:rPr>
      </w:pPr>
      <w:r w:rsidRPr="00C74510">
        <w:rPr>
          <w:rFonts w:ascii="Palatino Linotype" w:hAnsi="Palatino Linotype" w:cs="Arial"/>
          <w:bCs/>
          <w:color w:val="000000" w:themeColor="text1"/>
        </w:rPr>
        <w:t>9.</w:t>
      </w:r>
      <w:r w:rsidRPr="00C74510">
        <w:rPr>
          <w:rFonts w:ascii="Palatino Linotype" w:hAnsi="Palatino Linotype" w:cs="Arial"/>
          <w:bCs/>
          <w:color w:val="000000" w:themeColor="text1"/>
        </w:rPr>
        <w:tab/>
        <w:t>South Western Farmlands (Some maize and some groundnuts)</w:t>
      </w:r>
    </w:p>
    <w:p w:rsidR="000E6722" w:rsidRPr="00996F54" w:rsidRDefault="00996F54" w:rsidP="00996F54">
      <w:pPr>
        <w:pStyle w:val="ListParagraph"/>
        <w:ind w:left="360"/>
        <w:rPr>
          <w:rFonts w:ascii="Palatino Linotype" w:hAnsi="Palatino Linotype" w:cs="Arial"/>
          <w:bCs/>
          <w:color w:val="000000" w:themeColor="text1"/>
        </w:rPr>
      </w:pPr>
      <w:r>
        <w:rPr>
          <w:rFonts w:ascii="Palatino Linotype" w:hAnsi="Palatino Linotype" w:cs="Arial"/>
          <w:bCs/>
          <w:color w:val="000000" w:themeColor="text1"/>
        </w:rPr>
        <w:t>10.</w:t>
      </w:r>
      <w:r>
        <w:rPr>
          <w:rFonts w:ascii="Palatino Linotype" w:hAnsi="Palatino Linotype" w:cs="Arial"/>
          <w:bCs/>
          <w:color w:val="000000" w:themeColor="text1"/>
        </w:rPr>
        <w:tab/>
        <w:t>Highland Ranges (Maize)</w:t>
      </w:r>
    </w:p>
    <w:p w:rsidR="000E6722" w:rsidRPr="00C74510" w:rsidRDefault="000E6722" w:rsidP="00AB41CD">
      <w:pPr>
        <w:pStyle w:val="Heading3"/>
      </w:pPr>
      <w:bookmarkStart w:id="59" w:name="_Toc391366524"/>
      <w:bookmarkStart w:id="60" w:name="_Toc391539984"/>
      <w:r w:rsidRPr="00C74510">
        <w:t>Capacity Needs for Implementing AfricaAIMS in country</w:t>
      </w:r>
      <w:bookmarkEnd w:id="59"/>
      <w:bookmarkEnd w:id="60"/>
    </w:p>
    <w:p w:rsidR="000E6722" w:rsidRPr="0087471A" w:rsidRDefault="00E827CA" w:rsidP="000E6722">
      <w:pPr>
        <w:pStyle w:val="ListParagraph"/>
        <w:numPr>
          <w:ilvl w:val="0"/>
          <w:numId w:val="18"/>
        </w:numPr>
        <w:spacing w:after="0" w:line="240" w:lineRule="auto"/>
        <w:rPr>
          <w:rFonts w:ascii="Palatino Linotype" w:hAnsi="Palatino Linotype"/>
          <w:lang w:val="en-GB"/>
        </w:rPr>
      </w:pPr>
      <w:r>
        <w:rPr>
          <w:rFonts w:ascii="Palatino Linotype" w:hAnsi="Palatino Linotype"/>
          <w:lang w:val="en-GB"/>
        </w:rPr>
        <w:t>Countries were asked to g</w:t>
      </w:r>
      <w:r w:rsidR="000E6722" w:rsidRPr="00C74510">
        <w:rPr>
          <w:rFonts w:ascii="Palatino Linotype" w:hAnsi="Palatino Linotype"/>
          <w:lang w:val="en-GB"/>
        </w:rPr>
        <w:t>auge country capacity gaps for implementing AfricaAIMS</w:t>
      </w:r>
      <w:r w:rsidR="0087471A">
        <w:rPr>
          <w:rFonts w:ascii="Palatino Linotype" w:hAnsi="Palatino Linotype"/>
          <w:lang w:val="en-GB"/>
        </w:rPr>
        <w:t xml:space="preserve"> u</w:t>
      </w:r>
      <w:r w:rsidR="000E6722" w:rsidRPr="0087471A">
        <w:rPr>
          <w:rFonts w:ascii="Palatino Linotype" w:hAnsi="Palatino Linotype"/>
          <w:lang w:val="en-GB"/>
        </w:rPr>
        <w:t xml:space="preserve">sing the country lab </w:t>
      </w:r>
      <w:r w:rsidR="0087471A" w:rsidRPr="0087471A">
        <w:rPr>
          <w:rFonts w:ascii="Palatino Linotype" w:hAnsi="Palatino Linotype"/>
          <w:lang w:val="en-GB"/>
        </w:rPr>
        <w:t>capacity form</w:t>
      </w:r>
      <w:r w:rsidRPr="0087471A">
        <w:rPr>
          <w:rFonts w:ascii="Palatino Linotype" w:hAnsi="Palatino Linotype"/>
          <w:lang w:val="en-GB"/>
        </w:rPr>
        <w:t xml:space="preserve"> (</w:t>
      </w:r>
      <w:r w:rsidR="000F50E4" w:rsidRPr="0087471A">
        <w:rPr>
          <w:rFonts w:ascii="Palatino Linotype" w:hAnsi="Palatino Linotype"/>
          <w:lang w:val="en-GB"/>
        </w:rPr>
        <w:t>see annex 4</w:t>
      </w:r>
      <w:r w:rsidRPr="0087471A">
        <w:rPr>
          <w:rFonts w:ascii="Palatino Linotype" w:hAnsi="Palatino Linotype"/>
          <w:lang w:val="en-GB"/>
        </w:rPr>
        <w:t>). The following questions guided discussions in the groups and the responses in each Country Group is summarised below</w:t>
      </w:r>
    </w:p>
    <w:p w:rsidR="000E6722" w:rsidRPr="00C74510" w:rsidRDefault="000E6722" w:rsidP="00C74510">
      <w:pPr>
        <w:spacing w:after="0"/>
        <w:rPr>
          <w:rFonts w:ascii="Palatino Linotype" w:hAnsi="Palatino Linotype"/>
          <w:lang w:val="en-GB"/>
        </w:rPr>
      </w:pPr>
      <w:r w:rsidRPr="00C74510">
        <w:rPr>
          <w:rFonts w:ascii="Palatino Linotype" w:hAnsi="Palatino Linotype"/>
          <w:b/>
          <w:color w:val="FF0000"/>
          <w:lang w:val="en-GB"/>
        </w:rPr>
        <w:t>Q1a)</w:t>
      </w:r>
      <w:r w:rsidR="00E827CA">
        <w:rPr>
          <w:rFonts w:ascii="Palatino Linotype" w:hAnsi="Palatino Linotype"/>
          <w:b/>
          <w:color w:val="FF0000"/>
          <w:lang w:val="en-GB"/>
        </w:rPr>
        <w:t xml:space="preserve"> </w:t>
      </w:r>
      <w:r w:rsidRPr="00C74510">
        <w:rPr>
          <w:rFonts w:ascii="Palatino Linotype" w:hAnsi="Palatino Linotype"/>
          <w:lang w:val="en-GB"/>
        </w:rPr>
        <w:t>Equipment necessary for collecting and analysing data a identified in section 1a</w:t>
      </w:r>
    </w:p>
    <w:p w:rsidR="000E6722" w:rsidRPr="00C74510" w:rsidRDefault="000E6722" w:rsidP="00C74510">
      <w:pPr>
        <w:spacing w:after="0"/>
        <w:rPr>
          <w:rFonts w:ascii="Palatino Linotype" w:hAnsi="Palatino Linotype"/>
          <w:lang w:val="en-GB"/>
        </w:rPr>
      </w:pPr>
      <w:r w:rsidRPr="00C74510">
        <w:rPr>
          <w:rFonts w:ascii="Palatino Linotype" w:hAnsi="Palatino Linotype"/>
          <w:b/>
          <w:color w:val="FF0000"/>
          <w:lang w:val="en-GB"/>
        </w:rPr>
        <w:t>Q1b)</w:t>
      </w:r>
      <w:r w:rsidR="00E827CA">
        <w:rPr>
          <w:rFonts w:ascii="Palatino Linotype" w:hAnsi="Palatino Linotype"/>
          <w:b/>
          <w:color w:val="FF0000"/>
          <w:lang w:val="en-GB"/>
        </w:rPr>
        <w:t xml:space="preserve"> </w:t>
      </w:r>
      <w:r w:rsidRPr="00C74510">
        <w:rPr>
          <w:rFonts w:ascii="Palatino Linotype" w:hAnsi="Palatino Linotype"/>
          <w:lang w:val="en-GB"/>
        </w:rPr>
        <w:t xml:space="preserve">Human capacity needs for analysing data, collecting and or entering data for AfricaAIMS </w:t>
      </w:r>
    </w:p>
    <w:p w:rsidR="000E6722" w:rsidRDefault="000E6722" w:rsidP="00996F54">
      <w:pPr>
        <w:spacing w:after="0"/>
        <w:rPr>
          <w:rFonts w:ascii="Palatino Linotype" w:hAnsi="Palatino Linotype"/>
          <w:lang w:val="en-GB"/>
        </w:rPr>
      </w:pPr>
      <w:r w:rsidRPr="00C74510">
        <w:rPr>
          <w:rFonts w:ascii="Palatino Linotype" w:hAnsi="Palatino Linotype"/>
          <w:b/>
          <w:color w:val="FF0000"/>
          <w:lang w:val="en-GB"/>
        </w:rPr>
        <w:t>Q2)</w:t>
      </w:r>
      <w:r w:rsidR="00E827CA">
        <w:rPr>
          <w:rFonts w:ascii="Palatino Linotype" w:hAnsi="Palatino Linotype"/>
          <w:b/>
          <w:color w:val="FF0000"/>
          <w:lang w:val="en-GB"/>
        </w:rPr>
        <w:t xml:space="preserve"> </w:t>
      </w:r>
      <w:r w:rsidRPr="00C74510">
        <w:rPr>
          <w:rFonts w:ascii="Palatino Linotype" w:hAnsi="Palatino Linotype"/>
          <w:lang w:val="en-GB"/>
        </w:rPr>
        <w:t>Propose candidates to be trained in Africa</w:t>
      </w:r>
      <w:r w:rsidR="00996F54">
        <w:rPr>
          <w:rFonts w:ascii="Palatino Linotype" w:hAnsi="Palatino Linotype"/>
          <w:lang w:val="en-GB"/>
        </w:rPr>
        <w:t>AIMS data submission in country</w:t>
      </w:r>
    </w:p>
    <w:p w:rsidR="00996F54" w:rsidRPr="00996F54" w:rsidRDefault="00996F54" w:rsidP="00996F54">
      <w:pPr>
        <w:spacing w:after="0"/>
        <w:rPr>
          <w:rFonts w:ascii="Palatino Linotype" w:hAnsi="Palatino Linotype"/>
          <w:lang w:val="en-GB"/>
        </w:rPr>
      </w:pPr>
    </w:p>
    <w:p w:rsidR="000E6722" w:rsidRPr="00C74510" w:rsidRDefault="000E6722" w:rsidP="000E6722">
      <w:pPr>
        <w:rPr>
          <w:rFonts w:ascii="Palatino Linotype" w:hAnsi="Palatino Linotype"/>
          <w:lang w:val="en-GB"/>
        </w:rPr>
      </w:pPr>
      <w:r w:rsidRPr="00C74510">
        <w:rPr>
          <w:rFonts w:ascii="Palatino Linotype" w:hAnsi="Palatino Linotype"/>
          <w:b/>
          <w:lang w:val="en-GB"/>
        </w:rPr>
        <w:t>Gambia</w:t>
      </w:r>
      <w:r w:rsidRPr="00C74510">
        <w:rPr>
          <w:rFonts w:ascii="Palatino Linotype" w:hAnsi="Palatino Linotype"/>
          <w:lang w:val="en-GB"/>
        </w:rPr>
        <w:t xml:space="preserve">: </w:t>
      </w:r>
      <w:r w:rsidRPr="00C74510">
        <w:rPr>
          <w:rFonts w:ascii="Palatino Linotype" w:hAnsi="Palatino Linotype"/>
          <w:color w:val="FF0000"/>
          <w:lang w:val="en-GB"/>
        </w:rPr>
        <w:t xml:space="preserve">Q1a: </w:t>
      </w:r>
      <w:r w:rsidRPr="00C74510">
        <w:rPr>
          <w:rFonts w:ascii="Palatino Linotype" w:hAnsi="Palatino Linotype"/>
          <w:lang w:val="en-GB"/>
        </w:rPr>
        <w:t>All (NARI not accredited, Thin Liquid Chromatography (TLC) method being used and High Performance Liquid Chromatography (HPLC) method not fully established)</w:t>
      </w:r>
    </w:p>
    <w:p w:rsidR="000E6722" w:rsidRPr="00C74510" w:rsidRDefault="000E6722" w:rsidP="000E6722">
      <w:pPr>
        <w:rPr>
          <w:rFonts w:ascii="Palatino Linotype" w:hAnsi="Palatino Linotype"/>
          <w:lang w:val="en-GB"/>
        </w:rPr>
      </w:pPr>
      <w:r w:rsidRPr="00C74510">
        <w:rPr>
          <w:rFonts w:ascii="Palatino Linotype" w:hAnsi="Palatino Linotype"/>
          <w:lang w:val="en-GB"/>
        </w:rPr>
        <w:t xml:space="preserve">- </w:t>
      </w:r>
      <w:proofErr w:type="spellStart"/>
      <w:r w:rsidRPr="00C74510">
        <w:rPr>
          <w:rFonts w:ascii="Palatino Linotype" w:hAnsi="Palatino Linotype"/>
          <w:lang w:val="en-GB"/>
        </w:rPr>
        <w:t>vicam</w:t>
      </w:r>
      <w:proofErr w:type="spellEnd"/>
      <w:r w:rsidRPr="00C74510">
        <w:rPr>
          <w:rFonts w:ascii="Palatino Linotype" w:hAnsi="Palatino Linotype"/>
          <w:lang w:val="en-GB"/>
        </w:rPr>
        <w:t xml:space="preserve"> / GPS / Probes / moisture meter / reagents and consumables / </w:t>
      </w:r>
      <w:proofErr w:type="spellStart"/>
      <w:r w:rsidRPr="00C74510">
        <w:rPr>
          <w:rFonts w:ascii="Palatino Linotype" w:hAnsi="Palatino Linotype"/>
          <w:lang w:val="en-GB"/>
        </w:rPr>
        <w:t>elisa</w:t>
      </w:r>
      <w:proofErr w:type="spellEnd"/>
      <w:r w:rsidRPr="00C74510">
        <w:rPr>
          <w:rFonts w:ascii="Palatino Linotype" w:hAnsi="Palatino Linotype"/>
          <w:lang w:val="en-GB"/>
        </w:rPr>
        <w:t xml:space="preserve"> system (Senegal intervention)</w:t>
      </w:r>
    </w:p>
    <w:p w:rsidR="000E6722" w:rsidRPr="00C74510" w:rsidRDefault="000E6722" w:rsidP="000E6722">
      <w:pPr>
        <w:rPr>
          <w:rFonts w:ascii="Palatino Linotype" w:hAnsi="Palatino Linotype"/>
          <w:lang w:val="en-GB"/>
        </w:rPr>
      </w:pPr>
      <w:r w:rsidRPr="00C74510">
        <w:rPr>
          <w:rFonts w:ascii="Palatino Linotype" w:hAnsi="Palatino Linotype"/>
          <w:color w:val="FF0000"/>
          <w:lang w:val="en-GB"/>
        </w:rPr>
        <w:t>Q1b:</w:t>
      </w:r>
      <w:r w:rsidRPr="00C74510">
        <w:rPr>
          <w:rFonts w:ascii="Palatino Linotype" w:hAnsi="Palatino Linotype"/>
          <w:lang w:val="en-GB"/>
        </w:rPr>
        <w:t>Training at all levels (Inspectors, lab personnel and data entry</w:t>
      </w:r>
      <w:r w:rsidR="00996F54">
        <w:rPr>
          <w:rFonts w:ascii="Palatino Linotype" w:hAnsi="Palatino Linotype"/>
          <w:lang w:val="en-GB"/>
        </w:rPr>
        <w:t>)</w:t>
      </w:r>
    </w:p>
    <w:p w:rsidR="000E6722" w:rsidRPr="00C74510" w:rsidRDefault="000E6722" w:rsidP="000E6722">
      <w:pPr>
        <w:rPr>
          <w:rFonts w:ascii="Palatino Linotype" w:hAnsi="Palatino Linotype"/>
          <w:lang w:val="en-GB"/>
        </w:rPr>
      </w:pPr>
      <w:r w:rsidRPr="00C74510">
        <w:rPr>
          <w:rFonts w:ascii="Palatino Linotype" w:hAnsi="Palatino Linotype"/>
          <w:color w:val="FF0000"/>
          <w:lang w:val="en-GB"/>
        </w:rPr>
        <w:lastRenderedPageBreak/>
        <w:t xml:space="preserve">Q2: </w:t>
      </w:r>
      <w:r w:rsidRPr="00C74510">
        <w:rPr>
          <w:rFonts w:ascii="Palatino Linotype" w:hAnsi="Palatino Linotype"/>
          <w:lang w:val="en-GB"/>
        </w:rPr>
        <w:t>Food Safety and Quality Authority, Ministry of Health, Ministry of Agriculture, Ministry of Trade, Gambia Bureau of Statis</w:t>
      </w:r>
      <w:r w:rsidR="00996F54">
        <w:rPr>
          <w:rFonts w:ascii="Palatino Linotype" w:hAnsi="Palatino Linotype"/>
          <w:lang w:val="en-GB"/>
        </w:rPr>
        <w:t>tics, National Nutrition Agency</w:t>
      </w:r>
    </w:p>
    <w:p w:rsidR="000E6722" w:rsidRPr="00C74510" w:rsidRDefault="000E6722" w:rsidP="000E6722">
      <w:pPr>
        <w:rPr>
          <w:rFonts w:ascii="Palatino Linotype" w:hAnsi="Palatino Linotype"/>
          <w:lang w:val="en-GB"/>
        </w:rPr>
      </w:pPr>
      <w:r w:rsidRPr="00C74510">
        <w:rPr>
          <w:rFonts w:ascii="Palatino Linotype" w:hAnsi="Palatino Linotype"/>
          <w:b/>
          <w:lang w:val="en-GB"/>
        </w:rPr>
        <w:t xml:space="preserve">Malawi: </w:t>
      </w:r>
      <w:r w:rsidRPr="00C74510">
        <w:rPr>
          <w:rFonts w:ascii="Palatino Linotype" w:hAnsi="Palatino Linotype"/>
          <w:b/>
          <w:color w:val="FF0000"/>
          <w:lang w:val="en-GB"/>
        </w:rPr>
        <w:t>Q1a)</w:t>
      </w:r>
      <w:r w:rsidR="0087471A">
        <w:rPr>
          <w:rFonts w:ascii="Palatino Linotype" w:hAnsi="Palatino Linotype"/>
          <w:b/>
          <w:color w:val="FF0000"/>
          <w:lang w:val="en-GB"/>
        </w:rPr>
        <w:t xml:space="preserve"> </w:t>
      </w:r>
      <w:proofErr w:type="spellStart"/>
      <w:r w:rsidRPr="00C74510">
        <w:rPr>
          <w:rFonts w:ascii="Palatino Linotype" w:hAnsi="Palatino Linotype"/>
          <w:lang w:val="en-GB"/>
        </w:rPr>
        <w:t>Vicam</w:t>
      </w:r>
      <w:proofErr w:type="spellEnd"/>
      <w:r w:rsidRPr="00C74510">
        <w:rPr>
          <w:rFonts w:ascii="Palatino Linotype" w:hAnsi="Palatino Linotype"/>
          <w:lang w:val="en-GB"/>
        </w:rPr>
        <w:t xml:space="preserve">, Computers and associated Accessories plus Internet Routers (MAPAC AfricaAIMS focal point and other 2 sectors), Moisture metres, Sampling Spears, </w:t>
      </w:r>
      <w:commentRangeStart w:id="61"/>
      <w:r w:rsidRPr="00C74510">
        <w:rPr>
          <w:rFonts w:ascii="Palatino Linotype" w:hAnsi="Palatino Linotype"/>
          <w:highlight w:val="yellow"/>
          <w:lang w:val="en-GB"/>
        </w:rPr>
        <w:t>Health Sector equipment to be provided later</w:t>
      </w:r>
      <w:commentRangeEnd w:id="61"/>
      <w:r w:rsidR="00480BA3">
        <w:rPr>
          <w:rStyle w:val="CommentReference"/>
        </w:rPr>
        <w:commentReference w:id="61"/>
      </w:r>
    </w:p>
    <w:p w:rsidR="000E6722" w:rsidRPr="00C74510" w:rsidRDefault="000E6722" w:rsidP="000E6722">
      <w:pPr>
        <w:rPr>
          <w:rFonts w:ascii="Palatino Linotype" w:hAnsi="Palatino Linotype"/>
          <w:lang w:val="en-GB"/>
        </w:rPr>
      </w:pPr>
      <w:r w:rsidRPr="00C74510">
        <w:rPr>
          <w:rFonts w:ascii="Palatino Linotype" w:hAnsi="Palatino Linotype"/>
          <w:color w:val="FF0000"/>
          <w:lang w:val="en-GB"/>
        </w:rPr>
        <w:t xml:space="preserve">Q1b) </w:t>
      </w:r>
      <w:r w:rsidRPr="00C74510">
        <w:rPr>
          <w:rFonts w:ascii="Palatino Linotype" w:hAnsi="Palatino Linotype"/>
          <w:lang w:val="en-GB"/>
        </w:rPr>
        <w:t>Long term training of technicians and professionals</w:t>
      </w:r>
    </w:p>
    <w:p w:rsidR="00B24E61" w:rsidRDefault="000E6722" w:rsidP="00F8767C">
      <w:pPr>
        <w:spacing w:after="0" w:line="240" w:lineRule="auto"/>
        <w:rPr>
          <w:rFonts w:ascii="Palatino Linotype" w:hAnsi="Palatino Linotype"/>
          <w:color w:val="FF0000"/>
          <w:lang w:val="en-GB"/>
        </w:rPr>
      </w:pPr>
      <w:r w:rsidRPr="00C74510">
        <w:rPr>
          <w:rFonts w:ascii="Palatino Linotype" w:hAnsi="Palatino Linotype"/>
          <w:color w:val="FF0000"/>
          <w:lang w:val="en-GB"/>
        </w:rPr>
        <w:t xml:space="preserve">Q2) </w:t>
      </w:r>
    </w:p>
    <w:p w:rsidR="000E6722" w:rsidRPr="00B24E61" w:rsidRDefault="000E6722" w:rsidP="00D76AD3">
      <w:pPr>
        <w:pStyle w:val="ListParagraph"/>
        <w:numPr>
          <w:ilvl w:val="0"/>
          <w:numId w:val="54"/>
        </w:numPr>
        <w:spacing w:after="0" w:line="240" w:lineRule="auto"/>
        <w:rPr>
          <w:rFonts w:ascii="Palatino Linotype" w:hAnsi="Palatino Linotype"/>
          <w:lang w:val="en-GB"/>
        </w:rPr>
      </w:pPr>
      <w:r w:rsidRPr="00B24E61">
        <w:rPr>
          <w:rFonts w:ascii="Palatino Linotype" w:hAnsi="Palatino Linotype"/>
          <w:lang w:val="en-GB"/>
        </w:rPr>
        <w:t xml:space="preserve">2 delegates from trade (at least 1 delegate should be selected who has access to data on export/import rejection due to aflatoxin levels) (Bridget and 1 NSO statistics officer based in </w:t>
      </w:r>
      <w:proofErr w:type="spellStart"/>
      <w:r w:rsidRPr="00B24E61">
        <w:rPr>
          <w:rFonts w:ascii="Palatino Linotype" w:hAnsi="Palatino Linotype"/>
          <w:lang w:val="en-GB"/>
        </w:rPr>
        <w:t>MoIT</w:t>
      </w:r>
      <w:proofErr w:type="spellEnd"/>
      <w:r w:rsidRPr="00B24E61">
        <w:rPr>
          <w:rFonts w:ascii="Palatino Linotype" w:hAnsi="Palatino Linotype"/>
          <w:lang w:val="en-GB"/>
        </w:rPr>
        <w:t>)</w:t>
      </w:r>
    </w:p>
    <w:p w:rsidR="000E6722" w:rsidRPr="00B24E61" w:rsidRDefault="000E6722" w:rsidP="00D76AD3">
      <w:pPr>
        <w:pStyle w:val="ListParagraph"/>
        <w:numPr>
          <w:ilvl w:val="0"/>
          <w:numId w:val="54"/>
        </w:numPr>
        <w:spacing w:after="0" w:line="240" w:lineRule="auto"/>
        <w:rPr>
          <w:rFonts w:ascii="Palatino Linotype" w:hAnsi="Palatino Linotype"/>
          <w:lang w:val="en-GB"/>
        </w:rPr>
      </w:pPr>
      <w:r w:rsidRPr="00B24E61">
        <w:rPr>
          <w:rFonts w:ascii="Palatino Linotype" w:hAnsi="Palatino Linotype"/>
          <w:lang w:val="en-GB"/>
        </w:rPr>
        <w:t>2 delegates from health (preferably medical doctors in central government) – to be provided later</w:t>
      </w:r>
    </w:p>
    <w:p w:rsidR="000E6722" w:rsidRPr="00B24E61" w:rsidRDefault="000E6722" w:rsidP="00D76AD3">
      <w:pPr>
        <w:pStyle w:val="ListParagraph"/>
        <w:numPr>
          <w:ilvl w:val="0"/>
          <w:numId w:val="54"/>
        </w:numPr>
        <w:spacing w:after="0" w:line="240" w:lineRule="auto"/>
        <w:rPr>
          <w:rFonts w:ascii="Palatino Linotype" w:hAnsi="Palatino Linotype"/>
          <w:lang w:val="en-GB"/>
        </w:rPr>
      </w:pPr>
      <w:r w:rsidRPr="00B24E61">
        <w:rPr>
          <w:rFonts w:ascii="Palatino Linotype" w:hAnsi="Palatino Linotype"/>
          <w:lang w:val="en-GB"/>
        </w:rPr>
        <w:t xml:space="preserve">3 delegates from agriculture (at sub-regional, regional and national level) – </w:t>
      </w:r>
      <w:proofErr w:type="spellStart"/>
      <w:r w:rsidRPr="00B24E61">
        <w:rPr>
          <w:rFonts w:ascii="Palatino Linotype" w:hAnsi="Palatino Linotype"/>
          <w:lang w:val="en-GB"/>
        </w:rPr>
        <w:t>Misheck</w:t>
      </w:r>
      <w:proofErr w:type="spellEnd"/>
      <w:r w:rsidRPr="00B24E61">
        <w:rPr>
          <w:rFonts w:ascii="Palatino Linotype" w:hAnsi="Palatino Linotype"/>
          <w:lang w:val="en-GB"/>
        </w:rPr>
        <w:t xml:space="preserve">, </w:t>
      </w:r>
      <w:proofErr w:type="spellStart"/>
      <w:r w:rsidRPr="00B24E61">
        <w:rPr>
          <w:rFonts w:ascii="Palatino Linotype" w:hAnsi="Palatino Linotype"/>
          <w:lang w:val="en-GB"/>
        </w:rPr>
        <w:t>Haraman</w:t>
      </w:r>
      <w:proofErr w:type="spellEnd"/>
      <w:r w:rsidRPr="00B24E61">
        <w:rPr>
          <w:rFonts w:ascii="Palatino Linotype" w:hAnsi="Palatino Linotype"/>
          <w:lang w:val="en-GB"/>
        </w:rPr>
        <w:t>, and Daisi)</w:t>
      </w:r>
    </w:p>
    <w:p w:rsidR="00B24E61" w:rsidRDefault="000E6722" w:rsidP="00D76AD3">
      <w:pPr>
        <w:pStyle w:val="ListParagraph"/>
        <w:numPr>
          <w:ilvl w:val="0"/>
          <w:numId w:val="54"/>
        </w:numPr>
        <w:spacing w:after="0" w:line="240" w:lineRule="auto"/>
        <w:rPr>
          <w:rFonts w:ascii="Palatino Linotype" w:hAnsi="Palatino Linotype"/>
          <w:lang w:val="en-GB"/>
        </w:rPr>
      </w:pPr>
      <w:r w:rsidRPr="00B24E61">
        <w:rPr>
          <w:rFonts w:ascii="Palatino Linotype" w:hAnsi="Palatino Linotype"/>
          <w:lang w:val="en-GB"/>
        </w:rPr>
        <w:t>1 delegate from bureau of standards/ food safety authority/ food and drug administration/ competent authority (To write to MBS)</w:t>
      </w:r>
    </w:p>
    <w:p w:rsidR="000E6722" w:rsidRPr="00B24E61" w:rsidRDefault="000E6722" w:rsidP="00D76AD3">
      <w:pPr>
        <w:pStyle w:val="ListParagraph"/>
        <w:numPr>
          <w:ilvl w:val="0"/>
          <w:numId w:val="54"/>
        </w:numPr>
        <w:spacing w:after="0" w:line="240" w:lineRule="auto"/>
        <w:rPr>
          <w:rFonts w:ascii="Palatino Linotype" w:hAnsi="Palatino Linotype"/>
          <w:lang w:val="en-GB"/>
        </w:rPr>
      </w:pPr>
      <w:r w:rsidRPr="00B24E61">
        <w:rPr>
          <w:rFonts w:ascii="Palatino Linotype" w:hAnsi="Palatino Linotype"/>
          <w:lang w:val="en-GB"/>
        </w:rPr>
        <w:t xml:space="preserve">3 delegates from reference labs (1 </w:t>
      </w:r>
      <w:proofErr w:type="spellStart"/>
      <w:r w:rsidRPr="00B24E61">
        <w:rPr>
          <w:rFonts w:ascii="Palatino Linotype" w:hAnsi="Palatino Linotype"/>
          <w:lang w:val="en-GB"/>
        </w:rPr>
        <w:t>Bunda</w:t>
      </w:r>
      <w:proofErr w:type="spellEnd"/>
      <w:r w:rsidRPr="00B24E61">
        <w:rPr>
          <w:rFonts w:ascii="Palatino Linotype" w:hAnsi="Palatino Linotype"/>
          <w:lang w:val="en-GB"/>
        </w:rPr>
        <w:t xml:space="preserve"> College – Agnes </w:t>
      </w:r>
      <w:proofErr w:type="spellStart"/>
      <w:r w:rsidRPr="00B24E61">
        <w:rPr>
          <w:rFonts w:ascii="Palatino Linotype" w:hAnsi="Palatino Linotype"/>
          <w:lang w:val="en-GB"/>
        </w:rPr>
        <w:t>Mwangwela</w:t>
      </w:r>
      <w:proofErr w:type="spellEnd"/>
      <w:r w:rsidRPr="00B24E61">
        <w:rPr>
          <w:rFonts w:ascii="Palatino Linotype" w:hAnsi="Palatino Linotype"/>
          <w:lang w:val="en-GB"/>
        </w:rPr>
        <w:t>, 1CARS, 1BARS)</w:t>
      </w:r>
    </w:p>
    <w:p w:rsidR="00F8767C" w:rsidRPr="00C74510" w:rsidRDefault="00F8767C" w:rsidP="00F8767C">
      <w:pPr>
        <w:spacing w:after="0" w:line="240" w:lineRule="auto"/>
        <w:rPr>
          <w:rFonts w:ascii="Palatino Linotype" w:hAnsi="Palatino Linotype"/>
          <w:color w:val="FF0000"/>
          <w:lang w:val="en-GB"/>
        </w:rPr>
      </w:pPr>
    </w:p>
    <w:p w:rsidR="000E6722" w:rsidRPr="00C74510" w:rsidRDefault="000E6722" w:rsidP="000E6722">
      <w:pPr>
        <w:rPr>
          <w:rFonts w:ascii="Palatino Linotype" w:hAnsi="Palatino Linotype"/>
          <w:lang w:val="en-GB"/>
        </w:rPr>
      </w:pPr>
      <w:r w:rsidRPr="00C74510">
        <w:rPr>
          <w:rFonts w:ascii="Palatino Linotype" w:hAnsi="Palatino Linotype"/>
          <w:b/>
          <w:lang w:val="en-GB"/>
        </w:rPr>
        <w:t xml:space="preserve">Senegal: </w:t>
      </w:r>
      <w:r w:rsidRPr="00C74510">
        <w:rPr>
          <w:rFonts w:ascii="Palatino Linotype" w:hAnsi="Palatino Linotype"/>
          <w:color w:val="FF0000"/>
          <w:lang w:val="en-GB"/>
        </w:rPr>
        <w:t>(Q1a,b and Q2)</w:t>
      </w:r>
      <w:r w:rsidRPr="00C74510">
        <w:rPr>
          <w:rFonts w:ascii="Palatino Linotype" w:hAnsi="Palatino Linotype"/>
          <w:lang w:val="en-GB"/>
        </w:rPr>
        <w:t xml:space="preserve">Equipment </w:t>
      </w:r>
      <w:proofErr w:type="spellStart"/>
      <w:r w:rsidRPr="00C74510">
        <w:rPr>
          <w:rFonts w:ascii="Palatino Linotype" w:hAnsi="Palatino Linotype"/>
          <w:lang w:val="en-GB"/>
        </w:rPr>
        <w:t>Vicam</w:t>
      </w:r>
      <w:proofErr w:type="spellEnd"/>
      <w:r w:rsidRPr="00C74510">
        <w:rPr>
          <w:rFonts w:ascii="Palatino Linotype" w:hAnsi="Palatino Linotype"/>
          <w:lang w:val="en-GB"/>
        </w:rPr>
        <w:t xml:space="preserve"> to be purchased and existing equipment to be upgraded, GPS, Moisture meter, Probes, Lab supplies, reagents and consumables, Elisa-system (</w:t>
      </w:r>
      <w:r w:rsidR="00B24E61">
        <w:rPr>
          <w:rFonts w:ascii="Palatino Linotype" w:hAnsi="Palatino Linotype"/>
          <w:lang w:val="en-GB"/>
        </w:rPr>
        <w:t>blood, urine), Co</w:t>
      </w:r>
      <w:r w:rsidRPr="00C74510">
        <w:rPr>
          <w:rFonts w:ascii="Palatino Linotype" w:hAnsi="Palatino Linotype"/>
          <w:lang w:val="en-GB"/>
        </w:rPr>
        <w:t>mpound Microscope and supplies (parasites)</w:t>
      </w:r>
      <w:r w:rsidR="00C74510">
        <w:rPr>
          <w:rFonts w:ascii="Palatino Linotype" w:hAnsi="Palatino Linotype"/>
          <w:lang w:val="en-GB"/>
        </w:rPr>
        <w:t xml:space="preserve">, </w:t>
      </w:r>
    </w:p>
    <w:p w:rsidR="006F18F1" w:rsidRDefault="006F18F1" w:rsidP="00E53F70">
      <w:pPr>
        <w:rPr>
          <w:rFonts w:ascii="Palatino Linotype" w:hAnsi="Palatino Linotype" w:cs="Arial"/>
          <w:b/>
          <w:bCs/>
          <w:color w:val="FFFFFF"/>
          <w:kern w:val="24"/>
          <w:sz w:val="16"/>
        </w:rPr>
        <w:sectPr w:rsidR="006F18F1" w:rsidSect="006F18F1">
          <w:pgSz w:w="12240" w:h="15840"/>
          <w:pgMar w:top="1440" w:right="1440" w:bottom="1354" w:left="1440" w:header="720" w:footer="720" w:gutter="0"/>
          <w:cols w:space="720"/>
          <w:docGrid w:linePitch="360"/>
        </w:sectPr>
      </w:pPr>
    </w:p>
    <w:p w:rsidR="006F18F1" w:rsidRDefault="006F18F1" w:rsidP="006F18F1">
      <w:pPr>
        <w:rPr>
          <w:rFonts w:ascii="Palatino Linotype" w:hAnsi="Palatino Linotype"/>
          <w:color w:val="FF0000"/>
          <w:lang w:val="en-GB"/>
        </w:rPr>
      </w:pPr>
      <w:r w:rsidRPr="00C74510">
        <w:rPr>
          <w:rFonts w:ascii="Palatino Linotype" w:hAnsi="Palatino Linotype"/>
          <w:b/>
          <w:lang w:val="en-GB"/>
        </w:rPr>
        <w:lastRenderedPageBreak/>
        <w:t>Tanzania: :</w:t>
      </w:r>
      <w:r w:rsidRPr="00C74510">
        <w:rPr>
          <w:rFonts w:ascii="Palatino Linotype" w:hAnsi="Palatino Linotype"/>
          <w:color w:val="FF0000"/>
          <w:lang w:val="en-GB"/>
        </w:rPr>
        <w:t>(Q1a,</w:t>
      </w:r>
      <w:r w:rsidR="00A21E6A">
        <w:rPr>
          <w:rFonts w:ascii="Palatino Linotype" w:hAnsi="Palatino Linotype"/>
          <w:color w:val="FF0000"/>
          <w:lang w:val="en-GB"/>
        </w:rPr>
        <w:t xml:space="preserve"> </w:t>
      </w:r>
      <w:r w:rsidRPr="00C74510">
        <w:rPr>
          <w:rFonts w:ascii="Palatino Linotype" w:hAnsi="Palatino Linotype"/>
          <w:color w:val="FF0000"/>
          <w:lang w:val="en-GB"/>
        </w:rPr>
        <w:t>b and Q2)</w:t>
      </w:r>
    </w:p>
    <w:p w:rsidR="00AA28D5" w:rsidRPr="00C74510" w:rsidRDefault="00AA28D5" w:rsidP="00AA28D5">
      <w:pPr>
        <w:pStyle w:val="Caption"/>
        <w:rPr>
          <w:rFonts w:ascii="Palatino Linotype" w:hAnsi="Palatino Linotype"/>
          <w:b w:val="0"/>
          <w:lang w:val="en-GB"/>
        </w:rPr>
      </w:pPr>
      <w:bookmarkStart w:id="62" w:name="_Toc391540014"/>
      <w:r>
        <w:t xml:space="preserve">Table </w:t>
      </w:r>
      <w:fldSimple w:instr=" SEQ Table \* ARABIC ">
        <w:r w:rsidR="003B78AF">
          <w:rPr>
            <w:noProof/>
          </w:rPr>
          <w:t>6</w:t>
        </w:r>
      </w:fldSimple>
      <w:r>
        <w:t>: Laboratory Gap Capacity in Tanzania</w:t>
      </w:r>
      <w:bookmarkEnd w:id="62"/>
    </w:p>
    <w:tbl>
      <w:tblPr>
        <w:tblW w:w="5131" w:type="pct"/>
        <w:tblInd w:w="-126" w:type="dxa"/>
        <w:tblCellMar>
          <w:left w:w="0" w:type="dxa"/>
          <w:right w:w="0" w:type="dxa"/>
        </w:tblCellMar>
        <w:tblLook w:val="0420" w:firstRow="1" w:lastRow="0" w:firstColumn="0" w:lastColumn="0" w:noHBand="0" w:noVBand="1"/>
      </w:tblPr>
      <w:tblGrid>
        <w:gridCol w:w="1466"/>
        <w:gridCol w:w="1396"/>
        <w:gridCol w:w="1535"/>
        <w:gridCol w:w="1631"/>
        <w:gridCol w:w="1196"/>
        <w:gridCol w:w="1538"/>
        <w:gridCol w:w="1601"/>
        <w:gridCol w:w="947"/>
        <w:gridCol w:w="876"/>
        <w:gridCol w:w="1497"/>
      </w:tblGrid>
      <w:tr w:rsidR="006F18F1" w:rsidRPr="00C74510" w:rsidTr="00DC0C47">
        <w:trPr>
          <w:trHeight w:val="584"/>
        </w:trPr>
        <w:tc>
          <w:tcPr>
            <w:tcW w:w="53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b/>
                <w:bCs/>
                <w:color w:val="FFFFFF"/>
                <w:kern w:val="24"/>
                <w:sz w:val="16"/>
              </w:rPr>
              <w:t>Location</w:t>
            </w:r>
          </w:p>
        </w:tc>
        <w:tc>
          <w:tcPr>
            <w:tcW w:w="51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C74510">
              <w:rPr>
                <w:rFonts w:ascii="Palatino Linotype" w:hAnsi="Palatino Linotype" w:cs="Arial"/>
                <w:b/>
                <w:bCs/>
                <w:color w:val="FFFFFF"/>
                <w:kern w:val="24"/>
                <w:sz w:val="16"/>
              </w:rPr>
              <w:t>E</w:t>
            </w:r>
            <w:r w:rsidRPr="009F38BC">
              <w:rPr>
                <w:rFonts w:ascii="Palatino Linotype" w:hAnsi="Palatino Linotype" w:cs="Arial"/>
                <w:b/>
                <w:bCs/>
                <w:color w:val="FFFFFF"/>
                <w:kern w:val="24"/>
                <w:sz w:val="16"/>
              </w:rPr>
              <w:t>quipment</w:t>
            </w:r>
          </w:p>
        </w:tc>
        <w:tc>
          <w:tcPr>
            <w:tcW w:w="56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b/>
                <w:bCs/>
                <w:color w:val="FFFFFF"/>
                <w:kern w:val="24"/>
                <w:sz w:val="16"/>
              </w:rPr>
              <w:t>Maintenance</w:t>
            </w:r>
          </w:p>
        </w:tc>
        <w:tc>
          <w:tcPr>
            <w:tcW w:w="59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b/>
                <w:bCs/>
                <w:color w:val="FFFFFF"/>
                <w:kern w:val="24"/>
                <w:sz w:val="16"/>
              </w:rPr>
              <w:t xml:space="preserve">Access to </w:t>
            </w:r>
            <w:proofErr w:type="spellStart"/>
            <w:r w:rsidRPr="009F38BC">
              <w:rPr>
                <w:rFonts w:ascii="Palatino Linotype" w:hAnsi="Palatino Linotype" w:cs="Arial"/>
                <w:b/>
                <w:bCs/>
                <w:color w:val="FFFFFF"/>
                <w:kern w:val="24"/>
                <w:sz w:val="16"/>
              </w:rPr>
              <w:t>reaents</w:t>
            </w:r>
            <w:proofErr w:type="spellEnd"/>
          </w:p>
        </w:tc>
        <w:tc>
          <w:tcPr>
            <w:tcW w:w="43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b/>
                <w:bCs/>
                <w:color w:val="FFFFFF"/>
                <w:kern w:val="24"/>
                <w:sz w:val="16"/>
              </w:rPr>
              <w:t>Supplier</w:t>
            </w:r>
          </w:p>
        </w:tc>
        <w:tc>
          <w:tcPr>
            <w:tcW w:w="56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b/>
                <w:bCs/>
                <w:color w:val="FFFFFF"/>
                <w:kern w:val="24"/>
                <w:sz w:val="16"/>
              </w:rPr>
              <w:t>Method/SOP</w:t>
            </w:r>
          </w:p>
        </w:tc>
        <w:tc>
          <w:tcPr>
            <w:tcW w:w="58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b/>
                <w:bCs/>
                <w:color w:val="FFFFFF"/>
                <w:kern w:val="24"/>
                <w:sz w:val="16"/>
              </w:rPr>
              <w:t>Type of food</w:t>
            </w:r>
          </w:p>
        </w:tc>
        <w:tc>
          <w:tcPr>
            <w:tcW w:w="34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b/>
                <w:bCs/>
                <w:color w:val="FFFFFF"/>
                <w:kern w:val="24"/>
                <w:sz w:val="16"/>
              </w:rPr>
              <w:t xml:space="preserve">Range of </w:t>
            </w:r>
            <w:proofErr w:type="spellStart"/>
            <w:r w:rsidRPr="009F38BC">
              <w:rPr>
                <w:rFonts w:ascii="Palatino Linotype" w:hAnsi="Palatino Linotype" w:cs="Arial"/>
                <w:b/>
                <w:bCs/>
                <w:color w:val="FFFFFF"/>
                <w:kern w:val="24"/>
                <w:sz w:val="16"/>
              </w:rPr>
              <w:t>afla</w:t>
            </w:r>
            <w:proofErr w:type="spellEnd"/>
            <w:r w:rsidRPr="009F38BC">
              <w:rPr>
                <w:rFonts w:ascii="Palatino Linotype" w:hAnsi="Palatino Linotype" w:cs="Arial"/>
                <w:b/>
                <w:bCs/>
                <w:color w:val="FFFFFF"/>
                <w:kern w:val="24"/>
                <w:sz w:val="16"/>
              </w:rPr>
              <w:t xml:space="preserve"> ppb</w:t>
            </w:r>
          </w:p>
        </w:tc>
        <w:tc>
          <w:tcPr>
            <w:tcW w:w="32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b/>
                <w:bCs/>
                <w:color w:val="FFFFFF"/>
                <w:kern w:val="24"/>
                <w:sz w:val="16"/>
              </w:rPr>
              <w:t xml:space="preserve">No. of </w:t>
            </w:r>
            <w:proofErr w:type="spellStart"/>
            <w:r w:rsidRPr="009F38BC">
              <w:rPr>
                <w:rFonts w:ascii="Palatino Linotype" w:hAnsi="Palatino Linotype" w:cs="Arial"/>
                <w:b/>
                <w:bCs/>
                <w:color w:val="FFFFFF"/>
                <w:kern w:val="24"/>
                <w:sz w:val="16"/>
              </w:rPr>
              <w:t>techn</w:t>
            </w:r>
            <w:proofErr w:type="spellEnd"/>
          </w:p>
        </w:tc>
        <w:tc>
          <w:tcPr>
            <w:tcW w:w="54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b/>
                <w:bCs/>
                <w:color w:val="FFFFFF"/>
                <w:kern w:val="24"/>
                <w:sz w:val="16"/>
              </w:rPr>
              <w:t>Capability to support</w:t>
            </w:r>
          </w:p>
        </w:tc>
      </w:tr>
      <w:tr w:rsidR="006F18F1" w:rsidRPr="00C74510" w:rsidTr="00DC0C47">
        <w:trPr>
          <w:trHeight w:val="363"/>
        </w:trPr>
        <w:tc>
          <w:tcPr>
            <w:tcW w:w="53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TFDA</w:t>
            </w:r>
          </w:p>
        </w:tc>
        <w:tc>
          <w:tcPr>
            <w:tcW w:w="51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HPLC</w:t>
            </w:r>
          </w:p>
        </w:tc>
        <w:tc>
          <w:tcPr>
            <w:tcW w:w="56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9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43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Known</w:t>
            </w:r>
          </w:p>
        </w:tc>
        <w:tc>
          <w:tcPr>
            <w:tcW w:w="562"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HPLC, Yes</w:t>
            </w:r>
          </w:p>
        </w:tc>
        <w:tc>
          <w:tcPr>
            <w:tcW w:w="58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Maize/cereals, &gt;1000</w:t>
            </w:r>
          </w:p>
        </w:tc>
        <w:tc>
          <w:tcPr>
            <w:tcW w:w="34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0.5-300</w:t>
            </w:r>
          </w:p>
        </w:tc>
        <w:tc>
          <w:tcPr>
            <w:tcW w:w="32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none</w:t>
            </w:r>
          </w:p>
        </w:tc>
        <w:tc>
          <w:tcPr>
            <w:tcW w:w="54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Good</w:t>
            </w:r>
          </w:p>
        </w:tc>
      </w:tr>
      <w:tr w:rsidR="006F18F1" w:rsidRPr="00C74510" w:rsidTr="00DC0C47">
        <w:trPr>
          <w:trHeight w:val="376"/>
        </w:trPr>
        <w:tc>
          <w:tcPr>
            <w:tcW w:w="53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 xml:space="preserve">ARI </w:t>
            </w:r>
            <w:proofErr w:type="spellStart"/>
            <w:r w:rsidRPr="009F38BC">
              <w:rPr>
                <w:rFonts w:ascii="Palatino Linotype" w:hAnsi="Palatino Linotype" w:cs="Arial"/>
                <w:color w:val="000000"/>
                <w:kern w:val="24"/>
                <w:sz w:val="16"/>
              </w:rPr>
              <w:t>Naliendele</w:t>
            </w:r>
            <w:proofErr w:type="spellEnd"/>
          </w:p>
        </w:tc>
        <w:tc>
          <w:tcPr>
            <w:tcW w:w="5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Outsourced ELISA</w:t>
            </w:r>
          </w:p>
        </w:tc>
        <w:tc>
          <w:tcPr>
            <w:tcW w:w="56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59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Not</w:t>
            </w:r>
          </w:p>
        </w:tc>
        <w:tc>
          <w:tcPr>
            <w:tcW w:w="43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No</w:t>
            </w:r>
          </w:p>
        </w:tc>
        <w:tc>
          <w:tcPr>
            <w:tcW w:w="56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58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Gnuts,400</w:t>
            </w:r>
          </w:p>
        </w:tc>
        <w:tc>
          <w:tcPr>
            <w:tcW w:w="34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32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none</w:t>
            </w:r>
          </w:p>
        </w:tc>
        <w:tc>
          <w:tcPr>
            <w:tcW w:w="54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Good</w:t>
            </w:r>
          </w:p>
        </w:tc>
      </w:tr>
      <w:tr w:rsidR="006F18F1" w:rsidRPr="00C74510" w:rsidTr="00DC0C47">
        <w:trPr>
          <w:trHeight w:val="376"/>
        </w:trPr>
        <w:tc>
          <w:tcPr>
            <w:tcW w:w="53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NMIST</w:t>
            </w:r>
          </w:p>
        </w:tc>
        <w:tc>
          <w:tcPr>
            <w:tcW w:w="51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VICAM</w:t>
            </w:r>
          </w:p>
        </w:tc>
        <w:tc>
          <w:tcPr>
            <w:tcW w:w="56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OK</w:t>
            </w:r>
          </w:p>
        </w:tc>
        <w:tc>
          <w:tcPr>
            <w:tcW w:w="59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UNRELIABLE</w:t>
            </w:r>
          </w:p>
        </w:tc>
        <w:tc>
          <w:tcPr>
            <w:tcW w:w="43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KNOWN</w:t>
            </w:r>
          </w:p>
        </w:tc>
        <w:tc>
          <w:tcPr>
            <w:tcW w:w="562"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roofErr w:type="spellStart"/>
            <w:r w:rsidRPr="009F38BC">
              <w:rPr>
                <w:rFonts w:ascii="Palatino Linotype" w:hAnsi="Palatino Linotype" w:cs="Arial"/>
                <w:color w:val="000000"/>
                <w:kern w:val="24"/>
                <w:sz w:val="16"/>
              </w:rPr>
              <w:t>Vicam</w:t>
            </w:r>
            <w:proofErr w:type="spellEnd"/>
            <w:r w:rsidRPr="009F38BC">
              <w:rPr>
                <w:rFonts w:ascii="Palatino Linotype" w:hAnsi="Palatino Linotype" w:cs="Arial"/>
                <w:color w:val="000000"/>
                <w:kern w:val="24"/>
                <w:sz w:val="16"/>
              </w:rPr>
              <w:t>, Yes</w:t>
            </w:r>
          </w:p>
        </w:tc>
        <w:tc>
          <w:tcPr>
            <w:tcW w:w="58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Maize</w:t>
            </w:r>
          </w:p>
        </w:tc>
        <w:tc>
          <w:tcPr>
            <w:tcW w:w="3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32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0</w:t>
            </w:r>
          </w:p>
        </w:tc>
        <w:tc>
          <w:tcPr>
            <w:tcW w:w="54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Good</w:t>
            </w:r>
          </w:p>
        </w:tc>
      </w:tr>
      <w:tr w:rsidR="006F18F1" w:rsidRPr="00C74510" w:rsidTr="00DC0C47">
        <w:trPr>
          <w:trHeight w:val="286"/>
        </w:trPr>
        <w:tc>
          <w:tcPr>
            <w:tcW w:w="53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Government C.L</w:t>
            </w:r>
          </w:p>
        </w:tc>
        <w:tc>
          <w:tcPr>
            <w:tcW w:w="5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HPLC</w:t>
            </w:r>
          </w:p>
        </w:tc>
        <w:tc>
          <w:tcPr>
            <w:tcW w:w="56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59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43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56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58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34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32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54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r>
      <w:tr w:rsidR="006F18F1" w:rsidRPr="00C74510" w:rsidTr="00DC0C47">
        <w:trPr>
          <w:trHeight w:val="376"/>
        </w:trPr>
        <w:tc>
          <w:tcPr>
            <w:tcW w:w="53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TBS</w:t>
            </w:r>
          </w:p>
        </w:tc>
        <w:tc>
          <w:tcPr>
            <w:tcW w:w="51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HPLC, LCMS</w:t>
            </w:r>
          </w:p>
        </w:tc>
        <w:tc>
          <w:tcPr>
            <w:tcW w:w="56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w:t>
            </w:r>
          </w:p>
        </w:tc>
        <w:tc>
          <w:tcPr>
            <w:tcW w:w="59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43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62"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8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3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32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4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r>
      <w:tr w:rsidR="006F18F1" w:rsidRPr="00C74510" w:rsidTr="00DC0C47">
        <w:trPr>
          <w:trHeight w:val="376"/>
        </w:trPr>
        <w:tc>
          <w:tcPr>
            <w:tcW w:w="53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TFNC</w:t>
            </w:r>
          </w:p>
        </w:tc>
        <w:tc>
          <w:tcPr>
            <w:tcW w:w="5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HPLC</w:t>
            </w:r>
          </w:p>
        </w:tc>
        <w:tc>
          <w:tcPr>
            <w:tcW w:w="56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9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43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6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8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34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32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4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r>
      <w:tr w:rsidR="006F18F1" w:rsidRPr="00C74510" w:rsidTr="00DC0C47">
        <w:trPr>
          <w:trHeight w:val="376"/>
        </w:trPr>
        <w:tc>
          <w:tcPr>
            <w:tcW w:w="53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NMIST</w:t>
            </w:r>
          </w:p>
        </w:tc>
        <w:tc>
          <w:tcPr>
            <w:tcW w:w="51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HPLC, PCR</w:t>
            </w:r>
          </w:p>
        </w:tc>
        <w:tc>
          <w:tcPr>
            <w:tcW w:w="56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9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43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62"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8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3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32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4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r>
      <w:tr w:rsidR="006F18F1" w:rsidRPr="00C74510" w:rsidTr="00DC0C47">
        <w:trPr>
          <w:trHeight w:val="286"/>
        </w:trPr>
        <w:tc>
          <w:tcPr>
            <w:tcW w:w="53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MUHAS</w:t>
            </w:r>
          </w:p>
        </w:tc>
        <w:tc>
          <w:tcPr>
            <w:tcW w:w="5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r w:rsidRPr="009F38BC">
              <w:rPr>
                <w:rFonts w:ascii="Palatino Linotype" w:hAnsi="Palatino Linotype" w:cs="Arial"/>
                <w:color w:val="000000"/>
                <w:kern w:val="24"/>
                <w:sz w:val="16"/>
              </w:rPr>
              <w:t>ELISA</w:t>
            </w:r>
          </w:p>
        </w:tc>
        <w:tc>
          <w:tcPr>
            <w:tcW w:w="56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9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43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6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8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34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32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c>
          <w:tcPr>
            <w:tcW w:w="54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F18F1" w:rsidRPr="009F38BC" w:rsidRDefault="006F18F1" w:rsidP="00DC0C47">
            <w:pPr>
              <w:rPr>
                <w:rFonts w:ascii="Palatino Linotype" w:hAnsi="Palatino Linotype" w:cs="Arial"/>
                <w:sz w:val="16"/>
              </w:rPr>
            </w:pPr>
          </w:p>
        </w:tc>
      </w:tr>
    </w:tbl>
    <w:p w:rsidR="00480BA3" w:rsidRDefault="00480BA3" w:rsidP="000E6722">
      <w:pPr>
        <w:rPr>
          <w:rFonts w:ascii="Palatino Linotype" w:hAnsi="Palatino Linotype"/>
          <w:b/>
          <w:lang w:val="en-GB"/>
        </w:rPr>
      </w:pPr>
    </w:p>
    <w:p w:rsidR="00480BA3" w:rsidRDefault="00480BA3">
      <w:pPr>
        <w:spacing w:after="0"/>
        <w:rPr>
          <w:rFonts w:ascii="Palatino Linotype" w:hAnsi="Palatino Linotype"/>
          <w:b/>
          <w:lang w:val="en-GB"/>
        </w:rPr>
      </w:pPr>
      <w:r>
        <w:rPr>
          <w:rFonts w:ascii="Palatino Linotype" w:hAnsi="Palatino Linotype"/>
          <w:b/>
          <w:lang w:val="en-GB"/>
        </w:rPr>
        <w:br w:type="page"/>
      </w:r>
    </w:p>
    <w:p w:rsidR="00DC0C47" w:rsidRPr="00C74510" w:rsidRDefault="000E6722" w:rsidP="000E6722">
      <w:pPr>
        <w:rPr>
          <w:rFonts w:ascii="Palatino Linotype" w:hAnsi="Palatino Linotype"/>
          <w:b/>
          <w:lang w:val="en-GB"/>
        </w:rPr>
      </w:pPr>
      <w:r w:rsidRPr="00C74510">
        <w:rPr>
          <w:rFonts w:ascii="Palatino Linotype" w:hAnsi="Palatino Linotype"/>
          <w:b/>
          <w:lang w:val="en-GB"/>
        </w:rPr>
        <w:lastRenderedPageBreak/>
        <w:t>Uganda:</w:t>
      </w:r>
    </w:p>
    <w:p w:rsidR="00AA28D5" w:rsidRDefault="00AA28D5" w:rsidP="00AA28D5">
      <w:pPr>
        <w:pStyle w:val="Caption"/>
        <w:keepNext/>
      </w:pPr>
      <w:bookmarkStart w:id="63" w:name="_Toc391540015"/>
      <w:r>
        <w:t xml:space="preserve">Table </w:t>
      </w:r>
      <w:fldSimple w:instr=" SEQ Table \* ARABIC ">
        <w:r w:rsidR="003B78AF">
          <w:rPr>
            <w:noProof/>
          </w:rPr>
          <w:t>7</w:t>
        </w:r>
      </w:fldSimple>
      <w:r>
        <w:t>: Trainees for AfricaAIMS- Uganda</w:t>
      </w:r>
      <w:bookmarkEnd w:id="63"/>
    </w:p>
    <w:tbl>
      <w:tblPr>
        <w:tblStyle w:val="TableGrid"/>
        <w:tblW w:w="0" w:type="auto"/>
        <w:tblLook w:val="04A0" w:firstRow="1" w:lastRow="0" w:firstColumn="1" w:lastColumn="0" w:noHBand="0" w:noVBand="1"/>
      </w:tblPr>
      <w:tblGrid>
        <w:gridCol w:w="440"/>
        <w:gridCol w:w="2368"/>
        <w:gridCol w:w="4410"/>
        <w:gridCol w:w="2358"/>
      </w:tblGrid>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Name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Title</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Contact phone no</w:t>
            </w:r>
          </w:p>
        </w:tc>
      </w:tr>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1</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 xml:space="preserve">Jolly </w:t>
            </w:r>
            <w:proofErr w:type="spellStart"/>
            <w:r w:rsidRPr="00054050">
              <w:t>Hoona</w:t>
            </w:r>
            <w:proofErr w:type="spellEnd"/>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Principal Veterinary Officer (Public Health) MAAIF</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0752 829034</w:t>
            </w:r>
          </w:p>
        </w:tc>
      </w:tr>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2</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Alex Bambona</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Head, Food &amp; Nutrition, MAAIF</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 xml:space="preserve"> 0772 494725</w:t>
            </w:r>
          </w:p>
        </w:tc>
      </w:tr>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3</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 xml:space="preserve">Fred </w:t>
            </w:r>
            <w:proofErr w:type="spellStart"/>
            <w:r w:rsidRPr="00054050">
              <w:t>Muzira</w:t>
            </w:r>
            <w:proofErr w:type="spellEnd"/>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Agricultural Inspector, MAAIF</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0718 124618</w:t>
            </w:r>
          </w:p>
        </w:tc>
      </w:tr>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4</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 xml:space="preserve">Tom </w:t>
            </w:r>
            <w:proofErr w:type="spellStart"/>
            <w:r w:rsidRPr="00054050">
              <w:t>Mugisa</w:t>
            </w:r>
            <w:proofErr w:type="spellEnd"/>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CAADP Focal Person, OPM</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0772436683</w:t>
            </w:r>
          </w:p>
        </w:tc>
      </w:tr>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 xml:space="preserve">5. </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proofErr w:type="spellStart"/>
            <w:r w:rsidRPr="00054050">
              <w:t>ArchileoKaaya</w:t>
            </w:r>
            <w:proofErr w:type="spellEnd"/>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 xml:space="preserve">Professor, </w:t>
            </w:r>
            <w:proofErr w:type="spellStart"/>
            <w:r w:rsidRPr="00054050">
              <w:t>Makerere</w:t>
            </w:r>
            <w:proofErr w:type="spellEnd"/>
            <w:r w:rsidRPr="00054050">
              <w:t xml:space="preserve"> University</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0772440046</w:t>
            </w:r>
          </w:p>
        </w:tc>
      </w:tr>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6</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 xml:space="preserve">Abel </w:t>
            </w:r>
            <w:proofErr w:type="spellStart"/>
            <w:r w:rsidRPr="00054050">
              <w:t>Atukwase</w:t>
            </w:r>
            <w:proofErr w:type="spellEnd"/>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 xml:space="preserve">Senior Lecturer, </w:t>
            </w:r>
            <w:proofErr w:type="spellStart"/>
            <w:r w:rsidRPr="00054050">
              <w:t>Makerere</w:t>
            </w:r>
            <w:proofErr w:type="spellEnd"/>
            <w:r w:rsidRPr="00054050">
              <w:t xml:space="preserve"> University</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0774468261</w:t>
            </w:r>
          </w:p>
        </w:tc>
      </w:tr>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7</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proofErr w:type="spellStart"/>
            <w:r w:rsidRPr="00054050">
              <w:t>Agaba</w:t>
            </w:r>
            <w:proofErr w:type="spellEnd"/>
            <w:r w:rsidRPr="00054050">
              <w:t xml:space="preserve"> Friday</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Food safety Coordinator, NDA/</w:t>
            </w:r>
            <w:proofErr w:type="spellStart"/>
            <w:r w:rsidRPr="00054050">
              <w:t>MoH</w:t>
            </w:r>
            <w:proofErr w:type="spellEnd"/>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0772691236</w:t>
            </w:r>
          </w:p>
        </w:tc>
      </w:tr>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8</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 xml:space="preserve">Hakim </w:t>
            </w:r>
            <w:proofErr w:type="spellStart"/>
            <w:r w:rsidRPr="00054050">
              <w:t>Mufumbiro</w:t>
            </w:r>
            <w:proofErr w:type="spellEnd"/>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Head Food and Agriculture Standards Division, UNBS</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0772513680</w:t>
            </w:r>
          </w:p>
        </w:tc>
      </w:tr>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9</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 xml:space="preserve">Joseph </w:t>
            </w:r>
            <w:proofErr w:type="spellStart"/>
            <w:r w:rsidRPr="00054050">
              <w:t>Iberet</w:t>
            </w:r>
            <w:proofErr w:type="spellEnd"/>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Analyst, UNBS</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0701066148</w:t>
            </w:r>
          </w:p>
        </w:tc>
      </w:tr>
      <w:tr w:rsidR="00DC0C47" w:rsidTr="00DC0C47">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10</w:t>
            </w:r>
          </w:p>
        </w:tc>
        <w:tc>
          <w:tcPr>
            <w:tcW w:w="2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r w:rsidRPr="00054050">
              <w:t>Maria Bisamaza</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Pr="00054050" w:rsidRDefault="00DC0C47" w:rsidP="00DC0C47">
            <w:proofErr w:type="spellStart"/>
            <w:r w:rsidRPr="00054050">
              <w:t>Makerere</w:t>
            </w:r>
            <w:proofErr w:type="spellEnd"/>
            <w:r w:rsidRPr="00054050">
              <w:t xml:space="preserve"> University</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C47" w:rsidRDefault="00DC0C47" w:rsidP="00DC0C47">
            <w:r w:rsidRPr="00054050">
              <w:t>0774536950</w:t>
            </w:r>
          </w:p>
        </w:tc>
      </w:tr>
    </w:tbl>
    <w:p w:rsidR="00A21E6A" w:rsidRDefault="00A21E6A" w:rsidP="000E6722">
      <w:pPr>
        <w:rPr>
          <w:rFonts w:ascii="Palatino Linotype" w:hAnsi="Palatino Linotype"/>
          <w:i/>
          <w:lang w:val="en-GB"/>
        </w:rPr>
      </w:pPr>
    </w:p>
    <w:p w:rsidR="000E6722" w:rsidRPr="00C74510" w:rsidRDefault="000E6722" w:rsidP="000E6722">
      <w:pPr>
        <w:rPr>
          <w:rFonts w:ascii="Palatino Linotype" w:hAnsi="Palatino Linotype"/>
          <w:lang w:val="en-GB"/>
        </w:rPr>
      </w:pPr>
      <w:r w:rsidRPr="00C74510">
        <w:rPr>
          <w:rFonts w:ascii="Palatino Linotype" w:hAnsi="Palatino Linotype"/>
          <w:lang w:val="en-GB"/>
        </w:rPr>
        <w:t>Countries were asked to use the selection guideline for AfricaAIMS trainees (see a</w:t>
      </w:r>
      <w:r w:rsidR="000F50E4">
        <w:rPr>
          <w:rFonts w:ascii="Palatino Linotype" w:hAnsi="Palatino Linotype"/>
          <w:lang w:val="en-GB"/>
        </w:rPr>
        <w:t>nnex 4</w:t>
      </w:r>
      <w:r w:rsidRPr="00C74510">
        <w:rPr>
          <w:rFonts w:ascii="Palatino Linotype" w:hAnsi="Palatino Linotype"/>
          <w:lang w:val="en-GB"/>
        </w:rPr>
        <w:t xml:space="preserve">) and to provide names of trainees to the PACA Secretariat by 20 June 2014. </w:t>
      </w:r>
    </w:p>
    <w:p w:rsidR="005C4001" w:rsidRPr="005C4001" w:rsidRDefault="005C4001" w:rsidP="005C4001">
      <w:pPr>
        <w:spacing w:after="0"/>
        <w:rPr>
          <w:rFonts w:ascii="Palatino Linotype" w:hAnsi="Palatino Linotype" w:cs="Arial"/>
          <w:b/>
          <w:bCs/>
          <w:color w:val="76923C" w:themeColor="accent3" w:themeShade="BF"/>
          <w:u w:val="single"/>
        </w:rPr>
        <w:sectPr w:rsidR="005C4001" w:rsidRPr="005C4001" w:rsidSect="005C4001">
          <w:pgSz w:w="15840" w:h="12240" w:orient="landscape"/>
          <w:pgMar w:top="1440" w:right="1440" w:bottom="1440" w:left="1354" w:header="720" w:footer="720" w:gutter="0"/>
          <w:cols w:space="720"/>
          <w:docGrid w:linePitch="360"/>
        </w:sectPr>
      </w:pPr>
    </w:p>
    <w:p w:rsidR="002559DF" w:rsidRDefault="002559DF" w:rsidP="00AB41CD">
      <w:pPr>
        <w:pStyle w:val="Heading3"/>
      </w:pPr>
      <w:bookmarkStart w:id="64" w:name="_Toc391366525"/>
      <w:bookmarkStart w:id="65" w:name="_Toc391539985"/>
      <w:r w:rsidRPr="00B24E61">
        <w:rPr>
          <w:rStyle w:val="Heading3Char"/>
          <w:b/>
        </w:rPr>
        <w:lastRenderedPageBreak/>
        <w:t>REC</w:t>
      </w:r>
      <w:r>
        <w:t xml:space="preserve"> Group Session</w:t>
      </w:r>
      <w:bookmarkEnd w:id="64"/>
      <w:bookmarkEnd w:id="65"/>
    </w:p>
    <w:p w:rsidR="00E53F70" w:rsidRPr="00FA3049" w:rsidRDefault="00E53F70" w:rsidP="00AB41CD">
      <w:pPr>
        <w:pStyle w:val="Heading4"/>
      </w:pPr>
      <w:bookmarkStart w:id="66" w:name="_Toc391366526"/>
      <w:r w:rsidRPr="00FA3049">
        <w:t>Team Members</w:t>
      </w:r>
      <w:bookmarkEnd w:id="66"/>
    </w:p>
    <w:p w:rsidR="00E53F70" w:rsidRPr="0087471A" w:rsidRDefault="00A0036C" w:rsidP="00AB41CD">
      <w:pPr>
        <w:rPr>
          <w:rFonts w:ascii="Palatino Linotype" w:hAnsi="Palatino Linotype"/>
        </w:rPr>
      </w:pPr>
      <w:r w:rsidRPr="0087471A">
        <w:rPr>
          <w:rFonts w:ascii="Palatino Linotype" w:hAnsi="Palatino Linotype"/>
          <w:noProof/>
        </w:rPr>
        <w:drawing>
          <wp:anchor distT="0" distB="0" distL="114300" distR="114300" simplePos="0" relativeHeight="251669504" behindDoc="0" locked="0" layoutInCell="1" allowOverlap="0" wp14:anchorId="2B237422" wp14:editId="0A2B0303">
            <wp:simplePos x="0" y="0"/>
            <wp:positionH relativeFrom="column">
              <wp:posOffset>2074545</wp:posOffset>
            </wp:positionH>
            <wp:positionV relativeFrom="paragraph">
              <wp:posOffset>12065</wp:posOffset>
            </wp:positionV>
            <wp:extent cx="4069080" cy="3053715"/>
            <wp:effectExtent l="0" t="0" r="7620" b="0"/>
            <wp:wrapSquare wrapText="left"/>
            <wp:docPr id="13" name="Picture 13" descr="C:\Users\ChungaW\Pictures\from phone\20140610_15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ungaW\Pictures\from phone\20140610_15575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69080" cy="3053715"/>
                    </a:xfrm>
                    <a:prstGeom prst="rect">
                      <a:avLst/>
                    </a:prstGeom>
                    <a:noFill/>
                    <a:ln>
                      <a:noFill/>
                    </a:ln>
                  </pic:spPr>
                </pic:pic>
              </a:graphicData>
            </a:graphic>
          </wp:anchor>
        </w:drawing>
      </w:r>
      <w:r w:rsidR="00E53F70" w:rsidRPr="0087471A">
        <w:rPr>
          <w:rFonts w:ascii="Palatino Linotype" w:hAnsi="Palatino Linotype"/>
        </w:rPr>
        <w:t xml:space="preserve">1. Frank Mugyenyi </w:t>
      </w:r>
      <w:r w:rsidR="00E53F70" w:rsidRPr="0087471A">
        <w:rPr>
          <w:rFonts w:ascii="Palatino Linotype" w:hAnsi="Palatino Linotype"/>
          <w:b/>
        </w:rPr>
        <w:t>(chair) AUC</w:t>
      </w:r>
    </w:p>
    <w:p w:rsidR="00E53F70" w:rsidRPr="0087471A" w:rsidRDefault="00E53F70" w:rsidP="00AB41CD">
      <w:pPr>
        <w:rPr>
          <w:rFonts w:ascii="Palatino Linotype" w:hAnsi="Palatino Linotype"/>
        </w:rPr>
      </w:pPr>
      <w:r w:rsidRPr="0087471A">
        <w:rPr>
          <w:rFonts w:ascii="Palatino Linotype" w:hAnsi="Palatino Linotype"/>
        </w:rPr>
        <w:t xml:space="preserve">2. Martha </w:t>
      </w:r>
      <w:proofErr w:type="spellStart"/>
      <w:r w:rsidRPr="0087471A">
        <w:rPr>
          <w:rFonts w:ascii="Palatino Linotype" w:hAnsi="Palatino Linotype"/>
        </w:rPr>
        <w:t>Byanyima</w:t>
      </w:r>
      <w:proofErr w:type="spellEnd"/>
      <w:r w:rsidR="00480BA3" w:rsidRPr="0087471A">
        <w:rPr>
          <w:rFonts w:ascii="Palatino Linotype" w:hAnsi="Palatino Linotype"/>
        </w:rPr>
        <w:t xml:space="preserve"> </w:t>
      </w:r>
      <w:r w:rsidRPr="0087471A">
        <w:rPr>
          <w:rFonts w:ascii="Palatino Linotype" w:hAnsi="Palatino Linotype"/>
          <w:b/>
        </w:rPr>
        <w:t>COMESA</w:t>
      </w:r>
    </w:p>
    <w:p w:rsidR="00E53F70" w:rsidRPr="0087471A" w:rsidRDefault="00E53F70" w:rsidP="00AB41CD">
      <w:pPr>
        <w:rPr>
          <w:rFonts w:ascii="Palatino Linotype" w:hAnsi="Palatino Linotype"/>
        </w:rPr>
      </w:pPr>
      <w:r w:rsidRPr="0087471A">
        <w:rPr>
          <w:rFonts w:ascii="Palatino Linotype" w:hAnsi="Palatino Linotype"/>
        </w:rPr>
        <w:t xml:space="preserve">3. Mabvuto Kango </w:t>
      </w:r>
      <w:r w:rsidRPr="0087471A">
        <w:rPr>
          <w:rFonts w:ascii="Palatino Linotype" w:hAnsi="Palatino Linotype"/>
          <w:b/>
        </w:rPr>
        <w:t>AUC</w:t>
      </w:r>
    </w:p>
    <w:p w:rsidR="00E53F70" w:rsidRPr="0087471A" w:rsidRDefault="00E53F70" w:rsidP="00AB41CD">
      <w:pPr>
        <w:rPr>
          <w:rFonts w:ascii="Palatino Linotype" w:hAnsi="Palatino Linotype"/>
        </w:rPr>
      </w:pPr>
      <w:r w:rsidRPr="0087471A">
        <w:rPr>
          <w:rFonts w:ascii="Palatino Linotype" w:hAnsi="Palatino Linotype"/>
        </w:rPr>
        <w:t xml:space="preserve">4. Janet Edeme </w:t>
      </w:r>
      <w:r w:rsidRPr="0087471A">
        <w:rPr>
          <w:rFonts w:ascii="Palatino Linotype" w:hAnsi="Palatino Linotype"/>
          <w:b/>
        </w:rPr>
        <w:t>AUC</w:t>
      </w:r>
    </w:p>
    <w:p w:rsidR="00E53F70" w:rsidRPr="0087471A" w:rsidRDefault="00E53F70" w:rsidP="00AB41CD">
      <w:pPr>
        <w:rPr>
          <w:rFonts w:ascii="Palatino Linotype" w:hAnsi="Palatino Linotype"/>
        </w:rPr>
      </w:pPr>
      <w:r w:rsidRPr="0087471A">
        <w:rPr>
          <w:rFonts w:ascii="Palatino Linotype" w:hAnsi="Palatino Linotype"/>
        </w:rPr>
        <w:t>5. Philip Ouedraogo-</w:t>
      </w:r>
      <w:r w:rsidRPr="0087471A">
        <w:rPr>
          <w:rFonts w:ascii="Palatino Linotype" w:hAnsi="Palatino Linotype"/>
          <w:b/>
        </w:rPr>
        <w:t>IBAR</w:t>
      </w:r>
    </w:p>
    <w:p w:rsidR="00E53F70" w:rsidRPr="0087471A" w:rsidRDefault="00E53F70" w:rsidP="00AB41CD">
      <w:pPr>
        <w:rPr>
          <w:rFonts w:ascii="Palatino Linotype" w:hAnsi="Palatino Linotype"/>
        </w:rPr>
      </w:pPr>
      <w:r w:rsidRPr="0087471A">
        <w:rPr>
          <w:rFonts w:ascii="Palatino Linotype" w:hAnsi="Palatino Linotype"/>
        </w:rPr>
        <w:t>6. David Wafula-</w:t>
      </w:r>
      <w:r w:rsidRPr="0087471A">
        <w:rPr>
          <w:rFonts w:ascii="Palatino Linotype" w:hAnsi="Palatino Linotype"/>
          <w:b/>
        </w:rPr>
        <w:t>EAC</w:t>
      </w:r>
    </w:p>
    <w:p w:rsidR="00E53F70" w:rsidRPr="0087471A" w:rsidRDefault="00E53F70" w:rsidP="00AB41CD">
      <w:pPr>
        <w:rPr>
          <w:rFonts w:ascii="Palatino Linotype" w:hAnsi="Palatino Linotype"/>
        </w:rPr>
      </w:pPr>
      <w:r w:rsidRPr="0087471A">
        <w:rPr>
          <w:rFonts w:ascii="Palatino Linotype" w:hAnsi="Palatino Linotype"/>
        </w:rPr>
        <w:t xml:space="preserve">7. Louis </w:t>
      </w:r>
      <w:proofErr w:type="spellStart"/>
      <w:r w:rsidRPr="0087471A">
        <w:rPr>
          <w:rFonts w:ascii="Palatino Linotype" w:hAnsi="Palatino Linotype"/>
        </w:rPr>
        <w:t>Murango</w:t>
      </w:r>
      <w:proofErr w:type="spellEnd"/>
      <w:r w:rsidRPr="0087471A">
        <w:rPr>
          <w:rFonts w:ascii="Palatino Linotype" w:hAnsi="Palatino Linotype"/>
        </w:rPr>
        <w:t>-</w:t>
      </w:r>
      <w:r w:rsidRPr="0087471A">
        <w:rPr>
          <w:rFonts w:ascii="Palatino Linotype" w:hAnsi="Palatino Linotype"/>
          <w:b/>
        </w:rPr>
        <w:t>EAC</w:t>
      </w:r>
    </w:p>
    <w:p w:rsidR="00AF560B" w:rsidRDefault="00A63AAE" w:rsidP="00F15481">
      <w:pPr>
        <w:spacing w:before="100" w:beforeAutospacing="1" w:after="100" w:afterAutospacing="1" w:line="240" w:lineRule="auto"/>
        <w:rPr>
          <w:rFonts w:ascii="Palatino Linotype" w:hAnsi="Palatino Linotype" w:cs="Arial"/>
          <w:bCs/>
        </w:rPr>
      </w:pPr>
      <w:r>
        <w:rPr>
          <w:noProof/>
        </w:rPr>
        <mc:AlternateContent>
          <mc:Choice Requires="wps">
            <w:drawing>
              <wp:anchor distT="0" distB="0" distL="114300" distR="114300" simplePos="0" relativeHeight="251692032" behindDoc="0" locked="0" layoutInCell="1" allowOverlap="1" wp14:anchorId="7C697328" wp14:editId="7473D0E5">
                <wp:simplePos x="0" y="0"/>
                <wp:positionH relativeFrom="column">
                  <wp:posOffset>2074545</wp:posOffset>
                </wp:positionH>
                <wp:positionV relativeFrom="paragraph">
                  <wp:posOffset>433070</wp:posOffset>
                </wp:positionV>
                <wp:extent cx="4069080" cy="635"/>
                <wp:effectExtent l="0" t="0" r="7620" b="0"/>
                <wp:wrapSquare wrapText="left"/>
                <wp:docPr id="11267" name="Text Box 11267"/>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a:effectLst/>
                      </wps:spPr>
                      <wps:txbx>
                        <w:txbxContent>
                          <w:p w:rsidR="00696A0A" w:rsidRPr="00457545" w:rsidRDefault="00696A0A" w:rsidP="00A63AAE">
                            <w:pPr>
                              <w:pStyle w:val="Caption"/>
                              <w:rPr>
                                <w:noProof/>
                              </w:rPr>
                            </w:pPr>
                            <w:bookmarkStart w:id="67" w:name="_Toc391391090"/>
                            <w:r>
                              <w:t xml:space="preserve">Figure </w:t>
                            </w:r>
                            <w:fldSimple w:instr=" SEQ Figure \* ARABIC ">
                              <w:r>
                                <w:rPr>
                                  <w:noProof/>
                                </w:rPr>
                                <w:t>9</w:t>
                              </w:r>
                            </w:fldSimple>
                            <w:r>
                              <w:t>: REC and AUC Group Session</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267" o:spid="_x0000_s1036" type="#_x0000_t202" style="position:absolute;margin-left:163.35pt;margin-top:34.1pt;width:320.4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" stroked="f">
                <v:textbox style="mso-fit-shape-to-text:t" inset="0,0,0,0">
                  <w:txbxContent>
                    <w:p w:rsidR="00696A0A" w:rsidRPr="00457545" w:rsidRDefault="00696A0A" w:rsidP="00A63AAE">
                      <w:pPr>
                        <w:pStyle w:val="Caption"/>
                        <w:rPr>
                          <w:noProof/>
                        </w:rPr>
                      </w:pPr>
                      <w:bookmarkStart w:id="68" w:name="_Toc391391090"/>
                      <w:r>
                        <w:t xml:space="preserve">Figure </w:t>
                      </w:r>
                      <w:fldSimple w:instr=" SEQ Figure \* ARABIC ">
                        <w:r>
                          <w:rPr>
                            <w:noProof/>
                          </w:rPr>
                          <w:t>9</w:t>
                        </w:r>
                      </w:fldSimple>
                      <w:r>
                        <w:t>: REC and AUC Group Session</w:t>
                      </w:r>
                      <w:bookmarkEnd w:id="68"/>
                    </w:p>
                  </w:txbxContent>
                </v:textbox>
                <w10:wrap type="square" side="left"/>
              </v:shape>
            </w:pict>
          </mc:Fallback>
        </mc:AlternateContent>
      </w:r>
      <w:r w:rsidR="00F8767C" w:rsidRPr="00F8767C">
        <w:rPr>
          <w:rFonts w:ascii="Palatino Linotype" w:hAnsi="Palatino Linotype" w:cs="Arial"/>
          <w:bCs/>
        </w:rPr>
        <w:t>The PACA Secreta</w:t>
      </w:r>
      <w:r w:rsidR="00F8767C">
        <w:rPr>
          <w:rFonts w:ascii="Palatino Linotype" w:hAnsi="Palatino Linotype" w:cs="Arial"/>
          <w:bCs/>
        </w:rPr>
        <w:t xml:space="preserve">riat provided templates to the REC grouping </w:t>
      </w:r>
      <w:r w:rsidR="00F8767C" w:rsidRPr="00F8767C">
        <w:rPr>
          <w:rFonts w:ascii="Palatino Linotype" w:hAnsi="Palatino Linotype" w:cs="Arial"/>
          <w:bCs/>
        </w:rPr>
        <w:t>before the workshop and during the workshop to help guide the discussions. Ms. Wezi Chunga-Sambo explained the temp</w:t>
      </w:r>
      <w:r w:rsidR="00F8767C">
        <w:rPr>
          <w:rFonts w:ascii="Palatino Linotype" w:hAnsi="Palatino Linotype" w:cs="Arial"/>
          <w:bCs/>
        </w:rPr>
        <w:t>lates to the REC group and encouraged the delegates</w:t>
      </w:r>
      <w:r w:rsidR="00F8767C" w:rsidRPr="00F8767C">
        <w:rPr>
          <w:rFonts w:ascii="Palatino Linotype" w:hAnsi="Palatino Linotype" w:cs="Arial"/>
          <w:bCs/>
        </w:rPr>
        <w:t xml:space="preserve"> to discuss and answer all questions to be p</w:t>
      </w:r>
      <w:r w:rsidR="00780EB6">
        <w:rPr>
          <w:rFonts w:ascii="Palatino Linotype" w:hAnsi="Palatino Linotype" w:cs="Arial"/>
          <w:bCs/>
        </w:rPr>
        <w:t xml:space="preserve">resented in plenary, see </w:t>
      </w:r>
      <w:r w:rsidR="000F50E4" w:rsidRPr="000F50E4">
        <w:rPr>
          <w:rFonts w:ascii="Palatino Linotype" w:hAnsi="Palatino Linotype" w:cs="Arial"/>
          <w:bCs/>
        </w:rPr>
        <w:t>annex 3</w:t>
      </w:r>
      <w:r w:rsidR="00F8767C" w:rsidRPr="00F8767C">
        <w:rPr>
          <w:rFonts w:ascii="Palatino Linotype" w:hAnsi="Palatino Linotype" w:cs="Arial"/>
          <w:bCs/>
        </w:rPr>
        <w:t>. Below is a summary of the discussions:</w:t>
      </w:r>
    </w:p>
    <w:p w:rsidR="00AB41CD" w:rsidRDefault="00E53F70" w:rsidP="005C4001">
      <w:pPr>
        <w:spacing w:before="100" w:beforeAutospacing="1" w:after="100" w:afterAutospacing="1" w:line="240" w:lineRule="auto"/>
        <w:rPr>
          <w:rFonts w:ascii="Palatino Linotype" w:hAnsi="Palatino Linotype" w:cs="Arial"/>
          <w:b/>
          <w:bCs/>
          <w:color w:val="9BBB59" w:themeColor="accent3"/>
          <w:lang w:val="en-GB"/>
        </w:rPr>
      </w:pPr>
      <w:r w:rsidRPr="00E53F70">
        <w:rPr>
          <w:rFonts w:ascii="Palatino Linotype" w:hAnsi="Palatino Linotype" w:cs="Arial"/>
          <w:b/>
          <w:bCs/>
          <w:color w:val="9BBB59" w:themeColor="accent3"/>
          <w:lang w:val="en-GB"/>
        </w:rPr>
        <w:t>The f</w:t>
      </w:r>
      <w:r w:rsidR="00AB41CD">
        <w:rPr>
          <w:rFonts w:ascii="Palatino Linotype" w:hAnsi="Palatino Linotype" w:cs="Arial"/>
          <w:b/>
          <w:bCs/>
          <w:color w:val="9BBB59" w:themeColor="accent3"/>
          <w:lang w:val="en-GB"/>
        </w:rPr>
        <w:t xml:space="preserve">ollowing questions were asked: </w:t>
      </w:r>
    </w:p>
    <w:p w:rsidR="00E53F70" w:rsidRPr="00AB41CD" w:rsidRDefault="00AB41CD" w:rsidP="005C4001">
      <w:pPr>
        <w:spacing w:before="100" w:beforeAutospacing="1" w:after="100" w:afterAutospacing="1" w:line="240" w:lineRule="auto"/>
        <w:rPr>
          <w:rFonts w:asciiTheme="majorHAnsi" w:eastAsiaTheme="majorEastAsia" w:hAnsiTheme="majorHAnsi" w:cstheme="majorBidi"/>
          <w:b/>
          <w:bCs/>
          <w:color w:val="4F81BD" w:themeColor="accent1"/>
        </w:rPr>
      </w:pPr>
      <w:r>
        <w:rPr>
          <w:rFonts w:ascii="Palatino Linotype" w:hAnsi="Palatino Linotype"/>
          <w:b/>
        </w:rPr>
        <w:t xml:space="preserve">1. </w:t>
      </w:r>
      <w:r w:rsidR="00E53F70" w:rsidRPr="00AB41CD">
        <w:rPr>
          <w:rFonts w:ascii="Palatino Linotype" w:hAnsi="Palatino Linotype"/>
          <w:b/>
        </w:rPr>
        <w:t>Regional Aflatoxin/Food Safety Action</w:t>
      </w:r>
      <w:r w:rsidR="00E53F70" w:rsidRPr="00AB41CD">
        <w:rPr>
          <w:rFonts w:ascii="Palatino Linotype" w:hAnsi="Palatino Linotype" w:cs="Arial"/>
          <w:b/>
          <w:bCs/>
        </w:rPr>
        <w:t xml:space="preserve"> Plans:</w:t>
      </w:r>
      <w:r w:rsidR="00A21E6A">
        <w:rPr>
          <w:rFonts w:ascii="Palatino Linotype" w:hAnsi="Palatino Linotype" w:cs="Arial"/>
          <w:b/>
          <w:bCs/>
        </w:rPr>
        <w:t xml:space="preserve"> </w:t>
      </w:r>
      <w:r w:rsidR="00E53F70" w:rsidRPr="00AB41CD">
        <w:rPr>
          <w:rFonts w:ascii="Palatino Linotype" w:hAnsi="Palatino Linotype" w:cs="Arial"/>
          <w:bCs/>
        </w:rPr>
        <w:t xml:space="preserve">Share the status of aflatoxin action planning in </w:t>
      </w:r>
      <w:r w:rsidR="00E53F70" w:rsidRPr="00E53F70">
        <w:rPr>
          <w:rFonts w:ascii="Palatino Linotype" w:hAnsi="Palatino Linotype" w:cs="Arial"/>
          <w:bCs/>
        </w:rPr>
        <w:t>your region, what has or is working well, what could be improved, and any suggestions you have for other regions based on your experience.</w:t>
      </w:r>
    </w:p>
    <w:p w:rsidR="00E53F70" w:rsidRPr="00E53F70" w:rsidRDefault="00E53F70" w:rsidP="006F18F1">
      <w:pPr>
        <w:spacing w:before="100" w:beforeAutospacing="1" w:after="100" w:afterAutospacing="1" w:line="240" w:lineRule="auto"/>
        <w:rPr>
          <w:rFonts w:ascii="Palatino Linotype" w:hAnsi="Palatino Linotype" w:cs="Arial"/>
          <w:bCs/>
          <w:lang w:val="en-GB"/>
        </w:rPr>
      </w:pPr>
      <w:r w:rsidRPr="00E53F70">
        <w:rPr>
          <w:rFonts w:ascii="Palatino Linotype" w:hAnsi="Palatino Linotype" w:cs="Arial"/>
          <w:bCs/>
        </w:rPr>
        <w:t xml:space="preserve">2. </w:t>
      </w:r>
      <w:r w:rsidRPr="00E53F70">
        <w:rPr>
          <w:rFonts w:ascii="Palatino Linotype" w:hAnsi="Palatino Linotype" w:cs="Arial"/>
          <w:b/>
          <w:bCs/>
        </w:rPr>
        <w:t>Identification of REC-PACA Joint Activities:</w:t>
      </w:r>
      <w:r w:rsidR="00A21E6A">
        <w:rPr>
          <w:rFonts w:ascii="Palatino Linotype" w:hAnsi="Palatino Linotype" w:cs="Arial"/>
          <w:b/>
          <w:bCs/>
        </w:rPr>
        <w:t xml:space="preserve"> </w:t>
      </w:r>
      <w:r w:rsidRPr="00E53F70">
        <w:rPr>
          <w:rFonts w:ascii="Palatino Linotype" w:hAnsi="Palatino Linotype" w:cs="Arial"/>
          <w:bCs/>
          <w:lang w:val="en-GB"/>
        </w:rPr>
        <w:t>From your respective focus areas and work plans at REC level and having looked at the PACA 2014/15 work plan and strategy, please suggest areas of mutual interest and collaboration for 2014/2015. Any suggestions for the out years (2016-17)?</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lang w:val="en-GB"/>
        </w:rPr>
        <w:t>3</w:t>
      </w:r>
      <w:r w:rsidRPr="00E53F70">
        <w:rPr>
          <w:rFonts w:ascii="Palatino Linotype" w:hAnsi="Palatino Linotype" w:cs="Arial"/>
          <w:bCs/>
        </w:rPr>
        <w:t xml:space="preserve">. </w:t>
      </w:r>
      <w:r w:rsidRPr="00E53F70">
        <w:rPr>
          <w:rFonts w:ascii="Palatino Linotype" w:hAnsi="Palatino Linotype" w:cs="Arial"/>
          <w:b/>
          <w:bCs/>
        </w:rPr>
        <w:t>Policy and Regulatory Landscape</w:t>
      </w:r>
      <w:r w:rsidRPr="00E53F70">
        <w:rPr>
          <w:rFonts w:ascii="Palatino Linotype" w:hAnsi="Palatino Linotype" w:cs="Arial"/>
          <w:bCs/>
        </w:rPr>
        <w:t>: Review and discuss the approach to and findings from the policy and regulatory scoping study recently conducted in the COMESA region.  PACA is interested in expanding this study to ECOWAS, SADC and EAC Member States.  Discuss how this can best be accomplished (i.e. can the RECs provide names and contact information for food safety focal points or SPS authorities in countries?).</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lastRenderedPageBreak/>
        <w:t xml:space="preserve">4. </w:t>
      </w:r>
      <w:r w:rsidRPr="00E53F70">
        <w:rPr>
          <w:rFonts w:ascii="Palatino Linotype" w:hAnsi="Palatino Linotype" w:cs="Arial"/>
          <w:b/>
          <w:bCs/>
        </w:rPr>
        <w:t>Financing of Aflatoxin Situation Analysis and Action Plans:</w:t>
      </w:r>
      <w:r w:rsidRPr="00E53F70">
        <w:rPr>
          <w:rFonts w:ascii="Palatino Linotype" w:hAnsi="Palatino Linotype" w:cs="Arial"/>
          <w:bCs/>
        </w:rPr>
        <w:t xml:space="preserve"> a)Review and discuss STDF Project Planning Grant and Project Grant opportunities, as well as other funding sources </w:t>
      </w:r>
      <w:r w:rsidRPr="00E53F70">
        <w:rPr>
          <w:rFonts w:ascii="Palatino Linotype" w:hAnsi="Palatino Linotype" w:cs="Arial"/>
          <w:bCs/>
          <w:vertAlign w:val="superscript"/>
        </w:rPr>
        <w:footnoteReference w:id="3"/>
      </w:r>
      <w:r w:rsidRPr="00E53F70">
        <w:rPr>
          <w:rFonts w:ascii="Palatino Linotype" w:hAnsi="Palatino Linotype" w:cs="Arial"/>
          <w:bCs/>
        </w:rPr>
        <w:t>for aflatoxin situation and food control system analysis and action planning.</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
          <w:bCs/>
        </w:rPr>
        <w:t xml:space="preserve">b) </w:t>
      </w:r>
      <w:r w:rsidRPr="00E53F70">
        <w:rPr>
          <w:rFonts w:ascii="Palatino Linotype" w:hAnsi="Palatino Linotype" w:cs="Arial"/>
          <w:bCs/>
        </w:rPr>
        <w:t xml:space="preserve">How can you support one or more of the 2015 pilot countries in your region to apply for a PPG to conduct a country-led aflatoxin situation analysis (due 18 July)? </w:t>
      </w:r>
    </w:p>
    <w:p w:rsidR="00E53F70" w:rsidRPr="00E53F70" w:rsidRDefault="00E53F70" w:rsidP="00E53F70">
      <w:pPr>
        <w:spacing w:before="100" w:beforeAutospacing="1" w:after="100" w:afterAutospacing="1" w:line="240" w:lineRule="auto"/>
        <w:rPr>
          <w:rFonts w:ascii="Palatino Linotype" w:hAnsi="Palatino Linotype" w:cs="Arial"/>
          <w:b/>
          <w:bCs/>
        </w:rPr>
      </w:pPr>
      <w:r w:rsidRPr="00E53F70">
        <w:rPr>
          <w:rFonts w:ascii="Palatino Linotype" w:hAnsi="Palatino Linotype" w:cs="Arial"/>
          <w:b/>
          <w:bCs/>
        </w:rPr>
        <w:t xml:space="preserve">c) </w:t>
      </w:r>
      <w:r w:rsidRPr="00E53F70">
        <w:rPr>
          <w:rFonts w:ascii="Palatino Linotype" w:hAnsi="Palatino Linotype" w:cs="Arial"/>
          <w:bCs/>
        </w:rPr>
        <w:t xml:space="preserve">What lead role can your REC be playing in an application for a regional project which makes the link between the country-level work and the regional aflatoxin action plans? Or propose how country / regional level plans could be linked to, and mainstreamed into, broader trade capacity building </w:t>
      </w:r>
      <w:proofErr w:type="spellStart"/>
      <w:r w:rsidRPr="00E53F70">
        <w:rPr>
          <w:rFonts w:ascii="Palatino Linotype" w:hAnsi="Palatino Linotype" w:cs="Arial"/>
          <w:bCs/>
        </w:rPr>
        <w:t>programmes</w:t>
      </w:r>
      <w:proofErr w:type="spellEnd"/>
      <w:r w:rsidRPr="00E53F70">
        <w:rPr>
          <w:rFonts w:ascii="Palatino Linotype" w:hAnsi="Palatino Linotype" w:cs="Arial"/>
          <w:bCs/>
        </w:rPr>
        <w:t xml:space="preserve"> (Aid for Trade, EIF, etc.)? </w:t>
      </w:r>
    </w:p>
    <w:p w:rsidR="00AF560B" w:rsidRPr="00E53F70" w:rsidRDefault="00E53F70" w:rsidP="00C74510">
      <w:pPr>
        <w:spacing w:before="100" w:beforeAutospacing="1" w:after="100" w:afterAutospacing="1" w:line="240" w:lineRule="auto"/>
        <w:rPr>
          <w:rFonts w:ascii="Palatino Linotype" w:hAnsi="Palatino Linotype" w:cs="Arial"/>
          <w:b/>
          <w:bCs/>
          <w:color w:val="9BBB59" w:themeColor="accent3"/>
        </w:rPr>
      </w:pPr>
      <w:r w:rsidRPr="00E53F70">
        <w:rPr>
          <w:rFonts w:ascii="Palatino Linotype" w:hAnsi="Palatino Linotype" w:cs="Arial"/>
          <w:b/>
          <w:bCs/>
          <w:color w:val="9BBB59" w:themeColor="accent3"/>
        </w:rPr>
        <w:t>The following discussions ensued in the group</w:t>
      </w:r>
    </w:p>
    <w:p w:rsidR="005C4001" w:rsidRPr="005C4001" w:rsidRDefault="005C4001" w:rsidP="00E53F70">
      <w:pPr>
        <w:spacing w:before="100" w:beforeAutospacing="1" w:after="100" w:afterAutospacing="1" w:line="240" w:lineRule="auto"/>
        <w:rPr>
          <w:rFonts w:ascii="Palatino Linotype" w:hAnsi="Palatino Linotype" w:cs="Arial"/>
          <w:bCs/>
          <w:u w:val="single"/>
        </w:rPr>
      </w:pPr>
      <w:r w:rsidRPr="005C4001">
        <w:rPr>
          <w:rFonts w:ascii="Palatino Linotype" w:hAnsi="Palatino Linotype" w:cs="Arial"/>
          <w:bCs/>
          <w:u w:val="single"/>
        </w:rPr>
        <w:t>The EAST AFRICAN COMMUNITY</w:t>
      </w:r>
      <w:r>
        <w:rPr>
          <w:rFonts w:ascii="Palatino Linotype" w:hAnsi="Palatino Linotype" w:cs="Arial"/>
          <w:bCs/>
          <w:u w:val="single"/>
        </w:rPr>
        <w:t xml:space="preserve"> (EAC)</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 xml:space="preserve">The EAC has a flagship project in which they are developing </w:t>
      </w:r>
      <w:r>
        <w:rPr>
          <w:rFonts w:ascii="Palatino Linotype" w:hAnsi="Palatino Linotype" w:cs="Arial"/>
          <w:bCs/>
        </w:rPr>
        <w:t xml:space="preserve">a regional policy on aflatoxin. </w:t>
      </w:r>
      <w:r w:rsidRPr="00E53F70">
        <w:rPr>
          <w:rFonts w:ascii="Palatino Linotype" w:hAnsi="Palatino Linotype" w:cs="Arial"/>
          <w:bCs/>
        </w:rPr>
        <w:t>The objectives of the EAC Regional Project on Aflatoxin are:  their initiatives include:</w:t>
      </w:r>
    </w:p>
    <w:p w:rsidR="00E53F70" w:rsidRPr="00E53F70" w:rsidRDefault="00E53F70" w:rsidP="00D76AD3">
      <w:pPr>
        <w:pStyle w:val="ListParagraph"/>
        <w:numPr>
          <w:ilvl w:val="0"/>
          <w:numId w:val="21"/>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 xml:space="preserve">Development of EAC Regional Policy on Prevention and Control of Aflatoxins </w:t>
      </w:r>
    </w:p>
    <w:p w:rsidR="00E53F70" w:rsidRPr="00E53F70" w:rsidRDefault="00E53F70" w:rsidP="00D76AD3">
      <w:pPr>
        <w:pStyle w:val="ListParagraph"/>
        <w:numPr>
          <w:ilvl w:val="0"/>
          <w:numId w:val="21"/>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Establish the foundation for a Regional Bio-control Program in the EAC</w:t>
      </w:r>
    </w:p>
    <w:p w:rsidR="00E53F70" w:rsidRPr="00E53F70" w:rsidRDefault="00E53F70" w:rsidP="00D76AD3">
      <w:pPr>
        <w:pStyle w:val="ListParagraph"/>
        <w:numPr>
          <w:ilvl w:val="0"/>
          <w:numId w:val="21"/>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 xml:space="preserve">Build Capacity of the region on Aflatoxins Control and Prevention in the Region  </w:t>
      </w:r>
    </w:p>
    <w:p w:rsidR="00E53F70" w:rsidRPr="00E53F70" w:rsidRDefault="00E53F70" w:rsidP="00D76AD3">
      <w:pPr>
        <w:pStyle w:val="ListParagraph"/>
        <w:numPr>
          <w:ilvl w:val="0"/>
          <w:numId w:val="21"/>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 xml:space="preserve">Build Capacity of the region on Aflatoxins Control and Prevention in the Region  </w:t>
      </w:r>
    </w:p>
    <w:p w:rsidR="00E53F70" w:rsidRPr="00E53F70" w:rsidRDefault="00E53F70" w:rsidP="00D76AD3">
      <w:pPr>
        <w:pStyle w:val="ListParagraph"/>
        <w:numPr>
          <w:ilvl w:val="1"/>
          <w:numId w:val="21"/>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Develop a regional policy;</w:t>
      </w:r>
    </w:p>
    <w:p w:rsidR="00E53F70" w:rsidRPr="00E53F70" w:rsidRDefault="00E53F70" w:rsidP="00D76AD3">
      <w:pPr>
        <w:pStyle w:val="ListParagraph"/>
        <w:numPr>
          <w:ilvl w:val="1"/>
          <w:numId w:val="21"/>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 xml:space="preserve">Establish </w:t>
      </w:r>
      <w:proofErr w:type="spellStart"/>
      <w:r w:rsidRPr="00E53F70">
        <w:rPr>
          <w:rFonts w:ascii="Palatino Linotype" w:hAnsi="Palatino Linotype" w:cs="Arial"/>
          <w:bCs/>
        </w:rPr>
        <w:t>biocontrol</w:t>
      </w:r>
      <w:proofErr w:type="spellEnd"/>
      <w:r w:rsidRPr="00E53F70">
        <w:rPr>
          <w:rFonts w:ascii="Palatino Linotype" w:hAnsi="Palatino Linotype" w:cs="Arial"/>
          <w:bCs/>
        </w:rPr>
        <w:t xml:space="preserve"> mechanisms;</w:t>
      </w:r>
    </w:p>
    <w:p w:rsidR="00E53F70" w:rsidRPr="00E53F70" w:rsidRDefault="00E53F70" w:rsidP="00D76AD3">
      <w:pPr>
        <w:pStyle w:val="ListParagraph"/>
        <w:numPr>
          <w:ilvl w:val="1"/>
          <w:numId w:val="21"/>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Undertake capacity building on prevention and control;</w:t>
      </w:r>
    </w:p>
    <w:p w:rsidR="00E53F70" w:rsidRPr="00E53F70" w:rsidRDefault="00E53F70" w:rsidP="00D76AD3">
      <w:pPr>
        <w:pStyle w:val="ListParagraph"/>
        <w:numPr>
          <w:ilvl w:val="1"/>
          <w:numId w:val="21"/>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Scale up communication to create awareness.</w:t>
      </w:r>
    </w:p>
    <w:p w:rsidR="00977DC7"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EAC is collaborating with the International Institute of Tropical Agriculture (IITA)</w:t>
      </w:r>
      <w:r w:rsidR="00977DC7">
        <w:rPr>
          <w:rFonts w:ascii="Palatino Linotype" w:hAnsi="Palatino Linotype" w:cs="Arial"/>
          <w:bCs/>
        </w:rPr>
        <w:t xml:space="preserve"> to </w:t>
      </w:r>
      <w:r w:rsidRPr="00E53F70">
        <w:rPr>
          <w:rFonts w:ascii="Palatino Linotype" w:hAnsi="Palatino Linotype" w:cs="Arial"/>
          <w:bCs/>
        </w:rPr>
        <w:t xml:space="preserve">ensure development of an </w:t>
      </w:r>
      <w:r w:rsidR="0087471A">
        <w:rPr>
          <w:rFonts w:ascii="Palatino Linotype" w:hAnsi="Palatino Linotype" w:cs="Arial"/>
          <w:bCs/>
        </w:rPr>
        <w:t>evidence-based policy, standard and t</w:t>
      </w:r>
      <w:r w:rsidR="00977DC7" w:rsidRPr="00977DC7">
        <w:rPr>
          <w:rFonts w:ascii="Palatino Linotype" w:hAnsi="Palatino Linotype" w:cs="Arial"/>
          <w:bCs/>
        </w:rPr>
        <w:t>o ensure developmen</w:t>
      </w:r>
      <w:r w:rsidR="00780EB6">
        <w:rPr>
          <w:rFonts w:ascii="Palatino Linotype" w:hAnsi="Palatino Linotype" w:cs="Arial"/>
          <w:bCs/>
        </w:rPr>
        <w:t xml:space="preserve">t of an evidence-based policy, </w:t>
      </w:r>
      <w:r w:rsidR="00977DC7" w:rsidRPr="00977DC7">
        <w:rPr>
          <w:rFonts w:ascii="Palatino Linotype" w:hAnsi="Palatino Linotype" w:cs="Arial"/>
          <w:bCs/>
        </w:rPr>
        <w:t xml:space="preserve">technical papers and policy briefs are being developed in the areas of standards for food and feed, impacts on human and animal health, </w:t>
      </w:r>
      <w:proofErr w:type="spellStart"/>
      <w:r w:rsidR="00977DC7" w:rsidRPr="00977DC7">
        <w:rPr>
          <w:rFonts w:ascii="Palatino Linotype" w:hAnsi="Palatino Linotype" w:cs="Arial"/>
          <w:bCs/>
        </w:rPr>
        <w:t>biocontrol</w:t>
      </w:r>
      <w:proofErr w:type="spellEnd"/>
      <w:r w:rsidR="00977DC7" w:rsidRPr="00977DC7">
        <w:rPr>
          <w:rFonts w:ascii="Palatino Linotype" w:hAnsi="Palatino Linotype" w:cs="Arial"/>
          <w:bCs/>
        </w:rPr>
        <w:t xml:space="preserve"> and post-harvest handling, alternative uses and disposal systems, economic impact on trade, a communication strategy and Vaccinations/Immunization, Adoption of Hepatitis A&amp;B Vaccination  </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 xml:space="preserve">EAC has constituted the Regional Experts Working Group </w:t>
      </w:r>
      <w:r>
        <w:rPr>
          <w:rFonts w:ascii="Palatino Linotype" w:hAnsi="Palatino Linotype" w:cs="Arial"/>
          <w:bCs/>
        </w:rPr>
        <w:t xml:space="preserve">on Aflatoxins (REWGA) which is </w:t>
      </w:r>
      <w:r w:rsidRPr="00E53F70">
        <w:rPr>
          <w:rFonts w:ascii="Palatino Linotype" w:hAnsi="Palatino Linotype" w:cs="Arial"/>
          <w:bCs/>
        </w:rPr>
        <w:t xml:space="preserve">mandated to provide technical and advisory guidance to EAC Sectoral Council on Agriculture and Food Security and key stakeholders in the region on prevention and control of aflatoxin in the EAC region. REWGA will work at a regional level to provide leadership for coordinating and monitoring strategic interventions on aflatoxin control. The composition of REWGA </w:t>
      </w:r>
      <w:r>
        <w:rPr>
          <w:rFonts w:ascii="Palatino Linotype" w:hAnsi="Palatino Linotype" w:cs="Arial"/>
          <w:bCs/>
        </w:rPr>
        <w:t xml:space="preserve">is </w:t>
      </w:r>
      <w:proofErr w:type="spellStart"/>
      <w:r>
        <w:rPr>
          <w:rFonts w:ascii="Palatino Linotype" w:hAnsi="Palatino Linotype" w:cs="Arial"/>
          <w:bCs/>
        </w:rPr>
        <w:t>multisectoral</w:t>
      </w:r>
      <w:proofErr w:type="spellEnd"/>
      <w:r>
        <w:rPr>
          <w:rFonts w:ascii="Palatino Linotype" w:hAnsi="Palatino Linotype" w:cs="Arial"/>
          <w:bCs/>
        </w:rPr>
        <w:t xml:space="preserve"> comprising of </w:t>
      </w:r>
      <w:r w:rsidRPr="00E53F70">
        <w:rPr>
          <w:rFonts w:ascii="Palatino Linotype" w:hAnsi="Palatino Linotype" w:cs="Arial"/>
          <w:bCs/>
        </w:rPr>
        <w:t xml:space="preserve">state and non-state actors in the areas of Public Health, </w:t>
      </w:r>
      <w:r w:rsidRPr="00E53F70">
        <w:rPr>
          <w:rFonts w:ascii="Palatino Linotype" w:hAnsi="Palatino Linotype" w:cs="Arial"/>
          <w:bCs/>
        </w:rPr>
        <w:lastRenderedPageBreak/>
        <w:t>Environment, the Food, Crops a</w:t>
      </w:r>
      <w:r w:rsidR="00977DC7">
        <w:rPr>
          <w:rFonts w:ascii="Palatino Linotype" w:hAnsi="Palatino Linotype" w:cs="Arial"/>
          <w:bCs/>
        </w:rPr>
        <w:t>nd Animal value chains, farmers</w:t>
      </w:r>
      <w:r w:rsidRPr="00E53F70">
        <w:rPr>
          <w:rFonts w:ascii="Palatino Linotype" w:hAnsi="Palatino Linotype" w:cs="Arial"/>
          <w:bCs/>
        </w:rPr>
        <w:t xml:space="preserve">, private sector, CSOs and international </w:t>
      </w:r>
      <w:proofErr w:type="spellStart"/>
      <w:r w:rsidRPr="00E53F70">
        <w:rPr>
          <w:rFonts w:ascii="Palatino Linotype" w:hAnsi="Palatino Linotype" w:cs="Arial"/>
          <w:bCs/>
        </w:rPr>
        <w:t>organisations</w:t>
      </w:r>
      <w:proofErr w:type="spellEnd"/>
      <w:r w:rsidRPr="00E53F70">
        <w:rPr>
          <w:rFonts w:ascii="Palatino Linotype" w:hAnsi="Palatino Linotype" w:cs="Arial"/>
          <w:bCs/>
        </w:rPr>
        <w:t>, etc</w:t>
      </w:r>
      <w:r>
        <w:rPr>
          <w:rFonts w:ascii="Palatino Linotype" w:hAnsi="Palatino Linotype" w:cs="Arial"/>
          <w:bCs/>
        </w:rPr>
        <w:t>.</w:t>
      </w:r>
    </w:p>
    <w:p w:rsidR="00E53F70" w:rsidRPr="00E53F70" w:rsidRDefault="00E53F70" w:rsidP="00F15481">
      <w:pPr>
        <w:spacing w:before="100" w:beforeAutospacing="1" w:after="100" w:afterAutospacing="1" w:line="240" w:lineRule="auto"/>
        <w:rPr>
          <w:rFonts w:ascii="Palatino Linotype" w:hAnsi="Palatino Linotype" w:cs="Arial"/>
          <w:bCs/>
        </w:rPr>
      </w:pPr>
      <w:r>
        <w:rPr>
          <w:rFonts w:ascii="Palatino Linotype" w:hAnsi="Palatino Linotype" w:cs="Arial"/>
          <w:bCs/>
        </w:rPr>
        <w:t xml:space="preserve">EAC is </w:t>
      </w:r>
      <w:r w:rsidRPr="00E53F70">
        <w:rPr>
          <w:rFonts w:ascii="Palatino Linotype" w:hAnsi="Palatino Linotype" w:cs="Arial"/>
          <w:bCs/>
        </w:rPr>
        <w:t>in the process of working with WHO to introduce vaccination for hepatitis A &amp; B into member state national vacci</w:t>
      </w:r>
      <w:r>
        <w:rPr>
          <w:rFonts w:ascii="Palatino Linotype" w:hAnsi="Palatino Linotype" w:cs="Arial"/>
          <w:bCs/>
        </w:rPr>
        <w:t xml:space="preserve">nation/immunization programs and </w:t>
      </w:r>
      <w:r w:rsidRPr="00E53F70">
        <w:rPr>
          <w:rFonts w:ascii="Palatino Linotype" w:hAnsi="Palatino Linotype" w:cs="Arial"/>
          <w:bCs/>
        </w:rPr>
        <w:t>plans.</w:t>
      </w:r>
      <w:r>
        <w:rPr>
          <w:rFonts w:ascii="Palatino Linotype" w:hAnsi="Palatino Linotype" w:cs="Arial"/>
          <w:bCs/>
        </w:rPr>
        <w:t xml:space="preserve"> EAC</w:t>
      </w:r>
      <w:r w:rsidRPr="00E53F70">
        <w:rPr>
          <w:rFonts w:ascii="Palatino Linotype" w:hAnsi="Palatino Linotype" w:cs="Arial"/>
          <w:bCs/>
        </w:rPr>
        <w:t xml:space="preserve"> are in the process of strengthening human resources by engaging a microbiologist and a logistician to provide the required technical support, , TORS have already been agreed and experts identified. Partners involved are IITAAT and W</w:t>
      </w:r>
      <w:r w:rsidR="005C4001">
        <w:rPr>
          <w:rFonts w:ascii="Palatino Linotype" w:hAnsi="Palatino Linotype" w:cs="Arial"/>
          <w:bCs/>
        </w:rPr>
        <w:t>HO.</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As part of the process, there are is a validation works</w:t>
      </w:r>
      <w:r>
        <w:rPr>
          <w:rFonts w:ascii="Palatino Linotype" w:hAnsi="Palatino Linotype" w:cs="Arial"/>
          <w:bCs/>
        </w:rPr>
        <w:t xml:space="preserve">hops with experts from Partner </w:t>
      </w:r>
      <w:r w:rsidRPr="00E53F70">
        <w:rPr>
          <w:rFonts w:ascii="Palatino Linotype" w:hAnsi="Palatino Linotype" w:cs="Arial"/>
          <w:bCs/>
        </w:rPr>
        <w:t>member states scheduled from</w:t>
      </w:r>
      <w:r w:rsidR="00A21E6A">
        <w:rPr>
          <w:rFonts w:ascii="Palatino Linotype" w:hAnsi="Palatino Linotype" w:cs="Arial"/>
          <w:bCs/>
        </w:rPr>
        <w:t xml:space="preserve"> </w:t>
      </w:r>
      <w:r w:rsidR="00977DC7">
        <w:rPr>
          <w:rFonts w:ascii="Palatino Linotype" w:hAnsi="Palatino Linotype" w:cs="Arial"/>
          <w:bCs/>
        </w:rPr>
        <w:t>or 16th-30th</w:t>
      </w:r>
      <w:r w:rsidRPr="00E53F70">
        <w:rPr>
          <w:rFonts w:ascii="Palatino Linotype" w:hAnsi="Palatino Linotype" w:cs="Arial"/>
          <w:bCs/>
        </w:rPr>
        <w:t xml:space="preserve"> June</w:t>
      </w:r>
      <w:r>
        <w:rPr>
          <w:rFonts w:ascii="Palatino Linotype" w:hAnsi="Palatino Linotype" w:cs="Arial"/>
          <w:bCs/>
        </w:rPr>
        <w:t xml:space="preserve"> to review technical papers on: </w:t>
      </w:r>
    </w:p>
    <w:p w:rsidR="00E53F70" w:rsidRDefault="00E53F70" w:rsidP="00D76AD3">
      <w:pPr>
        <w:pStyle w:val="ListParagraph"/>
        <w:numPr>
          <w:ilvl w:val="0"/>
          <w:numId w:val="22"/>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Impacts of Aflatoxin on animal health</w:t>
      </w:r>
    </w:p>
    <w:p w:rsidR="00E53F70" w:rsidRDefault="00E53F70" w:rsidP="00D76AD3">
      <w:pPr>
        <w:pStyle w:val="ListParagraph"/>
        <w:numPr>
          <w:ilvl w:val="0"/>
          <w:numId w:val="22"/>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Impacts of Aflatoxin on human health</w:t>
      </w:r>
    </w:p>
    <w:p w:rsidR="00E53F70" w:rsidRDefault="00E53F70" w:rsidP="00D76AD3">
      <w:pPr>
        <w:pStyle w:val="ListParagraph"/>
        <w:numPr>
          <w:ilvl w:val="0"/>
          <w:numId w:val="22"/>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Aflatoxin and 1000 days</w:t>
      </w:r>
    </w:p>
    <w:p w:rsidR="00E53F70" w:rsidRPr="00E53F70" w:rsidRDefault="00E53F70" w:rsidP="00D76AD3">
      <w:pPr>
        <w:pStyle w:val="ListParagraph"/>
        <w:numPr>
          <w:ilvl w:val="0"/>
          <w:numId w:val="22"/>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Standards for food and feed</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The EAC Regional Post-Harvest Handling and Storage Measures for Aflatoxin Abatement has been developed by experts drawn from EAC Partner States.  The main objectives of EAC draft regional post-harvest handling and storage measures for aflatoxin abatement are to;</w:t>
      </w:r>
    </w:p>
    <w:p w:rsidR="00E53F70" w:rsidRDefault="00E53F70" w:rsidP="00D76AD3">
      <w:pPr>
        <w:pStyle w:val="ListParagraph"/>
        <w:numPr>
          <w:ilvl w:val="0"/>
          <w:numId w:val="23"/>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Support Partner States implement integrated systems of post-harvest handling, storage and processing methods to minimize aflatoxin contamination; and</w:t>
      </w:r>
    </w:p>
    <w:p w:rsidR="00E53F70" w:rsidRPr="00E53F70" w:rsidRDefault="00E53F70" w:rsidP="00D76AD3">
      <w:pPr>
        <w:pStyle w:val="ListParagraph"/>
        <w:numPr>
          <w:ilvl w:val="0"/>
          <w:numId w:val="23"/>
        </w:num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Improve knowledge of local scientists, farmers, storage operators,   processors, distributors and consumers about aflatoxin prevention and control measures.</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The scope of the document encompasses post</w:t>
      </w:r>
      <w:r w:rsidR="00780EB6">
        <w:rPr>
          <w:rFonts w:ascii="Palatino Linotype" w:hAnsi="Palatino Linotype" w:cs="Arial"/>
          <w:bCs/>
        </w:rPr>
        <w:t>-</w:t>
      </w:r>
      <w:r w:rsidRPr="00E53F70">
        <w:rPr>
          <w:rFonts w:ascii="Palatino Linotype" w:hAnsi="Palatino Linotype" w:cs="Arial"/>
          <w:bCs/>
        </w:rPr>
        <w:t>harvest handling and storage measures for aflatoxin abatement in cereals, root crops, tree and oil crops and beverages. The document also contains guidelines for disposal of agricultural products that are highly contaminated with aflatoxin.</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 xml:space="preserve">One of their strengths is the complementarity </w:t>
      </w:r>
      <w:r w:rsidR="00977DC7">
        <w:rPr>
          <w:rFonts w:ascii="Palatino Linotype" w:hAnsi="Palatino Linotype" w:cs="Arial"/>
          <w:bCs/>
        </w:rPr>
        <w:t xml:space="preserve">realized through partnerships, </w:t>
      </w:r>
      <w:r w:rsidRPr="00E53F70">
        <w:rPr>
          <w:rFonts w:ascii="Palatino Linotype" w:hAnsi="Palatino Linotype" w:cs="Arial"/>
          <w:bCs/>
        </w:rPr>
        <w:t>focused, communic</w:t>
      </w:r>
      <w:r w:rsidR="00780EB6">
        <w:rPr>
          <w:rFonts w:ascii="Palatino Linotype" w:hAnsi="Palatino Linotype" w:cs="Arial"/>
          <w:bCs/>
        </w:rPr>
        <w:t>ations component of the project</w:t>
      </w:r>
      <w:r w:rsidRPr="00E53F70">
        <w:rPr>
          <w:rFonts w:ascii="Palatino Linotype" w:hAnsi="Palatino Linotype" w:cs="Arial"/>
          <w:bCs/>
        </w:rPr>
        <w:t xml:space="preserve"> and the participatory and inclu</w:t>
      </w:r>
      <w:r w:rsidR="00A21E6A">
        <w:rPr>
          <w:rFonts w:ascii="Palatino Linotype" w:hAnsi="Palatino Linotype" w:cs="Arial"/>
          <w:bCs/>
        </w:rPr>
        <w:t xml:space="preserve">sive EAC policy making process </w:t>
      </w:r>
      <w:r w:rsidRPr="00E53F70">
        <w:rPr>
          <w:rFonts w:ascii="Palatino Linotype" w:hAnsi="Palatino Linotype" w:cs="Arial"/>
          <w:bCs/>
        </w:rPr>
        <w:t xml:space="preserve">operating a very focused communication strategy alongside their </w:t>
      </w:r>
      <w:proofErr w:type="spellStart"/>
      <w:r w:rsidRPr="00E53F70">
        <w:rPr>
          <w:rFonts w:ascii="Palatino Linotype" w:hAnsi="Palatino Linotype" w:cs="Arial"/>
          <w:bCs/>
        </w:rPr>
        <w:t>programmes</w:t>
      </w:r>
      <w:proofErr w:type="spellEnd"/>
      <w:r w:rsidRPr="00E53F70">
        <w:rPr>
          <w:rFonts w:ascii="Palatino Linotype" w:hAnsi="Palatino Linotype" w:cs="Arial"/>
          <w:bCs/>
        </w:rPr>
        <w:t>.</w:t>
      </w:r>
    </w:p>
    <w:p w:rsidR="00E53F70" w:rsidRPr="005C4001" w:rsidRDefault="005C4001" w:rsidP="00E53F70">
      <w:pPr>
        <w:spacing w:before="100" w:beforeAutospacing="1" w:after="100" w:afterAutospacing="1" w:line="240" w:lineRule="auto"/>
        <w:rPr>
          <w:rFonts w:ascii="Palatino Linotype" w:hAnsi="Palatino Linotype" w:cs="Arial"/>
          <w:bCs/>
          <w:u w:val="single"/>
        </w:rPr>
      </w:pPr>
      <w:r w:rsidRPr="005C4001">
        <w:rPr>
          <w:rFonts w:ascii="Palatino Linotype" w:hAnsi="Palatino Linotype" w:cs="Arial"/>
          <w:bCs/>
          <w:u w:val="single"/>
        </w:rPr>
        <w:t>THE COMMON MARKET FOR EASTERN AND SOUTHERN AFRICA (COMESA)</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The COMESA has:</w:t>
      </w:r>
    </w:p>
    <w:p w:rsidR="00E53F70" w:rsidRPr="005C4001" w:rsidRDefault="005C4001" w:rsidP="00D76AD3">
      <w:pPr>
        <w:pStyle w:val="ListParagraph"/>
        <w:numPr>
          <w:ilvl w:val="0"/>
          <w:numId w:val="35"/>
        </w:numPr>
        <w:spacing w:before="100" w:beforeAutospacing="1" w:after="100" w:afterAutospacing="1" w:line="240" w:lineRule="auto"/>
        <w:rPr>
          <w:rFonts w:ascii="Palatino Linotype" w:hAnsi="Palatino Linotype" w:cs="Arial"/>
          <w:bCs/>
        </w:rPr>
      </w:pPr>
      <w:r>
        <w:rPr>
          <w:rFonts w:ascii="Palatino Linotype" w:hAnsi="Palatino Linotype" w:cs="Arial"/>
          <w:bCs/>
        </w:rPr>
        <w:t>A</w:t>
      </w:r>
      <w:r w:rsidR="00E53F70" w:rsidRPr="005C4001">
        <w:rPr>
          <w:rFonts w:ascii="Palatino Linotype" w:hAnsi="Palatino Linotype" w:cs="Arial"/>
          <w:bCs/>
        </w:rPr>
        <w:t xml:space="preserve"> unit for SPS</w:t>
      </w:r>
    </w:p>
    <w:p w:rsidR="00E53F70" w:rsidRPr="005C4001" w:rsidRDefault="005C4001" w:rsidP="00D76AD3">
      <w:pPr>
        <w:pStyle w:val="ListParagraph"/>
        <w:numPr>
          <w:ilvl w:val="0"/>
          <w:numId w:val="35"/>
        </w:numPr>
        <w:spacing w:before="100" w:beforeAutospacing="1" w:after="100" w:afterAutospacing="1" w:line="240" w:lineRule="auto"/>
        <w:rPr>
          <w:rFonts w:ascii="Palatino Linotype" w:hAnsi="Palatino Linotype" w:cs="Arial"/>
          <w:bCs/>
        </w:rPr>
      </w:pPr>
      <w:r w:rsidRPr="005C4001">
        <w:rPr>
          <w:rFonts w:ascii="Palatino Linotype" w:hAnsi="Palatino Linotype" w:cs="Arial"/>
          <w:bCs/>
        </w:rPr>
        <w:t>Has</w:t>
      </w:r>
      <w:r w:rsidR="00E53F70" w:rsidRPr="005C4001">
        <w:rPr>
          <w:rFonts w:ascii="Palatino Linotype" w:hAnsi="Palatino Linotype" w:cs="Arial"/>
          <w:bCs/>
        </w:rPr>
        <w:t xml:space="preserve"> SPS committee that assists ministers to determine priorities;</w:t>
      </w:r>
    </w:p>
    <w:p w:rsidR="00E53F70" w:rsidRPr="005C4001" w:rsidRDefault="005C4001" w:rsidP="00D76AD3">
      <w:pPr>
        <w:pStyle w:val="ListParagraph"/>
        <w:numPr>
          <w:ilvl w:val="0"/>
          <w:numId w:val="35"/>
        </w:numPr>
        <w:spacing w:before="100" w:beforeAutospacing="1" w:after="100" w:afterAutospacing="1" w:line="240" w:lineRule="auto"/>
        <w:rPr>
          <w:rFonts w:ascii="Palatino Linotype" w:hAnsi="Palatino Linotype" w:cs="Arial"/>
          <w:bCs/>
        </w:rPr>
      </w:pPr>
      <w:r w:rsidRPr="005C4001">
        <w:rPr>
          <w:rFonts w:ascii="Palatino Linotype" w:hAnsi="Palatino Linotype" w:cs="Arial"/>
          <w:bCs/>
        </w:rPr>
        <w:t xml:space="preserve">COMESA </w:t>
      </w:r>
      <w:r w:rsidR="00E53F70" w:rsidRPr="005C4001">
        <w:rPr>
          <w:rFonts w:ascii="Palatino Linotype" w:hAnsi="Palatino Linotype" w:cs="Arial"/>
          <w:bCs/>
        </w:rPr>
        <w:t>also do</w:t>
      </w:r>
      <w:r w:rsidRPr="005C4001">
        <w:rPr>
          <w:rFonts w:ascii="Palatino Linotype" w:hAnsi="Palatino Linotype" w:cs="Arial"/>
          <w:bCs/>
        </w:rPr>
        <w:t>es</w:t>
      </w:r>
      <w:r w:rsidR="00E53F70" w:rsidRPr="005C4001">
        <w:rPr>
          <w:rFonts w:ascii="Palatino Linotype" w:hAnsi="Palatino Linotype" w:cs="Arial"/>
          <w:bCs/>
        </w:rPr>
        <w:t xml:space="preserve"> surveillance and t</w:t>
      </w:r>
      <w:r w:rsidRPr="005C4001">
        <w:rPr>
          <w:rFonts w:ascii="Palatino Linotype" w:hAnsi="Palatino Linotype" w:cs="Arial"/>
          <w:bCs/>
        </w:rPr>
        <w:t>esting and has</w:t>
      </w:r>
      <w:r w:rsidR="00E53F70" w:rsidRPr="005C4001">
        <w:rPr>
          <w:rFonts w:ascii="Palatino Linotype" w:hAnsi="Palatino Linotype" w:cs="Arial"/>
          <w:bCs/>
        </w:rPr>
        <w:t xml:space="preserve"> initiatives to improve the regulatory environment for bio pesticides.</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lastRenderedPageBreak/>
        <w:t>Their work also includes:</w:t>
      </w:r>
    </w:p>
    <w:p w:rsidR="00E53F70" w:rsidRPr="005C4001" w:rsidRDefault="00E53F70" w:rsidP="00D76AD3">
      <w:pPr>
        <w:pStyle w:val="ListParagraph"/>
        <w:numPr>
          <w:ilvl w:val="0"/>
          <w:numId w:val="36"/>
        </w:numPr>
        <w:spacing w:before="100" w:beforeAutospacing="1" w:after="100" w:afterAutospacing="1" w:line="240" w:lineRule="auto"/>
        <w:rPr>
          <w:rFonts w:ascii="Palatino Linotype" w:hAnsi="Palatino Linotype" w:cs="Arial"/>
          <w:bCs/>
        </w:rPr>
      </w:pPr>
      <w:r w:rsidRPr="005C4001">
        <w:rPr>
          <w:rFonts w:ascii="Palatino Linotype" w:hAnsi="Palatino Linotype" w:cs="Arial"/>
          <w:bCs/>
        </w:rPr>
        <w:t>strengthening surveillance systems;</w:t>
      </w:r>
    </w:p>
    <w:p w:rsidR="005C4001" w:rsidRDefault="00E53F70" w:rsidP="00D76AD3">
      <w:pPr>
        <w:pStyle w:val="ListParagraph"/>
        <w:numPr>
          <w:ilvl w:val="0"/>
          <w:numId w:val="36"/>
        </w:numPr>
        <w:spacing w:before="100" w:beforeAutospacing="1" w:after="100" w:afterAutospacing="1" w:line="240" w:lineRule="auto"/>
        <w:rPr>
          <w:rFonts w:ascii="Palatino Linotype" w:hAnsi="Palatino Linotype" w:cs="Arial"/>
          <w:bCs/>
        </w:rPr>
      </w:pPr>
      <w:r w:rsidRPr="005C4001">
        <w:rPr>
          <w:rFonts w:ascii="Palatino Linotype" w:hAnsi="Palatino Linotype" w:cs="Arial"/>
          <w:bCs/>
        </w:rPr>
        <w:t>improving sampling &amp; analytical capabilities i.e. improving methodology</w:t>
      </w:r>
    </w:p>
    <w:p w:rsidR="005C4001" w:rsidRDefault="00E53F70" w:rsidP="00D76AD3">
      <w:pPr>
        <w:pStyle w:val="ListParagraph"/>
        <w:numPr>
          <w:ilvl w:val="0"/>
          <w:numId w:val="36"/>
        </w:numPr>
        <w:spacing w:before="100" w:beforeAutospacing="1" w:after="100" w:afterAutospacing="1" w:line="240" w:lineRule="auto"/>
        <w:rPr>
          <w:rFonts w:ascii="Palatino Linotype" w:hAnsi="Palatino Linotype" w:cs="Arial"/>
          <w:bCs/>
        </w:rPr>
      </w:pPr>
      <w:r w:rsidRPr="005C4001">
        <w:rPr>
          <w:rFonts w:ascii="Palatino Linotype" w:hAnsi="Palatino Linotype" w:cs="Arial"/>
          <w:bCs/>
        </w:rPr>
        <w:t>providing technical support to Member States to close gaps in standards</w:t>
      </w:r>
    </w:p>
    <w:p w:rsidR="005C4001" w:rsidRDefault="00E53F70" w:rsidP="00D76AD3">
      <w:pPr>
        <w:pStyle w:val="ListParagraph"/>
        <w:numPr>
          <w:ilvl w:val="1"/>
          <w:numId w:val="36"/>
        </w:numPr>
        <w:spacing w:before="100" w:beforeAutospacing="1" w:after="100" w:afterAutospacing="1" w:line="240" w:lineRule="auto"/>
        <w:rPr>
          <w:rFonts w:ascii="Palatino Linotype" w:hAnsi="Palatino Linotype" w:cs="Arial"/>
          <w:bCs/>
        </w:rPr>
      </w:pPr>
      <w:r w:rsidRPr="005C4001">
        <w:rPr>
          <w:rFonts w:ascii="Palatino Linotype" w:hAnsi="Palatino Linotype" w:cs="Arial"/>
          <w:bCs/>
        </w:rPr>
        <w:t>In Rwanda recently convened SPS authorities who mainst</w:t>
      </w:r>
      <w:r w:rsidR="005C4001">
        <w:rPr>
          <w:rFonts w:ascii="Palatino Linotype" w:hAnsi="Palatino Linotype" w:cs="Arial"/>
          <w:bCs/>
        </w:rPr>
        <w:t xml:space="preserve">reamed action plans into CAADP </w:t>
      </w:r>
    </w:p>
    <w:p w:rsidR="00E53F70" w:rsidRPr="005C4001" w:rsidRDefault="00E53F70" w:rsidP="00D76AD3">
      <w:pPr>
        <w:pStyle w:val="ListParagraph"/>
        <w:numPr>
          <w:ilvl w:val="1"/>
          <w:numId w:val="36"/>
        </w:numPr>
        <w:spacing w:before="100" w:beforeAutospacing="1" w:after="100" w:afterAutospacing="1" w:line="240" w:lineRule="auto"/>
        <w:rPr>
          <w:rFonts w:ascii="Palatino Linotype" w:hAnsi="Palatino Linotype" w:cs="Arial"/>
          <w:bCs/>
        </w:rPr>
      </w:pPr>
      <w:r w:rsidRPr="005C4001">
        <w:rPr>
          <w:rFonts w:ascii="Palatino Linotype" w:hAnsi="Palatino Linotype" w:cs="Arial"/>
          <w:bCs/>
        </w:rPr>
        <w:t>they generate evidence , through economic analysis of SPS that can be used to make projections and make comparative analysis among the various available options</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 xml:space="preserve">Challenges include coordination of country initiatives and handling pilots . Harmonizing policies is also a challenge as countries can commit but still implement in a varied married. As an incentive to encourage compliance, COMESA has moved towards development oriented approaches. </w:t>
      </w:r>
    </w:p>
    <w:p w:rsidR="00E53F70" w:rsidRPr="00E53F70" w:rsidRDefault="005C4001" w:rsidP="00E53F70">
      <w:pPr>
        <w:spacing w:before="100" w:beforeAutospacing="1" w:after="100" w:afterAutospacing="1" w:line="240" w:lineRule="auto"/>
        <w:rPr>
          <w:rFonts w:ascii="Palatino Linotype" w:hAnsi="Palatino Linotype" w:cs="Arial"/>
          <w:bCs/>
        </w:rPr>
      </w:pPr>
      <w:r>
        <w:rPr>
          <w:rFonts w:ascii="Palatino Linotype" w:hAnsi="Palatino Linotype" w:cs="Arial"/>
          <w:bCs/>
        </w:rPr>
        <w:t>COMESA also</w:t>
      </w:r>
      <w:r w:rsidR="00E53F70" w:rsidRPr="00E53F70">
        <w:rPr>
          <w:rFonts w:ascii="Palatino Linotype" w:hAnsi="Palatino Linotype" w:cs="Arial"/>
          <w:bCs/>
        </w:rPr>
        <w:t xml:space="preserve"> compile</w:t>
      </w:r>
      <w:r>
        <w:rPr>
          <w:rFonts w:ascii="Palatino Linotype" w:hAnsi="Palatino Linotype" w:cs="Arial"/>
          <w:bCs/>
        </w:rPr>
        <w:t>s</w:t>
      </w:r>
      <w:r w:rsidR="00E53F70" w:rsidRPr="00E53F70">
        <w:rPr>
          <w:rFonts w:ascii="Palatino Linotype" w:hAnsi="Palatino Linotype" w:cs="Arial"/>
          <w:bCs/>
        </w:rPr>
        <w:t xml:space="preserve"> and share</w:t>
      </w:r>
      <w:r w:rsidR="00780EB6">
        <w:rPr>
          <w:rFonts w:ascii="Palatino Linotype" w:hAnsi="Palatino Linotype" w:cs="Arial"/>
          <w:bCs/>
        </w:rPr>
        <w:t>s</w:t>
      </w:r>
      <w:r w:rsidR="00E53F70" w:rsidRPr="00E53F70">
        <w:rPr>
          <w:rFonts w:ascii="Palatino Linotype" w:hAnsi="Palatino Linotype" w:cs="Arial"/>
          <w:bCs/>
        </w:rPr>
        <w:t xml:space="preserve"> best practices in cost reduction that can help Governments reduce operational costs.</w:t>
      </w:r>
      <w:r w:rsidR="00A21E6A">
        <w:rPr>
          <w:rFonts w:ascii="Palatino Linotype" w:hAnsi="Palatino Linotype" w:cs="Arial"/>
          <w:bCs/>
        </w:rPr>
        <w:t xml:space="preserve"> COMESA </w:t>
      </w:r>
      <w:r w:rsidR="00E53F70" w:rsidRPr="00E53F70">
        <w:rPr>
          <w:rFonts w:ascii="Palatino Linotype" w:hAnsi="Palatino Linotype" w:cs="Arial"/>
          <w:bCs/>
        </w:rPr>
        <w:t>work</w:t>
      </w:r>
      <w:r>
        <w:rPr>
          <w:rFonts w:ascii="Palatino Linotype" w:hAnsi="Palatino Linotype" w:cs="Arial"/>
          <w:bCs/>
        </w:rPr>
        <w:t>s</w:t>
      </w:r>
      <w:r w:rsidR="00A21E6A">
        <w:rPr>
          <w:rFonts w:ascii="Palatino Linotype" w:hAnsi="Palatino Linotype" w:cs="Arial"/>
          <w:bCs/>
        </w:rPr>
        <w:t xml:space="preserve"> </w:t>
      </w:r>
      <w:r>
        <w:rPr>
          <w:rFonts w:ascii="Palatino Linotype" w:hAnsi="Palatino Linotype" w:cs="Arial"/>
          <w:bCs/>
        </w:rPr>
        <w:t>closely with the private sector</w:t>
      </w:r>
      <w:r w:rsidR="00E53F70" w:rsidRPr="00E53F70">
        <w:rPr>
          <w:rFonts w:ascii="Palatino Linotype" w:hAnsi="Palatino Linotype" w:cs="Arial"/>
          <w:bCs/>
        </w:rPr>
        <w:t>, a practice that ensures sustainability.</w:t>
      </w:r>
    </w:p>
    <w:p w:rsidR="00E53F70" w:rsidRPr="00E53F70" w:rsidRDefault="00E53F70" w:rsidP="00E53F70">
      <w:pPr>
        <w:spacing w:before="100" w:beforeAutospacing="1" w:after="100" w:afterAutospacing="1" w:line="240" w:lineRule="auto"/>
        <w:rPr>
          <w:rFonts w:ascii="Palatino Linotype" w:hAnsi="Palatino Linotype" w:cs="Arial"/>
          <w:bCs/>
        </w:rPr>
      </w:pPr>
      <w:r w:rsidRPr="00E53F70">
        <w:rPr>
          <w:rFonts w:ascii="Palatino Linotype" w:hAnsi="Palatino Linotype" w:cs="Arial"/>
          <w:bCs/>
        </w:rPr>
        <w:t>Priorities are determined by the challenges existing at the time examples include previous challenges with plant pests such as the fruit fly and problems with staples such as peanuts in Zambia and Malawi with aflatoxin that affected exports.</w:t>
      </w:r>
    </w:p>
    <w:p w:rsidR="00E53F70" w:rsidRPr="00E53F70" w:rsidRDefault="00780EB6" w:rsidP="00E53F70">
      <w:pPr>
        <w:spacing w:before="100" w:beforeAutospacing="1" w:after="100" w:afterAutospacing="1" w:line="240" w:lineRule="auto"/>
        <w:rPr>
          <w:rFonts w:ascii="Palatino Linotype" w:hAnsi="Palatino Linotype" w:cs="Arial"/>
          <w:bCs/>
        </w:rPr>
      </w:pPr>
      <w:r>
        <w:rPr>
          <w:rFonts w:ascii="Palatino Linotype" w:hAnsi="Palatino Linotype" w:cs="Arial"/>
          <w:bCs/>
        </w:rPr>
        <w:t xml:space="preserve">COMESA Noted that Public </w:t>
      </w:r>
      <w:r w:rsidR="00E53F70" w:rsidRPr="00E53F70">
        <w:rPr>
          <w:rFonts w:ascii="Palatino Linotype" w:hAnsi="Palatino Linotype" w:cs="Arial"/>
          <w:bCs/>
        </w:rPr>
        <w:t>P</w:t>
      </w:r>
      <w:r>
        <w:rPr>
          <w:rFonts w:ascii="Palatino Linotype" w:hAnsi="Palatino Linotype" w:cs="Arial"/>
          <w:bCs/>
        </w:rPr>
        <w:t xml:space="preserve">rivate </w:t>
      </w:r>
      <w:r w:rsidR="00E53F70" w:rsidRPr="00E53F70">
        <w:rPr>
          <w:rFonts w:ascii="Palatino Linotype" w:hAnsi="Palatino Linotype" w:cs="Arial"/>
          <w:bCs/>
        </w:rPr>
        <w:t>P</w:t>
      </w:r>
      <w:r>
        <w:rPr>
          <w:rFonts w:ascii="Palatino Linotype" w:hAnsi="Palatino Linotype" w:cs="Arial"/>
          <w:bCs/>
        </w:rPr>
        <w:t>artnerships (PPPs)</w:t>
      </w:r>
      <w:r w:rsidR="00E53F70" w:rsidRPr="00E53F70">
        <w:rPr>
          <w:rFonts w:ascii="Palatino Linotype" w:hAnsi="Palatino Linotype" w:cs="Arial"/>
          <w:bCs/>
        </w:rPr>
        <w:t xml:space="preserve"> is their best practice especially in horticulture</w:t>
      </w:r>
    </w:p>
    <w:p w:rsidR="00E53F70" w:rsidRPr="005C4001" w:rsidRDefault="005C4001" w:rsidP="00E53F70">
      <w:pPr>
        <w:spacing w:before="100" w:beforeAutospacing="1" w:after="100" w:afterAutospacing="1" w:line="240" w:lineRule="auto"/>
        <w:rPr>
          <w:rFonts w:ascii="Palatino Linotype" w:hAnsi="Palatino Linotype" w:cs="Arial"/>
          <w:bCs/>
          <w:u w:val="single"/>
        </w:rPr>
      </w:pPr>
      <w:r w:rsidRPr="005C4001">
        <w:rPr>
          <w:rFonts w:ascii="Palatino Linotype" w:hAnsi="Palatino Linotype" w:cs="Arial"/>
          <w:bCs/>
          <w:u w:val="single"/>
        </w:rPr>
        <w:t>THE INTER - AFRICAN PHYTOSANITARY COUNCIL OF AFRICAN UNION (AU-IAPSC)</w:t>
      </w:r>
    </w:p>
    <w:p w:rsidR="005C4001" w:rsidRDefault="005C4001" w:rsidP="00E53F70">
      <w:pPr>
        <w:spacing w:before="100" w:beforeAutospacing="1" w:after="100" w:afterAutospacing="1" w:line="240" w:lineRule="auto"/>
        <w:rPr>
          <w:rFonts w:ascii="Palatino Linotype" w:hAnsi="Palatino Linotype" w:cs="Arial"/>
          <w:bCs/>
        </w:rPr>
      </w:pPr>
      <w:r>
        <w:rPr>
          <w:rFonts w:ascii="Palatino Linotype" w:hAnsi="Palatino Linotype" w:cs="Arial"/>
          <w:bCs/>
        </w:rPr>
        <w:t>Li</w:t>
      </w:r>
      <w:r w:rsidR="00E53F70" w:rsidRPr="00E53F70">
        <w:rPr>
          <w:rFonts w:ascii="Palatino Linotype" w:hAnsi="Palatino Linotype" w:cs="Arial"/>
          <w:bCs/>
        </w:rPr>
        <w:t>ke most inter</w:t>
      </w:r>
      <w:r>
        <w:rPr>
          <w:rFonts w:ascii="Palatino Linotype" w:hAnsi="Palatino Linotype" w:cs="Arial"/>
          <w:bCs/>
        </w:rPr>
        <w:t xml:space="preserve">governmental </w:t>
      </w:r>
      <w:proofErr w:type="spellStart"/>
      <w:r>
        <w:rPr>
          <w:rFonts w:ascii="Palatino Linotype" w:hAnsi="Palatino Linotype" w:cs="Arial"/>
          <w:bCs/>
        </w:rPr>
        <w:t>organisations</w:t>
      </w:r>
      <w:proofErr w:type="spellEnd"/>
      <w:r>
        <w:rPr>
          <w:rFonts w:ascii="Palatino Linotype" w:hAnsi="Palatino Linotype" w:cs="Arial"/>
          <w:bCs/>
        </w:rPr>
        <w:t>, IAPSC has</w:t>
      </w:r>
      <w:r w:rsidR="00E53F70" w:rsidRPr="00E53F70">
        <w:rPr>
          <w:rFonts w:ascii="Palatino Linotype" w:hAnsi="Palatino Linotype" w:cs="Arial"/>
          <w:bCs/>
        </w:rPr>
        <w:t xml:space="preserve"> the power to convene and they use this to prom</w:t>
      </w:r>
      <w:r>
        <w:rPr>
          <w:rFonts w:ascii="Palatino Linotype" w:hAnsi="Palatino Linotype" w:cs="Arial"/>
          <w:bCs/>
        </w:rPr>
        <w:t>ote the fight against aflatoxin</w:t>
      </w:r>
      <w:r w:rsidR="00E53F70" w:rsidRPr="00E53F70">
        <w:rPr>
          <w:rFonts w:ascii="Palatino Linotype" w:hAnsi="Palatino Linotype" w:cs="Arial"/>
          <w:bCs/>
        </w:rPr>
        <w:t xml:space="preserve">. It is a policy of their director that every meeting should begin with </w:t>
      </w:r>
      <w:r>
        <w:rPr>
          <w:rFonts w:ascii="Palatino Linotype" w:hAnsi="Palatino Linotype" w:cs="Arial"/>
          <w:bCs/>
        </w:rPr>
        <w:t>some remarks on aflatoxin</w:t>
      </w:r>
      <w:r w:rsidR="00E53F70" w:rsidRPr="00E53F70">
        <w:rPr>
          <w:rFonts w:ascii="Palatino Linotype" w:hAnsi="Palatino Linotype" w:cs="Arial"/>
          <w:bCs/>
        </w:rPr>
        <w:t>.</w:t>
      </w:r>
    </w:p>
    <w:p w:rsidR="00A0036C" w:rsidRDefault="005C4001" w:rsidP="00A0036C">
      <w:pPr>
        <w:spacing w:before="100" w:beforeAutospacing="1" w:after="100" w:afterAutospacing="1" w:line="240" w:lineRule="auto"/>
        <w:rPr>
          <w:rFonts w:ascii="Palatino Linotype" w:hAnsi="Palatino Linotype" w:cs="Arial"/>
          <w:bCs/>
        </w:rPr>
      </w:pPr>
      <w:r>
        <w:rPr>
          <w:rFonts w:ascii="Palatino Linotype" w:hAnsi="Palatino Linotype" w:cs="Arial"/>
          <w:bCs/>
        </w:rPr>
        <w:t>IAPSC is i</w:t>
      </w:r>
      <w:r w:rsidR="00E53F70" w:rsidRPr="00E53F70">
        <w:rPr>
          <w:rFonts w:ascii="Palatino Linotype" w:hAnsi="Palatino Linotype" w:cs="Arial"/>
          <w:bCs/>
        </w:rPr>
        <w:t>mplement</w:t>
      </w:r>
      <w:r>
        <w:rPr>
          <w:rFonts w:ascii="Palatino Linotype" w:hAnsi="Palatino Linotype" w:cs="Arial"/>
          <w:bCs/>
        </w:rPr>
        <w:t>ing</w:t>
      </w:r>
      <w:r w:rsidR="00E53F70" w:rsidRPr="00E53F70">
        <w:rPr>
          <w:rFonts w:ascii="Palatino Linotype" w:hAnsi="Palatino Linotype" w:cs="Arial"/>
          <w:bCs/>
        </w:rPr>
        <w:t xml:space="preserve"> a project that includes mana</w:t>
      </w:r>
      <w:r>
        <w:rPr>
          <w:rFonts w:ascii="Palatino Linotype" w:hAnsi="Palatino Linotype" w:cs="Arial"/>
          <w:bCs/>
        </w:rPr>
        <w:t>gement of aflatoxin in the post-</w:t>
      </w:r>
      <w:r w:rsidR="00E53F70" w:rsidRPr="00E53F70">
        <w:rPr>
          <w:rFonts w:ascii="Palatino Linotype" w:hAnsi="Palatino Linotype" w:cs="Arial"/>
          <w:bCs/>
        </w:rPr>
        <w:t>harvest period</w:t>
      </w:r>
      <w:r>
        <w:rPr>
          <w:rFonts w:ascii="Palatino Linotype" w:hAnsi="Palatino Linotype" w:cs="Arial"/>
          <w:bCs/>
        </w:rPr>
        <w:t xml:space="preserve"> to address capacity building on the continent</w:t>
      </w:r>
      <w:r w:rsidR="00E53F70" w:rsidRPr="00E53F70">
        <w:rPr>
          <w:rFonts w:ascii="Palatino Linotype" w:hAnsi="Palatino Linotype" w:cs="Arial"/>
          <w:bCs/>
        </w:rPr>
        <w:t>;</w:t>
      </w:r>
    </w:p>
    <w:p w:rsidR="008C7F2C" w:rsidRPr="00BC7333" w:rsidRDefault="00B24E61" w:rsidP="00A0036C">
      <w:pPr>
        <w:pStyle w:val="Heading2"/>
        <w:rPr>
          <w:rFonts w:ascii="Palatino Linotype" w:hAnsi="Palatino Linotype"/>
        </w:rPr>
      </w:pPr>
      <w:bookmarkStart w:id="69" w:name="_Toc391366527"/>
      <w:bookmarkStart w:id="70" w:name="_Toc391539986"/>
      <w:r>
        <w:rPr>
          <w:rFonts w:ascii="Palatino Linotype" w:hAnsi="Palatino Linotype"/>
        </w:rPr>
        <w:t>Day 2 – Session I: Recap of D</w:t>
      </w:r>
      <w:r w:rsidR="008C7F2C" w:rsidRPr="00BC7333">
        <w:rPr>
          <w:rFonts w:ascii="Palatino Linotype" w:hAnsi="Palatino Linotype"/>
        </w:rPr>
        <w:t xml:space="preserve">ay </w:t>
      </w:r>
      <w:bookmarkEnd w:id="69"/>
      <w:r>
        <w:rPr>
          <w:rFonts w:ascii="Palatino Linotype" w:hAnsi="Palatino Linotype"/>
        </w:rPr>
        <w:t>One</w:t>
      </w:r>
      <w:bookmarkEnd w:id="70"/>
    </w:p>
    <w:p w:rsidR="00A0036C" w:rsidRPr="00BC7333" w:rsidRDefault="00A0036C" w:rsidP="00A0036C">
      <w:pPr>
        <w:rPr>
          <w:rFonts w:ascii="Palatino Linotype" w:hAnsi="Palatino Linotype"/>
        </w:rPr>
      </w:pPr>
      <w:r w:rsidRPr="00BC7333">
        <w:rPr>
          <w:rFonts w:ascii="Palatino Linotype" w:hAnsi="Palatino Linotype"/>
        </w:rPr>
        <w:t>Mr. Daisi Kachingwe, the Malawi CAADP Focal Point in the Ministry of Agriculture and Food Security gave an overview of the previous day’s discussions by summarizing the speeches and PowerPoint</w:t>
      </w:r>
      <w:r w:rsidR="00780EB6">
        <w:rPr>
          <w:rFonts w:ascii="Palatino Linotype" w:hAnsi="Palatino Linotype"/>
        </w:rPr>
        <w:t xml:space="preserve"> Presentations</w:t>
      </w:r>
      <w:r w:rsidRPr="00BC7333">
        <w:rPr>
          <w:rFonts w:ascii="Palatino Linotype" w:hAnsi="Palatino Linotype"/>
        </w:rPr>
        <w:t xml:space="preserve"> that were rendered on the first day of the </w:t>
      </w:r>
      <w:r w:rsidR="0043602C" w:rsidRPr="0043602C">
        <w:rPr>
          <w:rFonts w:ascii="Palatino Linotype" w:hAnsi="Palatino Linotype"/>
        </w:rPr>
        <w:t xml:space="preserve">Country Activities </w:t>
      </w:r>
      <w:r w:rsidR="0043602C">
        <w:rPr>
          <w:rFonts w:ascii="Palatino Linotype" w:hAnsi="Palatino Linotype"/>
        </w:rPr>
        <w:t>I</w:t>
      </w:r>
      <w:r w:rsidRPr="00BC7333">
        <w:rPr>
          <w:rFonts w:ascii="Palatino Linotype" w:hAnsi="Palatino Linotype"/>
        </w:rPr>
        <w:t xml:space="preserve">nception workshop. Mr. Kachingwe captured the first day’s discussion in a colorful presentation demonstrated through pictures. </w:t>
      </w:r>
    </w:p>
    <w:p w:rsidR="008C7F2C" w:rsidRPr="00BC7333" w:rsidRDefault="00B24E61" w:rsidP="00A0036C">
      <w:pPr>
        <w:pStyle w:val="Heading2"/>
        <w:rPr>
          <w:rFonts w:ascii="Palatino Linotype" w:hAnsi="Palatino Linotype"/>
        </w:rPr>
      </w:pPr>
      <w:bookmarkStart w:id="71" w:name="_Toc391366528"/>
      <w:bookmarkStart w:id="72" w:name="_Toc391539987"/>
      <w:r>
        <w:rPr>
          <w:rFonts w:ascii="Palatino Linotype" w:hAnsi="Palatino Linotype"/>
        </w:rPr>
        <w:lastRenderedPageBreak/>
        <w:t>Day 2</w:t>
      </w:r>
      <w:r w:rsidR="008C7F2C" w:rsidRPr="00BC7333">
        <w:rPr>
          <w:rFonts w:ascii="Palatino Linotype" w:hAnsi="Palatino Linotype"/>
        </w:rPr>
        <w:t xml:space="preserve"> – Session I:  Plenary Report Back</w:t>
      </w:r>
      <w:bookmarkEnd w:id="71"/>
      <w:bookmarkEnd w:id="72"/>
    </w:p>
    <w:p w:rsidR="00A0036C" w:rsidRDefault="00A0036C" w:rsidP="00A0036C">
      <w:pPr>
        <w:rPr>
          <w:rFonts w:ascii="Palatino Linotype" w:hAnsi="Palatino Linotype"/>
        </w:rPr>
      </w:pPr>
      <w:r w:rsidRPr="00BC7333">
        <w:rPr>
          <w:rFonts w:ascii="Palatino Linotype" w:hAnsi="Palatino Linotype"/>
        </w:rPr>
        <w:t xml:space="preserve">This session was chaired by Mr. David Wafula who invited countries to present their previous day’s discussions (summarized above) in plenary. </w:t>
      </w:r>
      <w:r w:rsidR="00780EB6">
        <w:rPr>
          <w:rFonts w:ascii="Palatino Linotype" w:hAnsi="Palatino Linotype"/>
        </w:rPr>
        <w:t xml:space="preserve">The </w:t>
      </w:r>
      <w:commentRangeStart w:id="73"/>
      <w:r w:rsidRPr="00780EB6">
        <w:rPr>
          <w:rFonts w:ascii="Palatino Linotype" w:hAnsi="Palatino Linotype"/>
          <w:highlight w:val="yellow"/>
        </w:rPr>
        <w:t>Senegal Representative</w:t>
      </w:r>
      <w:commentRangeEnd w:id="73"/>
      <w:r w:rsidR="00780EB6">
        <w:rPr>
          <w:rStyle w:val="CommentReference"/>
        </w:rPr>
        <w:commentReference w:id="73"/>
      </w:r>
      <w:r w:rsidR="003B334F">
        <w:rPr>
          <w:rFonts w:ascii="Palatino Linotype" w:hAnsi="Palatino Linotype"/>
        </w:rPr>
        <w:t xml:space="preserve"> </w:t>
      </w:r>
      <w:r w:rsidRPr="00BC7333">
        <w:rPr>
          <w:rFonts w:ascii="Palatino Linotype" w:hAnsi="Palatino Linotype"/>
        </w:rPr>
        <w:t xml:space="preserve">chaired the </w:t>
      </w:r>
      <w:r w:rsidR="0087471A">
        <w:rPr>
          <w:rFonts w:ascii="Palatino Linotype" w:hAnsi="Palatino Linotype"/>
        </w:rPr>
        <w:t xml:space="preserve">REC </w:t>
      </w:r>
      <w:r w:rsidRPr="00BC7333">
        <w:rPr>
          <w:rFonts w:ascii="Palatino Linotype" w:hAnsi="Palatino Linotype"/>
        </w:rPr>
        <w:t xml:space="preserve">session by inviting Dr. Mabvuto Kango to present on behalf of the RECs and AUC. </w:t>
      </w:r>
    </w:p>
    <w:p w:rsidR="00BC7333" w:rsidRDefault="00B24E61" w:rsidP="00A0036C">
      <w:pPr>
        <w:rPr>
          <w:rFonts w:ascii="Palatino Linotype" w:hAnsi="Palatino Linotype"/>
        </w:rPr>
      </w:pPr>
      <w:bookmarkStart w:id="74" w:name="_Toc391366529"/>
      <w:bookmarkStart w:id="75" w:name="_Toc391539988"/>
      <w:r>
        <w:rPr>
          <w:rStyle w:val="Heading2Char"/>
        </w:rPr>
        <w:t>Day 2</w:t>
      </w:r>
      <w:r w:rsidR="00BC7333" w:rsidRPr="00780EB6">
        <w:rPr>
          <w:rStyle w:val="Heading2Char"/>
        </w:rPr>
        <w:t>- Session II: Launch of PACA Website</w:t>
      </w:r>
      <w:proofErr w:type="gramStart"/>
      <w:r w:rsidR="00BC7333" w:rsidRPr="00780EB6">
        <w:rPr>
          <w:rStyle w:val="Heading2Char"/>
        </w:rPr>
        <w:t>:</w:t>
      </w:r>
      <w:bookmarkEnd w:id="74"/>
      <w:bookmarkEnd w:id="75"/>
      <w:proofErr w:type="gramEnd"/>
      <w:r w:rsidR="00793335">
        <w:fldChar w:fldCharType="begin"/>
      </w:r>
      <w:r w:rsidR="00793335">
        <w:instrText>HYPERLINK "http://www.aflatoxinpartnership.org"</w:instrText>
      </w:r>
      <w:r w:rsidR="00793335">
        <w:fldChar w:fldCharType="separate"/>
      </w:r>
      <w:r w:rsidR="00BC7333" w:rsidRPr="00780EB6">
        <w:rPr>
          <w:rStyle w:val="Hyperlink"/>
          <w:rFonts w:ascii="Palatino Linotype" w:hAnsi="Palatino Linotype"/>
          <w:b/>
          <w:sz w:val="28"/>
        </w:rPr>
        <w:t>www.aflatoxinpartnership.org</w:t>
      </w:r>
      <w:r w:rsidR="00793335">
        <w:fldChar w:fldCharType="end"/>
      </w:r>
    </w:p>
    <w:p w:rsidR="003431D7" w:rsidRDefault="00A63AAE" w:rsidP="003431D7">
      <w:pPr>
        <w:rPr>
          <w:rFonts w:ascii="Palatino Linotype" w:hAnsi="Palatino Linotype"/>
        </w:rPr>
      </w:pPr>
      <w:r>
        <w:rPr>
          <w:noProof/>
        </w:rPr>
        <mc:AlternateContent>
          <mc:Choice Requires="wps">
            <w:drawing>
              <wp:anchor distT="0" distB="0" distL="114300" distR="114300" simplePos="0" relativeHeight="251694080" behindDoc="0" locked="0" layoutInCell="1" allowOverlap="1" wp14:anchorId="1A21DBB4" wp14:editId="1FF63B45">
                <wp:simplePos x="0" y="0"/>
                <wp:positionH relativeFrom="column">
                  <wp:posOffset>-144780</wp:posOffset>
                </wp:positionH>
                <wp:positionV relativeFrom="paragraph">
                  <wp:posOffset>3582670</wp:posOffset>
                </wp:positionV>
                <wp:extent cx="5166360" cy="635"/>
                <wp:effectExtent l="0" t="0" r="0" b="0"/>
                <wp:wrapSquare wrapText="right"/>
                <wp:docPr id="11269" name="Text Box 11269"/>
                <wp:cNvGraphicFramePr/>
                <a:graphic xmlns:a="http://schemas.openxmlformats.org/drawingml/2006/main">
                  <a:graphicData uri="http://schemas.microsoft.com/office/word/2010/wordprocessingShape">
                    <wps:wsp>
                      <wps:cNvSpPr txBox="1"/>
                      <wps:spPr>
                        <a:xfrm>
                          <a:off x="0" y="0"/>
                          <a:ext cx="5166360" cy="635"/>
                        </a:xfrm>
                        <a:prstGeom prst="rect">
                          <a:avLst/>
                        </a:prstGeom>
                        <a:solidFill>
                          <a:prstClr val="white"/>
                        </a:solidFill>
                        <a:ln>
                          <a:noFill/>
                        </a:ln>
                        <a:effectLst/>
                      </wps:spPr>
                      <wps:txbx>
                        <w:txbxContent>
                          <w:p w:rsidR="00696A0A" w:rsidRPr="00740A5C" w:rsidRDefault="00696A0A" w:rsidP="00A63AAE">
                            <w:pPr>
                              <w:pStyle w:val="Caption"/>
                              <w:rPr>
                                <w:noProof/>
                              </w:rPr>
                            </w:pPr>
                            <w:bookmarkStart w:id="76" w:name="_Toc391391091"/>
                            <w:r>
                              <w:t xml:space="preserve">Figure </w:t>
                            </w:r>
                            <w:fldSimple w:instr=" SEQ Figure \* ARABIC ">
                              <w:r>
                                <w:rPr>
                                  <w:noProof/>
                                </w:rPr>
                                <w:t>10</w:t>
                              </w:r>
                            </w:fldSimple>
                            <w:r>
                              <w:t>: PACA Website</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269" o:spid="_x0000_s1037" type="#_x0000_t202" style="position:absolute;margin-left:-11.4pt;margin-top:282.1pt;width:406.8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" stroked="f">
                <v:textbox style="mso-fit-shape-to-text:t" inset="0,0,0,0">
                  <w:txbxContent>
                    <w:p w:rsidR="00696A0A" w:rsidRPr="00740A5C" w:rsidRDefault="00696A0A" w:rsidP="00A63AAE">
                      <w:pPr>
                        <w:pStyle w:val="Caption"/>
                        <w:rPr>
                          <w:noProof/>
                        </w:rPr>
                      </w:pPr>
                      <w:bookmarkStart w:id="77" w:name="_Toc391391091"/>
                      <w:r>
                        <w:t xml:space="preserve">Figure </w:t>
                      </w:r>
                      <w:fldSimple w:instr=" SEQ Figure \* ARABIC ">
                        <w:r>
                          <w:rPr>
                            <w:noProof/>
                          </w:rPr>
                          <w:t>10</w:t>
                        </w:r>
                      </w:fldSimple>
                      <w:r>
                        <w:t>: PACA Website</w:t>
                      </w:r>
                      <w:bookmarkEnd w:id="77"/>
                    </w:p>
                  </w:txbxContent>
                </v:textbox>
                <w10:wrap type="square" side="right"/>
              </v:shape>
            </w:pict>
          </mc:Fallback>
        </mc:AlternateContent>
      </w:r>
      <w:r>
        <w:rPr>
          <w:noProof/>
        </w:rPr>
        <w:drawing>
          <wp:anchor distT="0" distB="0" distL="114300" distR="114300" simplePos="0" relativeHeight="251670528" behindDoc="0" locked="0" layoutInCell="1" allowOverlap="1" wp14:anchorId="444C865B" wp14:editId="46CB250E">
            <wp:simplePos x="0" y="0"/>
            <wp:positionH relativeFrom="column">
              <wp:posOffset>-135890</wp:posOffset>
            </wp:positionH>
            <wp:positionV relativeFrom="paragraph">
              <wp:posOffset>881380</wp:posOffset>
            </wp:positionV>
            <wp:extent cx="5166360" cy="2706370"/>
            <wp:effectExtent l="0" t="0" r="0" b="0"/>
            <wp:wrapSquare wrapText="r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66360" cy="2706370"/>
                    </a:xfrm>
                    <a:prstGeom prst="rect">
                      <a:avLst/>
                    </a:prstGeom>
                    <a:noFill/>
                  </pic:spPr>
                </pic:pic>
              </a:graphicData>
            </a:graphic>
          </wp:anchor>
        </w:drawing>
      </w:r>
      <w:r w:rsidR="00BC7333">
        <w:rPr>
          <w:rFonts w:ascii="Palatino Linotype" w:hAnsi="Palatino Linotype"/>
        </w:rPr>
        <w:t xml:space="preserve">Dr. Amare Ayalew addressed the </w:t>
      </w:r>
      <w:r w:rsidR="003431D7">
        <w:rPr>
          <w:rFonts w:ascii="Palatino Linotype" w:hAnsi="Palatino Linotype"/>
        </w:rPr>
        <w:t>audience</w:t>
      </w:r>
      <w:r w:rsidR="00BC7333">
        <w:rPr>
          <w:rFonts w:ascii="Palatino Linotype" w:hAnsi="Palatino Linotype"/>
        </w:rPr>
        <w:t xml:space="preserve"> by stating how Tanzan</w:t>
      </w:r>
      <w:r w:rsidR="00DC134B">
        <w:rPr>
          <w:rFonts w:ascii="Palatino Linotype" w:hAnsi="Palatino Linotype"/>
        </w:rPr>
        <w:t xml:space="preserve">ia has become a symbol of PACA’s great </w:t>
      </w:r>
      <w:r w:rsidR="003F4CFE">
        <w:rPr>
          <w:rFonts w:ascii="Palatino Linotype" w:hAnsi="Palatino Linotype"/>
        </w:rPr>
        <w:t>achievements; this</w:t>
      </w:r>
      <w:r w:rsidR="0087471A">
        <w:rPr>
          <w:rFonts w:ascii="Palatino Linotype" w:hAnsi="Palatino Linotype"/>
        </w:rPr>
        <w:t xml:space="preserve"> was</w:t>
      </w:r>
      <w:r w:rsidR="00DC134B">
        <w:rPr>
          <w:rFonts w:ascii="Palatino Linotype" w:hAnsi="Palatino Linotype"/>
        </w:rPr>
        <w:t xml:space="preserve"> in reference to the three great milestones that PACA has achieved in Dar es Salaam Tanzania which include the PACA Strategy Stakeholder Development Workshop, April 2013; The PACA </w:t>
      </w:r>
      <w:r w:rsidR="0043602C" w:rsidRPr="0043602C">
        <w:rPr>
          <w:rFonts w:ascii="Palatino Linotype" w:hAnsi="Palatino Linotype"/>
        </w:rPr>
        <w:t xml:space="preserve">Country Activities </w:t>
      </w:r>
      <w:r w:rsidR="00DC134B">
        <w:rPr>
          <w:rFonts w:ascii="Palatino Linotype" w:hAnsi="Palatino Linotype"/>
        </w:rPr>
        <w:t xml:space="preserve">Inception Workshop and </w:t>
      </w:r>
      <w:r w:rsidR="003431D7">
        <w:rPr>
          <w:rFonts w:ascii="Palatino Linotype" w:hAnsi="Palatino Linotype"/>
        </w:rPr>
        <w:t xml:space="preserve">indeed the PACA Website launch on 11 June 2014. </w:t>
      </w:r>
      <w:r w:rsidR="00DC134B">
        <w:rPr>
          <w:rFonts w:ascii="Palatino Linotype" w:hAnsi="Palatino Linotype"/>
        </w:rPr>
        <w:t>Dr. Ayalew informed the delegates that</w:t>
      </w:r>
      <w:r w:rsidR="003431D7">
        <w:rPr>
          <w:rFonts w:ascii="Palatino Linotype" w:hAnsi="Palatino Linotype"/>
        </w:rPr>
        <w:t xml:space="preserve"> the PACA Secretariat </w:t>
      </w:r>
      <w:r w:rsidR="00DC134B">
        <w:rPr>
          <w:rFonts w:ascii="Palatino Linotype" w:hAnsi="Palatino Linotype"/>
        </w:rPr>
        <w:t>is in the process of transitioning into the AUC, as such, the website that was ably hosted by Meridian Institute would now be managed by AUC.  Dr. Ayalew highlighted how the PACA Strategy (2013-2022) has identified the PACA Website to be a</w:t>
      </w:r>
      <w:r w:rsidR="00DC134B" w:rsidRPr="00DC134B">
        <w:rPr>
          <w:rFonts w:ascii="Palatino Linotype" w:hAnsi="Palatino Linotype"/>
        </w:rPr>
        <w:t xml:space="preserve"> key tool to achieve effective</w:t>
      </w:r>
      <w:r w:rsidR="003431D7">
        <w:rPr>
          <w:rFonts w:ascii="Palatino Linotype" w:hAnsi="Palatino Linotype"/>
        </w:rPr>
        <w:t xml:space="preserve"> communication. Therefore, the PACA Website will </w:t>
      </w:r>
      <w:r w:rsidR="00DC134B" w:rsidRPr="00DC134B">
        <w:rPr>
          <w:rFonts w:ascii="Palatino Linotype" w:hAnsi="Palatino Linotype"/>
        </w:rPr>
        <w:t xml:space="preserve"> include</w:t>
      </w:r>
      <w:r w:rsidR="00A21E6A">
        <w:rPr>
          <w:rFonts w:ascii="Palatino Linotype" w:hAnsi="Palatino Linotype"/>
        </w:rPr>
        <w:t xml:space="preserve"> </w:t>
      </w:r>
      <w:r w:rsidR="00DC134B" w:rsidRPr="00DC134B">
        <w:rPr>
          <w:rFonts w:ascii="Palatino Linotype" w:hAnsi="Palatino Linotype"/>
        </w:rPr>
        <w:t>regular news stories about PACA’s plans, progress and a</w:t>
      </w:r>
      <w:r w:rsidR="00DC134B">
        <w:rPr>
          <w:rFonts w:ascii="Palatino Linotype" w:hAnsi="Palatino Linotype"/>
        </w:rPr>
        <w:t xml:space="preserve">chievements; a blog by the PACA </w:t>
      </w:r>
      <w:r w:rsidR="00DC134B" w:rsidRPr="00DC134B">
        <w:rPr>
          <w:rFonts w:ascii="Palatino Linotype" w:hAnsi="Palatino Linotype"/>
        </w:rPr>
        <w:t>Manager which highlights key issues and links these to the broader landscape in which PACA</w:t>
      </w:r>
      <w:r w:rsidR="00B24E61">
        <w:rPr>
          <w:rFonts w:ascii="Palatino Linotype" w:hAnsi="Palatino Linotype"/>
        </w:rPr>
        <w:t xml:space="preserve"> </w:t>
      </w:r>
      <w:r w:rsidR="00DC134B" w:rsidRPr="00DC134B">
        <w:rPr>
          <w:rFonts w:ascii="Palatino Linotype" w:hAnsi="Palatino Linotype"/>
        </w:rPr>
        <w:t>operates; and a regularly updated calendar of events which flags forthcoming events and</w:t>
      </w:r>
      <w:r w:rsidR="00B24E61">
        <w:rPr>
          <w:rFonts w:ascii="Palatino Linotype" w:hAnsi="Palatino Linotype"/>
        </w:rPr>
        <w:t xml:space="preserve"> </w:t>
      </w:r>
      <w:r w:rsidR="00DC134B" w:rsidRPr="00DC134B">
        <w:rPr>
          <w:rFonts w:ascii="Palatino Linotype" w:hAnsi="Palatino Linotype"/>
        </w:rPr>
        <w:t>archives past ones, amongst other content</w:t>
      </w:r>
      <w:r w:rsidR="003431D7">
        <w:rPr>
          <w:rFonts w:ascii="Palatino Linotype" w:hAnsi="Palatino Linotype"/>
        </w:rPr>
        <w:t xml:space="preserve">. It was also noted that in future, the website will host the AfricaAIMS which will further fulfil the </w:t>
      </w:r>
      <w:r w:rsidR="003F4CFE">
        <w:rPr>
          <w:rFonts w:ascii="Palatino Linotype" w:hAnsi="Palatino Linotype"/>
        </w:rPr>
        <w:t>purpose</w:t>
      </w:r>
      <w:r w:rsidR="003431D7">
        <w:rPr>
          <w:rFonts w:ascii="Palatino Linotype" w:hAnsi="Palatino Linotype"/>
        </w:rPr>
        <w:t xml:space="preserve"> of the website which is to act as an:</w:t>
      </w:r>
    </w:p>
    <w:p w:rsidR="003431D7" w:rsidRDefault="003431D7" w:rsidP="00D76AD3">
      <w:pPr>
        <w:pStyle w:val="ListParagraph"/>
        <w:numPr>
          <w:ilvl w:val="0"/>
          <w:numId w:val="37"/>
        </w:numPr>
        <w:rPr>
          <w:rFonts w:ascii="Palatino Linotype" w:hAnsi="Palatino Linotype"/>
        </w:rPr>
      </w:pPr>
      <w:r w:rsidRPr="003431D7">
        <w:rPr>
          <w:rFonts w:ascii="Palatino Linotype" w:hAnsi="Palatino Linotype"/>
        </w:rPr>
        <w:t>Information sharing tool</w:t>
      </w:r>
    </w:p>
    <w:p w:rsidR="003431D7" w:rsidRDefault="003431D7" w:rsidP="00D76AD3">
      <w:pPr>
        <w:pStyle w:val="ListParagraph"/>
        <w:numPr>
          <w:ilvl w:val="0"/>
          <w:numId w:val="37"/>
        </w:numPr>
        <w:rPr>
          <w:rFonts w:ascii="Palatino Linotype" w:hAnsi="Palatino Linotype"/>
        </w:rPr>
      </w:pPr>
      <w:r w:rsidRPr="003431D7">
        <w:rPr>
          <w:rFonts w:ascii="Palatino Linotype" w:hAnsi="Palatino Linotype"/>
        </w:rPr>
        <w:t>One stop shop</w:t>
      </w:r>
    </w:p>
    <w:p w:rsidR="003431D7" w:rsidRDefault="003431D7" w:rsidP="00D76AD3">
      <w:pPr>
        <w:pStyle w:val="ListParagraph"/>
        <w:numPr>
          <w:ilvl w:val="0"/>
          <w:numId w:val="37"/>
        </w:numPr>
        <w:rPr>
          <w:rFonts w:ascii="Palatino Linotype" w:hAnsi="Palatino Linotype"/>
        </w:rPr>
      </w:pPr>
      <w:r w:rsidRPr="003431D7">
        <w:rPr>
          <w:rFonts w:ascii="Palatino Linotype" w:hAnsi="Palatino Linotype"/>
        </w:rPr>
        <w:t>Information portal</w:t>
      </w:r>
    </w:p>
    <w:p w:rsidR="00DC134B" w:rsidRPr="003431D7" w:rsidRDefault="003431D7" w:rsidP="00D76AD3">
      <w:pPr>
        <w:pStyle w:val="ListParagraph"/>
        <w:numPr>
          <w:ilvl w:val="0"/>
          <w:numId w:val="37"/>
        </w:numPr>
        <w:rPr>
          <w:rFonts w:ascii="Palatino Linotype" w:hAnsi="Palatino Linotype"/>
        </w:rPr>
      </w:pPr>
      <w:r w:rsidRPr="003431D7">
        <w:rPr>
          <w:rFonts w:ascii="Palatino Linotype" w:hAnsi="Palatino Linotype"/>
        </w:rPr>
        <w:t>Flexible platform</w:t>
      </w:r>
    </w:p>
    <w:p w:rsidR="003431D7" w:rsidRDefault="003431D7" w:rsidP="003431D7">
      <w:pPr>
        <w:rPr>
          <w:rFonts w:ascii="Palatino Linotype" w:hAnsi="Palatino Linotype"/>
        </w:rPr>
      </w:pPr>
      <w:r>
        <w:rPr>
          <w:rFonts w:ascii="Palatino Linotype" w:hAnsi="Palatino Linotype"/>
        </w:rPr>
        <w:lastRenderedPageBreak/>
        <w:t xml:space="preserve">Dr. Ayalew </w:t>
      </w:r>
      <w:r w:rsidR="003F4CFE">
        <w:rPr>
          <w:rFonts w:ascii="Palatino Linotype" w:hAnsi="Palatino Linotype"/>
        </w:rPr>
        <w:t xml:space="preserve">took the </w:t>
      </w:r>
      <w:r>
        <w:rPr>
          <w:rFonts w:ascii="Palatino Linotype" w:hAnsi="Palatino Linotype"/>
        </w:rPr>
        <w:t xml:space="preserve">delegates through a </w:t>
      </w:r>
      <w:r w:rsidR="003F4CFE">
        <w:rPr>
          <w:rFonts w:ascii="Palatino Linotype" w:hAnsi="Palatino Linotype"/>
        </w:rPr>
        <w:t>virtual tour of the PACA website</w:t>
      </w:r>
      <w:r>
        <w:rPr>
          <w:rFonts w:ascii="Palatino Linotype" w:hAnsi="Palatino Linotype"/>
        </w:rPr>
        <w:t xml:space="preserve"> which has been designed on a v2.0 system. The website is therefore b</w:t>
      </w:r>
      <w:r w:rsidRPr="003431D7">
        <w:rPr>
          <w:rFonts w:ascii="Palatino Linotype" w:hAnsi="Palatino Linotype"/>
        </w:rPr>
        <w:t>uilt on a flexible, open source platform (Drupal) to accommodate a growing web-based information portal</w:t>
      </w:r>
      <w:r>
        <w:rPr>
          <w:rFonts w:ascii="Palatino Linotype" w:hAnsi="Palatino Linotype"/>
        </w:rPr>
        <w:t>; r</w:t>
      </w:r>
      <w:r w:rsidRPr="003431D7">
        <w:rPr>
          <w:rFonts w:ascii="Palatino Linotype" w:hAnsi="Palatino Linotype"/>
        </w:rPr>
        <w:t>esources pages</w:t>
      </w:r>
      <w:r>
        <w:rPr>
          <w:rFonts w:ascii="Palatino Linotype" w:hAnsi="Palatino Linotype"/>
        </w:rPr>
        <w:t xml:space="preserve"> are </w:t>
      </w:r>
      <w:r w:rsidRPr="003431D7">
        <w:rPr>
          <w:rFonts w:ascii="Palatino Linotype" w:hAnsi="Palatino Linotype"/>
        </w:rPr>
        <w:t>designed to become a portal for information about PACA and aflatoxin control across Africa</w:t>
      </w:r>
      <w:r>
        <w:rPr>
          <w:rFonts w:ascii="Palatino Linotype" w:hAnsi="Palatino Linotype"/>
        </w:rPr>
        <w:t>; the website has an i</w:t>
      </w:r>
      <w:r w:rsidRPr="003431D7">
        <w:rPr>
          <w:rFonts w:ascii="Palatino Linotype" w:hAnsi="Palatino Linotype"/>
        </w:rPr>
        <w:t>nteractive map of aflatoxin control activities in Africa</w:t>
      </w:r>
      <w:r w:rsidR="0087471A">
        <w:rPr>
          <w:rFonts w:ascii="Palatino Linotype" w:hAnsi="Palatino Linotype"/>
        </w:rPr>
        <w:t>; it</w:t>
      </w:r>
      <w:r>
        <w:rPr>
          <w:rFonts w:ascii="Palatino Linotype" w:hAnsi="Palatino Linotype"/>
        </w:rPr>
        <w:t xml:space="preserve"> enables stakeholders to easily access</w:t>
      </w:r>
      <w:r w:rsidRPr="003431D7">
        <w:rPr>
          <w:rFonts w:ascii="Palatino Linotype" w:hAnsi="Palatino Linotype"/>
        </w:rPr>
        <w:t xml:space="preserve"> information about aflatoxin news and PACA activities</w:t>
      </w:r>
      <w:r>
        <w:rPr>
          <w:rFonts w:ascii="Palatino Linotype" w:hAnsi="Palatino Linotype"/>
        </w:rPr>
        <w:t xml:space="preserve">; it is </w:t>
      </w:r>
      <w:r w:rsidRPr="003431D7">
        <w:rPr>
          <w:rFonts w:ascii="Palatino Linotype" w:hAnsi="Palatino Linotype"/>
        </w:rPr>
        <w:t xml:space="preserve">AUC-Based </w:t>
      </w:r>
      <w:r w:rsidR="0087471A">
        <w:rPr>
          <w:rFonts w:ascii="Palatino Linotype" w:hAnsi="Palatino Linotype"/>
        </w:rPr>
        <w:t>therefore, the AUC-</w:t>
      </w:r>
      <w:r w:rsidRPr="003431D7">
        <w:rPr>
          <w:rFonts w:ascii="Palatino Linotype" w:hAnsi="Palatino Linotype"/>
        </w:rPr>
        <w:t>PACA Secretariat has full control over content and can update on an ongoing basis</w:t>
      </w:r>
      <w:r>
        <w:rPr>
          <w:rFonts w:ascii="Palatino Linotype" w:hAnsi="Palatino Linotype"/>
        </w:rPr>
        <w:t>.</w:t>
      </w:r>
    </w:p>
    <w:p w:rsidR="003431D7" w:rsidRDefault="003431D7" w:rsidP="003431D7">
      <w:pPr>
        <w:rPr>
          <w:rFonts w:ascii="Palatino Linotype" w:hAnsi="Palatino Linotype"/>
        </w:rPr>
      </w:pPr>
      <w:r>
        <w:rPr>
          <w:rFonts w:ascii="Palatino Linotype" w:hAnsi="Palatino Linotype"/>
        </w:rPr>
        <w:t>In conclusion, Dr. Amare thanked t</w:t>
      </w:r>
      <w:r w:rsidR="00264C68">
        <w:rPr>
          <w:rFonts w:ascii="Palatino Linotype" w:hAnsi="Palatino Linotype"/>
        </w:rPr>
        <w:t>he team at the PACA Secretariat that was</w:t>
      </w:r>
      <w:r w:rsidR="003F4CFE">
        <w:rPr>
          <w:rFonts w:ascii="Palatino Linotype" w:hAnsi="Palatino Linotype"/>
        </w:rPr>
        <w:t xml:space="preserve"> behind the </w:t>
      </w:r>
      <w:r w:rsidR="00264C68">
        <w:rPr>
          <w:rFonts w:ascii="Palatino Linotype" w:hAnsi="Palatino Linotype"/>
        </w:rPr>
        <w:t>design of</w:t>
      </w:r>
      <w:r w:rsidR="003F4CFE">
        <w:rPr>
          <w:rFonts w:ascii="Palatino Linotype" w:hAnsi="Palatino Linotype"/>
        </w:rPr>
        <w:t xml:space="preserve"> the website and who worked tirelessly to ensure the </w:t>
      </w:r>
      <w:r>
        <w:rPr>
          <w:rFonts w:ascii="Palatino Linotype" w:hAnsi="Palatino Linotype"/>
        </w:rPr>
        <w:t>timely manner</w:t>
      </w:r>
      <w:r w:rsidR="003F4CFE">
        <w:rPr>
          <w:rFonts w:ascii="Palatino Linotype" w:hAnsi="Palatino Linotype"/>
        </w:rPr>
        <w:t xml:space="preserve"> in which the website has been launched; </w:t>
      </w:r>
      <w:r>
        <w:rPr>
          <w:rFonts w:ascii="Palatino Linotype" w:hAnsi="Palatino Linotype"/>
        </w:rPr>
        <w:t>this includes Ms. Winta Sintayehu, Mr. Rex Raimond and Ms. Robyn Paulekas.</w:t>
      </w:r>
    </w:p>
    <w:p w:rsidR="008C7F2C" w:rsidRPr="00FF6C45" w:rsidRDefault="00B24E61" w:rsidP="00FF6C45">
      <w:pPr>
        <w:pStyle w:val="Heading2"/>
        <w:rPr>
          <w:rFonts w:cstheme="minorBidi"/>
          <w:color w:val="auto"/>
        </w:rPr>
      </w:pPr>
      <w:bookmarkStart w:id="78" w:name="_Toc391366530"/>
      <w:bookmarkStart w:id="79" w:name="_Toc391539989"/>
      <w:r>
        <w:t>Day 2</w:t>
      </w:r>
      <w:r w:rsidR="008C7F2C" w:rsidRPr="00FF6C45">
        <w:t xml:space="preserve"> – Session III: Country Led Situational Analysis and Group Discussions</w:t>
      </w:r>
      <w:bookmarkEnd w:id="78"/>
      <w:bookmarkEnd w:id="79"/>
    </w:p>
    <w:p w:rsidR="00BC7333" w:rsidRPr="00BC7333" w:rsidRDefault="00BC7333" w:rsidP="00F15481">
      <w:pPr>
        <w:spacing w:before="100" w:beforeAutospacing="1" w:after="100" w:afterAutospacing="1"/>
        <w:rPr>
          <w:rFonts w:ascii="Palatino Linotype" w:hAnsi="Palatino Linotype" w:cs="Arial"/>
          <w:bCs/>
        </w:rPr>
      </w:pPr>
      <w:r w:rsidRPr="00BC7333">
        <w:rPr>
          <w:rFonts w:ascii="Palatino Linotype" w:hAnsi="Palatino Linotype" w:cs="Arial"/>
          <w:bCs/>
        </w:rPr>
        <w:t>For countries that have not yet conducted situational analyses, PACA will support its  pilot countries in conducting country-led food safety system and</w:t>
      </w:r>
      <w:r w:rsidR="00B24E61">
        <w:rPr>
          <w:rFonts w:ascii="Palatino Linotype" w:hAnsi="Palatino Linotype" w:cs="Arial"/>
          <w:bCs/>
        </w:rPr>
        <w:t xml:space="preserve"> </w:t>
      </w:r>
      <w:r w:rsidRPr="00BC7333">
        <w:rPr>
          <w:rFonts w:ascii="Palatino Linotype" w:hAnsi="Palatino Linotype" w:cs="Arial"/>
          <w:bCs/>
        </w:rPr>
        <w:t>aflatoxin situation analysis and action planni</w:t>
      </w:r>
      <w:r w:rsidR="0087471A">
        <w:rPr>
          <w:rFonts w:ascii="Palatino Linotype" w:hAnsi="Palatino Linotype" w:cs="Arial"/>
          <w:bCs/>
        </w:rPr>
        <w:t xml:space="preserve">ng by assisting countries to </w:t>
      </w:r>
      <w:r w:rsidRPr="00BC7333">
        <w:rPr>
          <w:rFonts w:ascii="Palatino Linotype" w:hAnsi="Palatino Linotype" w:cs="Arial"/>
          <w:bCs/>
        </w:rPr>
        <w:t xml:space="preserve">create empirical evidence on existing aflatoxin prevalence, legislation, policy and regulation, management practices and other existing control mechanisms that can effectively inform interventions.  PACA will work with national consultants and Aflatoxin Technical Working Groups to conduct the analyses in alignment with the guidance of the political and technical leadership of the country.  </w:t>
      </w:r>
    </w:p>
    <w:p w:rsidR="00BC7333" w:rsidRDefault="00BC7333" w:rsidP="00BC7333">
      <w:pPr>
        <w:spacing w:before="100" w:beforeAutospacing="1" w:after="100" w:afterAutospacing="1"/>
        <w:rPr>
          <w:rFonts w:ascii="Palatino Linotype" w:hAnsi="Palatino Linotype" w:cs="Arial"/>
          <w:bCs/>
        </w:rPr>
      </w:pPr>
      <w:r w:rsidRPr="00BC7333">
        <w:rPr>
          <w:rFonts w:ascii="Palatino Linotype" w:hAnsi="Palatino Linotype" w:cs="Arial"/>
          <w:bCs/>
        </w:rPr>
        <w:t>The country-led analysis will: catalyze strategic action in countries affected by aflatoxin by informing country leadership across stakeholder groups about necessary actions they can take; identify existing programs that can integrate aflatoxin control measures; and avoid duplication of effort</w:t>
      </w:r>
      <w:r w:rsidR="0087471A">
        <w:rPr>
          <w:rFonts w:ascii="Palatino Linotype" w:hAnsi="Palatino Linotype" w:cs="Arial"/>
          <w:bCs/>
        </w:rPr>
        <w:t>s</w:t>
      </w:r>
      <w:r w:rsidRPr="00BC7333">
        <w:rPr>
          <w:rFonts w:ascii="Palatino Linotype" w:hAnsi="Palatino Linotype" w:cs="Arial"/>
          <w:bCs/>
        </w:rPr>
        <w:t xml:space="preserve">. </w:t>
      </w:r>
      <w:r w:rsidR="0087471A">
        <w:rPr>
          <w:rFonts w:ascii="Palatino Linotype" w:hAnsi="Palatino Linotype" w:cs="Arial"/>
          <w:bCs/>
        </w:rPr>
        <w:t xml:space="preserve">The Situation Analysis will </w:t>
      </w:r>
      <w:r w:rsidRPr="00BC7333">
        <w:rPr>
          <w:rFonts w:ascii="Palatino Linotype" w:hAnsi="Palatino Linotype" w:cs="Arial"/>
          <w:bCs/>
        </w:rPr>
        <w:t>also provide the necessary input to align aflatoxin control with broader food safety and SPS issues within countries.</w:t>
      </w:r>
    </w:p>
    <w:p w:rsidR="00D40CB9" w:rsidRPr="00D40CB9" w:rsidRDefault="00D40CB9" w:rsidP="00D40CB9">
      <w:pPr>
        <w:spacing w:after="0"/>
        <w:rPr>
          <w:rFonts w:ascii="Palatino Linotype" w:eastAsia="Calibri" w:hAnsi="Palatino Linotype" w:cs="Arial"/>
          <w:i/>
          <w:noProof/>
          <w:szCs w:val="18"/>
        </w:rPr>
      </w:pPr>
      <w:r w:rsidRPr="00D40CB9">
        <w:rPr>
          <w:rFonts w:ascii="Palatino Linotype" w:eastAsia="Calibri" w:hAnsi="Palatino Linotype" w:cs="Arial"/>
          <w:b/>
          <w:noProof/>
          <w:color w:val="9BBB59" w:themeColor="accent3"/>
          <w:u w:val="single"/>
        </w:rPr>
        <w:t>Presentation 1:</w:t>
      </w:r>
      <w:r>
        <w:rPr>
          <w:rFonts w:ascii="Palatino Linotype" w:eastAsia="Calibri" w:hAnsi="Palatino Linotype" w:cs="Arial"/>
          <w:b/>
          <w:noProof/>
        </w:rPr>
        <w:t xml:space="preserve">Country-led situational analysis: </w:t>
      </w:r>
      <w:r>
        <w:rPr>
          <w:rFonts w:ascii="Palatino Linotype" w:eastAsia="Calibri" w:hAnsi="Palatino Linotype" w:cs="Arial"/>
          <w:noProof/>
        </w:rPr>
        <w:t xml:space="preserve">Sharing lessons with past methodologies used for country analysis --- (PPT) </w:t>
      </w:r>
      <w:r w:rsidRPr="00D40CB9">
        <w:rPr>
          <w:rFonts w:ascii="Palatino Linotype" w:eastAsia="Calibri" w:hAnsi="Palatino Linotype" w:cs="Arial"/>
          <w:i/>
          <w:noProof/>
          <w:szCs w:val="18"/>
        </w:rPr>
        <w:t>Dr. Martin Kimanya, Ag. Dean School of Computational and Communication Science and Engineering (COCSE)</w:t>
      </w:r>
    </w:p>
    <w:p w:rsidR="00A86CD5" w:rsidRDefault="00D91460" w:rsidP="00D40CB9">
      <w:pPr>
        <w:spacing w:after="0"/>
        <w:rPr>
          <w:rFonts w:ascii="Palatino Linotype" w:eastAsia="Calibri" w:hAnsi="Palatino Linotype" w:cs="Arial"/>
          <w:noProof/>
        </w:rPr>
      </w:pPr>
      <w:r>
        <w:rPr>
          <w:rFonts w:ascii="Palatino Linotype" w:eastAsia="Calibri" w:hAnsi="Palatino Linotype" w:cs="Arial"/>
          <w:noProof/>
        </w:rPr>
        <w:t xml:space="preserve">In 2011-2012, the PACA Secretariat through Meridian Institute commissioned </w:t>
      </w:r>
      <w:r w:rsidR="00264C68">
        <w:rPr>
          <w:rFonts w:ascii="Palatino Linotype" w:eastAsia="Calibri" w:hAnsi="Palatino Linotype" w:cs="Arial"/>
          <w:noProof/>
        </w:rPr>
        <w:t xml:space="preserve">an aflatoxin </w:t>
      </w:r>
      <w:r>
        <w:rPr>
          <w:rFonts w:ascii="Palatino Linotype" w:eastAsia="Calibri" w:hAnsi="Palatino Linotype" w:cs="Arial"/>
          <w:noProof/>
        </w:rPr>
        <w:t>situation analyses for Tanzania and Nigeria. Dr. Kimanya was part of the team that undertook the situation analysis in Tanzania, therfore to foster the spirit of sharing lessions, Dr. Kimanya was encouraged by the PACA Secretariat to share lession</w:t>
      </w:r>
      <w:r w:rsidR="0080476A">
        <w:rPr>
          <w:rFonts w:ascii="Palatino Linotype" w:eastAsia="Calibri" w:hAnsi="Palatino Linotype" w:cs="Arial"/>
          <w:noProof/>
        </w:rPr>
        <w:t>s to the delegates at the</w:t>
      </w:r>
      <w:r w:rsidR="001451CC">
        <w:rPr>
          <w:rFonts w:ascii="Palatino Linotype" w:eastAsia="Calibri" w:hAnsi="Palatino Linotype" w:cs="Arial"/>
          <w:noProof/>
        </w:rPr>
        <w:t xml:space="preserve"> </w:t>
      </w:r>
      <w:r w:rsidR="0043602C" w:rsidRPr="0043602C">
        <w:rPr>
          <w:rFonts w:ascii="Palatino Linotype" w:eastAsia="Calibri" w:hAnsi="Palatino Linotype" w:cs="Arial"/>
          <w:noProof/>
        </w:rPr>
        <w:t xml:space="preserve">Country Activities </w:t>
      </w:r>
      <w:r w:rsidR="00A86CD5">
        <w:rPr>
          <w:rFonts w:ascii="Palatino Linotype" w:eastAsia="Calibri" w:hAnsi="Palatino Linotype" w:cs="Arial"/>
          <w:noProof/>
        </w:rPr>
        <w:t>Inception</w:t>
      </w:r>
      <w:r w:rsidR="00264C68">
        <w:rPr>
          <w:rFonts w:ascii="Palatino Linotype" w:eastAsia="Calibri" w:hAnsi="Palatino Linotype" w:cs="Arial"/>
          <w:noProof/>
        </w:rPr>
        <w:t xml:space="preserve"> Workshop</w:t>
      </w:r>
      <w:r w:rsidR="00A86CD5">
        <w:rPr>
          <w:rFonts w:ascii="Palatino Linotype" w:eastAsia="Calibri" w:hAnsi="Palatino Linotype" w:cs="Arial"/>
          <w:noProof/>
        </w:rPr>
        <w:t>. Dr. Kimanya took the delegates through the appproach that was taken in conducting the analysis</w:t>
      </w:r>
      <w:r w:rsidR="001451CC">
        <w:rPr>
          <w:rFonts w:ascii="Palatino Linotype" w:eastAsia="Calibri" w:hAnsi="Palatino Linotype" w:cs="Arial"/>
          <w:noProof/>
        </w:rPr>
        <w:t xml:space="preserve"> iin 2012 in Tanzania</w:t>
      </w:r>
      <w:r w:rsidR="00A86CD5">
        <w:rPr>
          <w:rFonts w:ascii="Palatino Linotype" w:eastAsia="Calibri" w:hAnsi="Palatino Linotype" w:cs="Arial"/>
          <w:noProof/>
        </w:rPr>
        <w:t xml:space="preserve"> which included:</w:t>
      </w:r>
    </w:p>
    <w:p w:rsidR="00A86CD5" w:rsidRPr="00A86CD5" w:rsidRDefault="00A86CD5" w:rsidP="00D76AD3">
      <w:pPr>
        <w:pStyle w:val="ListParagraph"/>
        <w:numPr>
          <w:ilvl w:val="0"/>
          <w:numId w:val="38"/>
        </w:numPr>
        <w:spacing w:after="0"/>
        <w:rPr>
          <w:rFonts w:ascii="Palatino Linotype" w:eastAsia="Calibri" w:hAnsi="Palatino Linotype" w:cs="Arial"/>
          <w:noProof/>
        </w:rPr>
      </w:pPr>
      <w:r w:rsidRPr="00A86CD5">
        <w:rPr>
          <w:rFonts w:ascii="Palatino Linotype" w:eastAsia="Calibri" w:hAnsi="Palatino Linotype" w:cs="Arial"/>
          <w:noProof/>
        </w:rPr>
        <w:t>Review of documents</w:t>
      </w:r>
    </w:p>
    <w:p w:rsidR="00A86CD5" w:rsidRPr="00A86CD5" w:rsidRDefault="00A86CD5" w:rsidP="00D76AD3">
      <w:pPr>
        <w:pStyle w:val="ListParagraph"/>
        <w:numPr>
          <w:ilvl w:val="0"/>
          <w:numId w:val="38"/>
        </w:numPr>
        <w:spacing w:after="0"/>
        <w:rPr>
          <w:rFonts w:ascii="Palatino Linotype" w:eastAsia="Calibri" w:hAnsi="Palatino Linotype" w:cs="Arial"/>
          <w:noProof/>
        </w:rPr>
      </w:pPr>
      <w:r w:rsidRPr="00A86CD5">
        <w:rPr>
          <w:rFonts w:ascii="Palatino Linotype" w:eastAsia="Calibri" w:hAnsi="Palatino Linotype" w:cs="Arial"/>
          <w:noProof/>
        </w:rPr>
        <w:lastRenderedPageBreak/>
        <w:t>Conduct high level meetings with stakeholders</w:t>
      </w:r>
    </w:p>
    <w:p w:rsidR="00A86CD5" w:rsidRDefault="00A86CD5" w:rsidP="00D76AD3">
      <w:pPr>
        <w:pStyle w:val="ListParagraph"/>
        <w:numPr>
          <w:ilvl w:val="0"/>
          <w:numId w:val="38"/>
        </w:numPr>
        <w:spacing w:after="0"/>
        <w:rPr>
          <w:rFonts w:ascii="Palatino Linotype" w:eastAsia="Calibri" w:hAnsi="Palatino Linotype" w:cs="Arial"/>
          <w:noProof/>
        </w:rPr>
      </w:pPr>
      <w:r w:rsidRPr="00A86CD5">
        <w:rPr>
          <w:rFonts w:ascii="Palatino Linotype" w:eastAsia="Calibri" w:hAnsi="Palatino Linotype" w:cs="Arial"/>
          <w:noProof/>
        </w:rPr>
        <w:t>Interview key informants (farmers, traders, wholesalers, manufacturers)</w:t>
      </w:r>
    </w:p>
    <w:p w:rsidR="00A86CD5" w:rsidRPr="00A86CD5" w:rsidRDefault="00A86CD5" w:rsidP="00D76AD3">
      <w:pPr>
        <w:pStyle w:val="ListParagraph"/>
        <w:numPr>
          <w:ilvl w:val="0"/>
          <w:numId w:val="38"/>
        </w:numPr>
        <w:spacing w:after="0"/>
        <w:rPr>
          <w:rFonts w:ascii="Palatino Linotype" w:eastAsia="Calibri" w:hAnsi="Palatino Linotype" w:cs="Arial"/>
          <w:noProof/>
        </w:rPr>
      </w:pPr>
      <w:r w:rsidRPr="00A86CD5">
        <w:rPr>
          <w:rFonts w:ascii="Palatino Linotype" w:eastAsia="Calibri" w:hAnsi="Palatino Linotype" w:cs="Arial"/>
          <w:noProof/>
        </w:rPr>
        <w:t>Generate prevalence data to determine regions of high contamination</w:t>
      </w:r>
    </w:p>
    <w:p w:rsidR="00A86CD5" w:rsidRPr="00A86CD5" w:rsidRDefault="00A86CD5" w:rsidP="00D76AD3">
      <w:pPr>
        <w:pStyle w:val="ListParagraph"/>
        <w:numPr>
          <w:ilvl w:val="0"/>
          <w:numId w:val="38"/>
        </w:numPr>
        <w:spacing w:after="0"/>
        <w:rPr>
          <w:rFonts w:ascii="Palatino Linotype" w:eastAsia="Calibri" w:hAnsi="Palatino Linotype" w:cs="Arial"/>
          <w:noProof/>
        </w:rPr>
      </w:pPr>
      <w:r w:rsidRPr="00A86CD5">
        <w:rPr>
          <w:rFonts w:ascii="Palatino Linotype" w:eastAsia="Calibri" w:hAnsi="Palatino Linotype" w:cs="Arial"/>
          <w:noProof/>
        </w:rPr>
        <w:t>Stakeholders feedback (workshop)</w:t>
      </w:r>
    </w:p>
    <w:p w:rsidR="00A86CD5" w:rsidRDefault="00264C68" w:rsidP="00D40CB9">
      <w:pPr>
        <w:spacing w:after="0"/>
        <w:rPr>
          <w:rFonts w:ascii="Palatino Linotype" w:eastAsia="Calibri" w:hAnsi="Palatino Linotype" w:cs="Arial"/>
          <w:noProof/>
        </w:rPr>
      </w:pPr>
      <w:r>
        <w:rPr>
          <w:rFonts w:ascii="Palatino Linotype" w:eastAsia="Calibri" w:hAnsi="Palatino Linotype" w:cs="Arial"/>
          <w:noProof/>
        </w:rPr>
        <w:t>Dr. Kimanya informed delegates that the outcomes of the Tanzania Situation Analysis</w:t>
      </w:r>
      <w:r w:rsidR="00A86CD5">
        <w:rPr>
          <w:rFonts w:ascii="Palatino Linotype" w:eastAsia="Calibri" w:hAnsi="Palatino Linotype" w:cs="Arial"/>
          <w:noProof/>
        </w:rPr>
        <w:t xml:space="preserve"> helped in the formulation of th</w:t>
      </w:r>
      <w:r w:rsidR="00A86CD5" w:rsidRPr="00A86CD5">
        <w:rPr>
          <w:rFonts w:ascii="Palatino Linotype" w:eastAsia="Calibri" w:hAnsi="Palatino Linotype" w:cs="Arial"/>
          <w:noProof/>
        </w:rPr>
        <w:t>e</w:t>
      </w:r>
      <w:r w:rsidR="001451CC">
        <w:rPr>
          <w:rFonts w:ascii="Palatino Linotype" w:eastAsia="Calibri" w:hAnsi="Palatino Linotype" w:cs="Arial"/>
          <w:noProof/>
        </w:rPr>
        <w:t xml:space="preserve"> Tanzania </w:t>
      </w:r>
      <w:r w:rsidR="00A86CD5" w:rsidRPr="00A86CD5">
        <w:rPr>
          <w:rFonts w:ascii="Palatino Linotype" w:eastAsia="Calibri" w:hAnsi="Palatino Linotype" w:cs="Arial"/>
          <w:noProof/>
        </w:rPr>
        <w:t>National</w:t>
      </w:r>
      <w:r w:rsidR="00A86CD5">
        <w:rPr>
          <w:rFonts w:ascii="Palatino Linotype" w:eastAsia="Calibri" w:hAnsi="Palatino Linotype" w:cs="Arial"/>
          <w:noProof/>
        </w:rPr>
        <w:t xml:space="preserve"> aflatoxin</w:t>
      </w:r>
      <w:r w:rsidR="00A86CD5" w:rsidRPr="00A86CD5">
        <w:rPr>
          <w:rFonts w:ascii="Palatino Linotype" w:eastAsia="Calibri" w:hAnsi="Palatino Linotype" w:cs="Arial"/>
          <w:noProof/>
        </w:rPr>
        <w:t xml:space="preserve"> Strategy</w:t>
      </w:r>
      <w:r w:rsidR="00A86CD5">
        <w:rPr>
          <w:rFonts w:ascii="Palatino Linotype" w:eastAsia="Calibri" w:hAnsi="Palatino Linotype" w:cs="Arial"/>
          <w:noProof/>
        </w:rPr>
        <w:t>. Dr. Kimanya went further to eleaborate some of</w:t>
      </w:r>
      <w:r w:rsidR="001451CC">
        <w:rPr>
          <w:rFonts w:ascii="Palatino Linotype" w:eastAsia="Calibri" w:hAnsi="Palatino Linotype" w:cs="Arial"/>
          <w:noProof/>
        </w:rPr>
        <w:t xml:space="preserve"> the challenges that were encountered </w:t>
      </w:r>
      <w:r w:rsidR="00A86CD5">
        <w:rPr>
          <w:rFonts w:ascii="Palatino Linotype" w:eastAsia="Calibri" w:hAnsi="Palatino Linotype" w:cs="Arial"/>
          <w:noProof/>
        </w:rPr>
        <w:t>in the collection and analysis of the data. In conclusion, Dr. Kimanya encouraged the country representatives to acces</w:t>
      </w:r>
      <w:r w:rsidR="0034158C">
        <w:rPr>
          <w:rFonts w:ascii="Palatino Linotype" w:eastAsia="Calibri" w:hAnsi="Palatino Linotype" w:cs="Arial"/>
          <w:noProof/>
        </w:rPr>
        <w:t>s the Tanzania and Nigeria situation analyses</w:t>
      </w:r>
      <w:r w:rsidR="00A86CD5">
        <w:rPr>
          <w:rFonts w:ascii="Palatino Linotype" w:eastAsia="Calibri" w:hAnsi="Palatino Linotype" w:cs="Arial"/>
          <w:noProof/>
        </w:rPr>
        <w:t xml:space="preserve"> (which were also circulated at the workshop) on the PACA Website: </w:t>
      </w:r>
      <w:hyperlink r:id="rId49" w:history="1">
        <w:r w:rsidR="00A86CD5" w:rsidRPr="00A0791D">
          <w:rPr>
            <w:rStyle w:val="Hyperlink"/>
            <w:rFonts w:ascii="Palatino Linotype" w:eastAsia="Calibri" w:hAnsi="Palatino Linotype" w:cs="Arial"/>
            <w:noProof/>
          </w:rPr>
          <w:t>http://www.aflatoxinpartnership.org/?q=node/168</w:t>
        </w:r>
      </w:hyperlink>
      <w:r w:rsidR="00A86CD5">
        <w:rPr>
          <w:rFonts w:ascii="Palatino Linotype" w:eastAsia="Calibri" w:hAnsi="Palatino Linotype" w:cs="Arial"/>
          <w:noProof/>
        </w:rPr>
        <w:t xml:space="preserve"> and </w:t>
      </w:r>
      <w:hyperlink r:id="rId50" w:history="1">
        <w:r w:rsidR="00A86CD5" w:rsidRPr="00A0791D">
          <w:rPr>
            <w:rStyle w:val="Hyperlink"/>
            <w:rFonts w:ascii="Palatino Linotype" w:eastAsia="Calibri" w:hAnsi="Palatino Linotype" w:cs="Arial"/>
            <w:noProof/>
          </w:rPr>
          <w:t>http://www.aflatoxinpartnership.org/?q=node/166</w:t>
        </w:r>
      </w:hyperlink>
    </w:p>
    <w:p w:rsidR="00A86CD5" w:rsidRDefault="00A86CD5" w:rsidP="00D40CB9">
      <w:pPr>
        <w:spacing w:after="0"/>
        <w:rPr>
          <w:rFonts w:ascii="Palatino Linotype" w:eastAsia="Calibri" w:hAnsi="Palatino Linotype" w:cs="Arial"/>
          <w:noProof/>
        </w:rPr>
      </w:pPr>
    </w:p>
    <w:p w:rsidR="00D40CB9" w:rsidRPr="00D40CB9" w:rsidRDefault="00D40CB9" w:rsidP="00D40CB9">
      <w:pPr>
        <w:spacing w:after="0"/>
        <w:rPr>
          <w:rFonts w:ascii="Palatino Linotype" w:eastAsia="Calibri" w:hAnsi="Palatino Linotype" w:cs="Arial"/>
          <w:i/>
          <w:noProof/>
        </w:rPr>
      </w:pPr>
      <w:r w:rsidRPr="00D40CB9">
        <w:rPr>
          <w:rFonts w:ascii="Palatino Linotype" w:eastAsia="Calibri" w:hAnsi="Palatino Linotype" w:cs="Arial"/>
          <w:b/>
          <w:noProof/>
          <w:color w:val="9BBB59" w:themeColor="accent3"/>
          <w:u w:val="single"/>
        </w:rPr>
        <w:t>Presnetation 2:</w:t>
      </w:r>
      <w:r w:rsidRPr="00D40CB9">
        <w:rPr>
          <w:rFonts w:ascii="Palatino Linotype" w:eastAsia="Calibri" w:hAnsi="Palatino Linotype" w:cs="Arial"/>
          <w:b/>
          <w:noProof/>
        </w:rPr>
        <w:t>Proposed methodologies and steps for Situation Analysis</w:t>
      </w:r>
      <w:r w:rsidRPr="00D40CB9">
        <w:rPr>
          <w:rFonts w:ascii="Palatino Linotype" w:eastAsia="Calibri" w:hAnsi="Palatino Linotype" w:cs="Arial"/>
          <w:noProof/>
        </w:rPr>
        <w:t xml:space="preserve">– </w:t>
      </w:r>
      <w:r w:rsidRPr="00D40CB9">
        <w:rPr>
          <w:rFonts w:ascii="Palatino Linotype" w:eastAsia="Calibri" w:hAnsi="Palatino Linotype" w:cs="Arial"/>
          <w:i/>
          <w:noProof/>
        </w:rPr>
        <w:t>Dr. Benoit Gnolonfin, Technical Officer, PACA Secretariat, AUC</w:t>
      </w:r>
    </w:p>
    <w:p w:rsidR="00D40CB9" w:rsidRDefault="00264C68" w:rsidP="00D40CB9">
      <w:pPr>
        <w:spacing w:after="0"/>
        <w:rPr>
          <w:rFonts w:ascii="Palatino Linotype" w:eastAsia="Calibri" w:hAnsi="Palatino Linotype" w:cs="Arial"/>
          <w:noProof/>
        </w:rPr>
      </w:pPr>
      <w:r>
        <w:rPr>
          <w:rFonts w:ascii="Palatino Linotype" w:eastAsia="Calibri" w:hAnsi="Palatino Linotype" w:cs="Arial"/>
          <w:noProof/>
        </w:rPr>
        <w:t>Dr. Gnolonfin</w:t>
      </w:r>
      <w:r w:rsidR="00E60349">
        <w:rPr>
          <w:rFonts w:ascii="Palatino Linotype" w:eastAsia="Calibri" w:hAnsi="Palatino Linotype" w:cs="Arial"/>
          <w:noProof/>
        </w:rPr>
        <w:t xml:space="preserve"> </w:t>
      </w:r>
      <w:r w:rsidR="006F3BCB">
        <w:rPr>
          <w:rFonts w:ascii="Palatino Linotype" w:eastAsia="Calibri" w:hAnsi="Palatino Linotype" w:cs="Arial"/>
          <w:noProof/>
        </w:rPr>
        <w:t xml:space="preserve">outlined a </w:t>
      </w:r>
      <w:r w:rsidR="00D219DA">
        <w:rPr>
          <w:rFonts w:ascii="Palatino Linotype" w:eastAsia="Calibri" w:hAnsi="Palatino Linotype" w:cs="Arial"/>
          <w:noProof/>
        </w:rPr>
        <w:t>proposed methodology for the country –led situ</w:t>
      </w:r>
      <w:r w:rsidR="00CC545C">
        <w:rPr>
          <w:rFonts w:ascii="Palatino Linotype" w:eastAsia="Calibri" w:hAnsi="Palatino Linotype" w:cs="Arial"/>
          <w:noProof/>
        </w:rPr>
        <w:t xml:space="preserve">ational analyses </w:t>
      </w:r>
      <w:r w:rsidR="00E60349">
        <w:rPr>
          <w:rFonts w:ascii="Palatino Linotype" w:eastAsia="Calibri" w:hAnsi="Palatino Linotype" w:cs="Arial"/>
          <w:noProof/>
        </w:rPr>
        <w:t xml:space="preserve">by highlighting the major steps and </w:t>
      </w:r>
      <w:r w:rsidR="006F3BCB">
        <w:rPr>
          <w:rFonts w:ascii="Palatino Linotype" w:eastAsia="Calibri" w:hAnsi="Palatino Linotype" w:cs="Arial"/>
          <w:noProof/>
        </w:rPr>
        <w:t>phases to be taken in the analysis in order to ensure that a standardized and harmonised method is used</w:t>
      </w:r>
      <w:r>
        <w:rPr>
          <w:rFonts w:ascii="Palatino Linotype" w:eastAsia="Calibri" w:hAnsi="Palatino Linotype" w:cs="Arial"/>
          <w:noProof/>
        </w:rPr>
        <w:t xml:space="preserve"> across the 5 pilot countries, below are the suggested phases as presented by Dr. Gnolonfin</w:t>
      </w:r>
    </w:p>
    <w:p w:rsidR="006F3BCB" w:rsidRDefault="00CC545C" w:rsidP="00CC545C">
      <w:pPr>
        <w:spacing w:after="0"/>
        <w:rPr>
          <w:rFonts w:ascii="Palatino Linotype" w:eastAsia="Calibri" w:hAnsi="Palatino Linotype" w:cs="Arial"/>
          <w:noProof/>
        </w:rPr>
      </w:pPr>
      <w:r w:rsidRPr="00CC545C">
        <w:rPr>
          <w:rFonts w:ascii="Palatino Linotype" w:eastAsia="Calibri" w:hAnsi="Palatino Linotype" w:cs="Arial"/>
          <w:b/>
          <w:noProof/>
        </w:rPr>
        <w:t>Phase 1.</w:t>
      </w:r>
      <w:r w:rsidR="006F3BCB">
        <w:rPr>
          <w:rFonts w:ascii="Palatino Linotype" w:eastAsia="Calibri" w:hAnsi="Palatino Linotype" w:cs="Arial"/>
          <w:noProof/>
        </w:rPr>
        <w:t xml:space="preserve"> Identify Key crops of concern</w:t>
      </w:r>
    </w:p>
    <w:p w:rsidR="00CC545C" w:rsidRPr="00CC545C" w:rsidRDefault="00CC545C" w:rsidP="00CC545C">
      <w:pPr>
        <w:spacing w:after="0"/>
        <w:rPr>
          <w:rFonts w:ascii="Palatino Linotype" w:eastAsia="Calibri" w:hAnsi="Palatino Linotype" w:cs="Arial"/>
          <w:noProof/>
        </w:rPr>
      </w:pPr>
      <w:r w:rsidRPr="00CC545C">
        <w:rPr>
          <w:rFonts w:ascii="Palatino Linotype" w:eastAsia="Calibri" w:hAnsi="Palatino Linotype" w:cs="Arial"/>
          <w:b/>
          <w:noProof/>
        </w:rPr>
        <w:t>Phase 2.</w:t>
      </w:r>
      <w:r w:rsidRPr="00CC545C">
        <w:rPr>
          <w:rFonts w:ascii="Palatino Linotype" w:eastAsia="Calibri" w:hAnsi="Palatino Linotype" w:cs="Arial"/>
          <w:noProof/>
        </w:rPr>
        <w:t xml:space="preserve"> Determine the prevale</w:t>
      </w:r>
      <w:r w:rsidR="006F3BCB">
        <w:rPr>
          <w:rFonts w:ascii="Palatino Linotype" w:eastAsia="Calibri" w:hAnsi="Palatino Linotype" w:cs="Arial"/>
          <w:noProof/>
        </w:rPr>
        <w:t>nce, distribution of aflatoxin</w:t>
      </w:r>
    </w:p>
    <w:p w:rsidR="00CC545C" w:rsidRPr="00CC545C" w:rsidRDefault="00CC545C" w:rsidP="00CC545C">
      <w:pPr>
        <w:spacing w:after="0"/>
        <w:rPr>
          <w:rFonts w:ascii="Palatino Linotype" w:eastAsia="Calibri" w:hAnsi="Palatino Linotype" w:cs="Arial"/>
          <w:noProof/>
        </w:rPr>
      </w:pPr>
      <w:r w:rsidRPr="00CC545C">
        <w:rPr>
          <w:rFonts w:ascii="Palatino Linotype" w:eastAsia="Calibri" w:hAnsi="Palatino Linotype" w:cs="Arial"/>
          <w:b/>
          <w:noProof/>
        </w:rPr>
        <w:t>Phase 3.</w:t>
      </w:r>
      <w:r w:rsidRPr="00CC545C">
        <w:rPr>
          <w:rFonts w:ascii="Palatino Linotype" w:eastAsia="Calibri" w:hAnsi="Palatino Linotype" w:cs="Arial"/>
          <w:noProof/>
        </w:rPr>
        <w:t xml:space="preserve"> Characterize risks of aflato</w:t>
      </w:r>
      <w:r w:rsidR="006F3BCB">
        <w:rPr>
          <w:rFonts w:ascii="Palatino Linotype" w:eastAsia="Calibri" w:hAnsi="Palatino Linotype" w:cs="Arial"/>
          <w:noProof/>
        </w:rPr>
        <w:t>xin contamination and exposure</w:t>
      </w:r>
    </w:p>
    <w:p w:rsidR="00CC545C" w:rsidRPr="00CC545C" w:rsidRDefault="00CC545C" w:rsidP="00CC545C">
      <w:pPr>
        <w:spacing w:after="0"/>
        <w:rPr>
          <w:rFonts w:ascii="Palatino Linotype" w:eastAsia="Calibri" w:hAnsi="Palatino Linotype" w:cs="Arial"/>
          <w:noProof/>
        </w:rPr>
      </w:pPr>
      <w:r w:rsidRPr="00CC545C">
        <w:rPr>
          <w:rFonts w:ascii="Palatino Linotype" w:eastAsia="Calibri" w:hAnsi="Palatino Linotype" w:cs="Arial"/>
          <w:b/>
          <w:noProof/>
        </w:rPr>
        <w:t>Phase 4.</w:t>
      </w:r>
      <w:r w:rsidRPr="00CC545C">
        <w:rPr>
          <w:rFonts w:ascii="Palatino Linotype" w:eastAsia="Calibri" w:hAnsi="Palatino Linotype" w:cs="Arial"/>
          <w:noProof/>
        </w:rPr>
        <w:t xml:space="preserve"> Estimate economic impact</w:t>
      </w:r>
      <w:r w:rsidR="006F3BCB">
        <w:rPr>
          <w:rFonts w:ascii="Palatino Linotype" w:eastAsia="Calibri" w:hAnsi="Palatino Linotype" w:cs="Arial"/>
          <w:noProof/>
        </w:rPr>
        <w:t xml:space="preserve"> due to aflatoxin contamination</w:t>
      </w:r>
    </w:p>
    <w:p w:rsidR="00CC545C" w:rsidRPr="00CC545C" w:rsidRDefault="00CC545C" w:rsidP="00CC545C">
      <w:pPr>
        <w:spacing w:after="0"/>
        <w:rPr>
          <w:rFonts w:ascii="Palatino Linotype" w:eastAsia="Calibri" w:hAnsi="Palatino Linotype" w:cs="Arial"/>
          <w:noProof/>
        </w:rPr>
      </w:pPr>
      <w:r w:rsidRPr="00CC545C">
        <w:rPr>
          <w:rFonts w:ascii="Palatino Linotype" w:eastAsia="Calibri" w:hAnsi="Palatino Linotype" w:cs="Arial"/>
          <w:b/>
          <w:noProof/>
        </w:rPr>
        <w:t>Phase 5.</w:t>
      </w:r>
      <w:r w:rsidRPr="00CC545C">
        <w:rPr>
          <w:rFonts w:ascii="Palatino Linotype" w:eastAsia="Calibri" w:hAnsi="Palatino Linotype" w:cs="Arial"/>
          <w:noProof/>
        </w:rPr>
        <w:t xml:space="preserve"> Identify and prioritise oppor</w:t>
      </w:r>
      <w:r w:rsidR="006F3BCB">
        <w:rPr>
          <w:rFonts w:ascii="Palatino Linotype" w:eastAsia="Calibri" w:hAnsi="Palatino Linotype" w:cs="Arial"/>
          <w:noProof/>
        </w:rPr>
        <w:t>tunities for aflatoxin control</w:t>
      </w:r>
    </w:p>
    <w:p w:rsidR="00CC545C" w:rsidRDefault="00CC545C" w:rsidP="00CC545C">
      <w:pPr>
        <w:spacing w:after="0"/>
        <w:rPr>
          <w:rFonts w:ascii="Palatino Linotype" w:eastAsia="Calibri" w:hAnsi="Palatino Linotype" w:cs="Arial"/>
          <w:noProof/>
        </w:rPr>
      </w:pPr>
      <w:r w:rsidRPr="00CC545C">
        <w:rPr>
          <w:rFonts w:ascii="Palatino Linotype" w:eastAsia="Calibri" w:hAnsi="Palatino Linotype" w:cs="Arial"/>
          <w:b/>
          <w:noProof/>
        </w:rPr>
        <w:t>Phase 6</w:t>
      </w:r>
      <w:r w:rsidRPr="00CC545C">
        <w:rPr>
          <w:rFonts w:ascii="Palatino Linotype" w:eastAsia="Calibri" w:hAnsi="Palatino Linotype" w:cs="Arial"/>
          <w:noProof/>
        </w:rPr>
        <w:t>. Conduct stakeholder workshop to communicate and validate findin</w:t>
      </w:r>
      <w:r w:rsidR="006F3BCB">
        <w:rPr>
          <w:rFonts w:ascii="Palatino Linotype" w:eastAsia="Calibri" w:hAnsi="Palatino Linotype" w:cs="Arial"/>
          <w:noProof/>
        </w:rPr>
        <w:t>gs and Identify priority action</w:t>
      </w:r>
    </w:p>
    <w:p w:rsidR="008C7F2C" w:rsidRPr="00FA3049" w:rsidRDefault="00B24E61" w:rsidP="00FA3049">
      <w:pPr>
        <w:pStyle w:val="Heading2"/>
      </w:pPr>
      <w:bookmarkStart w:id="80" w:name="_Toc391366531"/>
      <w:bookmarkStart w:id="81" w:name="_Toc391539990"/>
      <w:r>
        <w:t>Day 2</w:t>
      </w:r>
      <w:r w:rsidR="008C7F2C" w:rsidRPr="00FA3049">
        <w:t>- Session IV NAFSIP Reviews and Group Discussions</w:t>
      </w:r>
      <w:bookmarkEnd w:id="80"/>
      <w:bookmarkEnd w:id="81"/>
    </w:p>
    <w:p w:rsidR="00BC7333" w:rsidRPr="002F6057" w:rsidRDefault="00BC7333" w:rsidP="00F15481">
      <w:pPr>
        <w:spacing w:before="100" w:beforeAutospacing="1" w:after="100" w:afterAutospacing="1" w:line="240" w:lineRule="auto"/>
        <w:rPr>
          <w:rFonts w:ascii="Palatino Linotype" w:hAnsi="Palatino Linotype" w:cs="Arial"/>
          <w:bCs/>
          <w:color w:val="000000" w:themeColor="text1"/>
        </w:rPr>
      </w:pPr>
      <w:r w:rsidRPr="002F2117">
        <w:rPr>
          <w:rFonts w:ascii="Palatino Linotype" w:hAnsi="Palatino Linotype" w:cs="Arial"/>
          <w:bCs/>
          <w:color w:val="000000" w:themeColor="text1"/>
        </w:rPr>
        <w:t xml:space="preserve">The aflatoxin challenge can be addressed </w:t>
      </w:r>
      <w:r>
        <w:rPr>
          <w:rFonts w:ascii="Palatino Linotype" w:hAnsi="Palatino Linotype" w:cs="Arial"/>
          <w:bCs/>
          <w:color w:val="000000" w:themeColor="text1"/>
        </w:rPr>
        <w:t xml:space="preserve">effectively </w:t>
      </w:r>
      <w:r w:rsidRPr="002F2117">
        <w:rPr>
          <w:rFonts w:ascii="Palatino Linotype" w:hAnsi="Palatino Linotype" w:cs="Arial"/>
          <w:bCs/>
          <w:color w:val="000000" w:themeColor="text1"/>
        </w:rPr>
        <w:t xml:space="preserve">and in a more </w:t>
      </w:r>
      <w:r>
        <w:rPr>
          <w:rFonts w:ascii="Palatino Linotype" w:hAnsi="Palatino Linotype" w:cs="Arial"/>
          <w:bCs/>
          <w:color w:val="000000" w:themeColor="text1"/>
        </w:rPr>
        <w:t xml:space="preserve">sustainable and </w:t>
      </w:r>
      <w:r w:rsidRPr="002F2117">
        <w:rPr>
          <w:rFonts w:ascii="Palatino Linotype" w:hAnsi="Palatino Linotype" w:cs="Arial"/>
          <w:bCs/>
          <w:color w:val="000000" w:themeColor="text1"/>
        </w:rPr>
        <w:t>comprehensive fashion if it is mainstreamed in existing frameworks and structures, such as CAADP</w:t>
      </w:r>
      <w:r w:rsidR="00B24E61">
        <w:rPr>
          <w:rFonts w:ascii="Palatino Linotype" w:hAnsi="Palatino Linotype" w:cs="Arial"/>
          <w:bCs/>
          <w:color w:val="000000" w:themeColor="text1"/>
        </w:rPr>
        <w:t xml:space="preserve"> </w:t>
      </w:r>
      <w:r w:rsidRPr="0089075E">
        <w:rPr>
          <w:rFonts w:ascii="Palatino Linotype" w:hAnsi="Palatino Linotype" w:cs="Arial"/>
          <w:bCs/>
          <w:color w:val="000000" w:themeColor="text1"/>
        </w:rPr>
        <w:t>National Agriculture and Food Security Investment Pla</w:t>
      </w:r>
      <w:r>
        <w:rPr>
          <w:rFonts w:ascii="Palatino Linotype" w:hAnsi="Palatino Linotype" w:cs="Arial"/>
          <w:bCs/>
          <w:color w:val="000000" w:themeColor="text1"/>
        </w:rPr>
        <w:t xml:space="preserve">ns (NAFSIPs). Other frameworks that can be used for mainstreaming aflatoxin issues include, </w:t>
      </w:r>
      <w:r w:rsidRPr="0089075E">
        <w:rPr>
          <w:rFonts w:ascii="Palatino Linotype" w:hAnsi="Palatino Linotype" w:cs="Arial"/>
          <w:bCs/>
          <w:i/>
          <w:color w:val="000000" w:themeColor="text1"/>
        </w:rPr>
        <w:t>inter alia</w:t>
      </w:r>
      <w:r>
        <w:rPr>
          <w:rFonts w:ascii="Palatino Linotype" w:hAnsi="Palatino Linotype" w:cs="Arial"/>
          <w:bCs/>
          <w:color w:val="000000" w:themeColor="text1"/>
        </w:rPr>
        <w:t xml:space="preserve">, </w:t>
      </w:r>
      <w:r w:rsidRPr="002F2117">
        <w:rPr>
          <w:rFonts w:ascii="Palatino Linotype" w:hAnsi="Palatino Linotype" w:cs="Arial"/>
          <w:bCs/>
          <w:color w:val="000000" w:themeColor="text1"/>
        </w:rPr>
        <w:t xml:space="preserve">the African Health Strategy, Scaling Up Nutrition (SUN), national food safety laws and regulations, and local agricultural extension and community health </w:t>
      </w:r>
      <w:r>
        <w:rPr>
          <w:rFonts w:ascii="Palatino Linotype" w:hAnsi="Palatino Linotype" w:cs="Arial"/>
          <w:bCs/>
          <w:color w:val="000000" w:themeColor="text1"/>
        </w:rPr>
        <w:t>programs</w:t>
      </w:r>
      <w:r w:rsidRPr="002F2117">
        <w:rPr>
          <w:rFonts w:ascii="Palatino Linotype" w:hAnsi="Palatino Linotype" w:cs="Arial"/>
          <w:bCs/>
          <w:color w:val="000000" w:themeColor="text1"/>
        </w:rPr>
        <w:t>.</w:t>
      </w:r>
      <w:r>
        <w:rPr>
          <w:rFonts w:ascii="Palatino Linotype" w:hAnsi="Palatino Linotype" w:cs="Arial"/>
          <w:bCs/>
          <w:color w:val="000000" w:themeColor="text1"/>
        </w:rPr>
        <w:t xml:space="preserve"> In 2014, PACA will support its pilot countries’ efforts to m</w:t>
      </w:r>
      <w:r w:rsidRPr="002F6057">
        <w:rPr>
          <w:rFonts w:ascii="Palatino Linotype" w:hAnsi="Palatino Linotype" w:cs="Arial"/>
          <w:bCs/>
          <w:color w:val="000000" w:themeColor="text1"/>
        </w:rPr>
        <w:t>ainstream</w:t>
      </w:r>
      <w:r>
        <w:rPr>
          <w:rFonts w:ascii="Palatino Linotype" w:hAnsi="Palatino Linotype" w:cs="Arial"/>
          <w:bCs/>
          <w:color w:val="000000" w:themeColor="text1"/>
        </w:rPr>
        <w:t xml:space="preserve"> aflatoxins and other food safety challenges into their</w:t>
      </w:r>
      <w:r w:rsidRPr="002F6057">
        <w:rPr>
          <w:rFonts w:ascii="Palatino Linotype" w:hAnsi="Palatino Linotype" w:cs="Arial"/>
          <w:bCs/>
          <w:color w:val="000000" w:themeColor="text1"/>
        </w:rPr>
        <w:t xml:space="preserve"> CAADP </w:t>
      </w:r>
      <w:r>
        <w:rPr>
          <w:rFonts w:ascii="Palatino Linotype" w:hAnsi="Palatino Linotype" w:cs="Arial"/>
          <w:bCs/>
          <w:color w:val="000000" w:themeColor="text1"/>
        </w:rPr>
        <w:t>NAFSIPs</w:t>
      </w:r>
      <w:r w:rsidRPr="002F6057">
        <w:rPr>
          <w:rFonts w:ascii="Palatino Linotype" w:hAnsi="Palatino Linotype" w:cs="Arial"/>
          <w:bCs/>
          <w:color w:val="000000" w:themeColor="text1"/>
        </w:rPr>
        <w:t xml:space="preserve"> and relevant health and nutrition frameworks.</w:t>
      </w:r>
      <w:r>
        <w:rPr>
          <w:rFonts w:ascii="Palatino Linotype" w:hAnsi="Palatino Linotype" w:cs="Arial"/>
          <w:bCs/>
          <w:color w:val="000000" w:themeColor="text1"/>
        </w:rPr>
        <w:t xml:space="preserve"> By so doing, countries will:</w:t>
      </w:r>
    </w:p>
    <w:p w:rsidR="00BC7333" w:rsidRDefault="00BC7333" w:rsidP="00D76AD3">
      <w:pPr>
        <w:pStyle w:val="ListParagraph"/>
        <w:numPr>
          <w:ilvl w:val="0"/>
          <w:numId w:val="1"/>
        </w:numPr>
        <w:spacing w:before="100" w:beforeAutospacing="1" w:after="100" w:afterAutospacing="1" w:line="240" w:lineRule="auto"/>
        <w:rPr>
          <w:rFonts w:ascii="Palatino Linotype" w:hAnsi="Palatino Linotype" w:cs="Arial"/>
          <w:bCs/>
          <w:color w:val="000000" w:themeColor="text1"/>
        </w:rPr>
      </w:pPr>
      <w:r w:rsidRPr="002F6057">
        <w:rPr>
          <w:rFonts w:ascii="Palatino Linotype" w:hAnsi="Palatino Linotype" w:cs="Arial"/>
          <w:bCs/>
          <w:color w:val="000000" w:themeColor="text1"/>
        </w:rPr>
        <w:t>Ease the process of identifying gaps for aflatoxin interventions in country policies</w:t>
      </w:r>
      <w:r>
        <w:rPr>
          <w:rFonts w:ascii="Palatino Linotype" w:hAnsi="Palatino Linotype" w:cs="Arial"/>
          <w:bCs/>
          <w:color w:val="000000" w:themeColor="text1"/>
        </w:rPr>
        <w:t>;</w:t>
      </w:r>
    </w:p>
    <w:p w:rsidR="00BC7333" w:rsidRDefault="00BC7333" w:rsidP="00D76AD3">
      <w:pPr>
        <w:pStyle w:val="ListParagraph"/>
        <w:numPr>
          <w:ilvl w:val="0"/>
          <w:numId w:val="1"/>
        </w:numPr>
        <w:spacing w:before="100" w:beforeAutospacing="1" w:after="100" w:afterAutospacing="1" w:line="240" w:lineRule="auto"/>
        <w:rPr>
          <w:rFonts w:ascii="Palatino Linotype" w:hAnsi="Palatino Linotype" w:cs="Arial"/>
          <w:bCs/>
          <w:color w:val="000000" w:themeColor="text1"/>
        </w:rPr>
      </w:pPr>
      <w:r w:rsidRPr="002F6057">
        <w:rPr>
          <w:rFonts w:ascii="Palatino Linotype" w:hAnsi="Palatino Linotype" w:cs="Arial"/>
          <w:bCs/>
          <w:color w:val="000000" w:themeColor="text1"/>
        </w:rPr>
        <w:t>Increase national investment in aflatoxin issues and attract other funds for country aflatoxin initiatives</w:t>
      </w:r>
      <w:r>
        <w:rPr>
          <w:rFonts w:ascii="Palatino Linotype" w:hAnsi="Palatino Linotype" w:cs="Arial"/>
          <w:bCs/>
          <w:color w:val="000000" w:themeColor="text1"/>
        </w:rPr>
        <w:t>;</w:t>
      </w:r>
    </w:p>
    <w:p w:rsidR="00BC7333" w:rsidRDefault="00BC7333" w:rsidP="00D76AD3">
      <w:pPr>
        <w:pStyle w:val="ListParagraph"/>
        <w:numPr>
          <w:ilvl w:val="0"/>
          <w:numId w:val="1"/>
        </w:numPr>
        <w:spacing w:before="100" w:beforeAutospacing="1" w:after="100" w:afterAutospacing="1" w:line="240" w:lineRule="auto"/>
        <w:rPr>
          <w:rFonts w:ascii="Palatino Linotype" w:hAnsi="Palatino Linotype" w:cs="Arial"/>
          <w:bCs/>
          <w:color w:val="000000" w:themeColor="text1"/>
        </w:rPr>
      </w:pPr>
      <w:r w:rsidRPr="002F6057">
        <w:rPr>
          <w:rFonts w:ascii="Palatino Linotype" w:hAnsi="Palatino Linotype" w:cs="Arial"/>
          <w:bCs/>
          <w:color w:val="000000" w:themeColor="text1"/>
        </w:rPr>
        <w:lastRenderedPageBreak/>
        <w:t>Facilitate the alignment of aflatoxin interventions and projects with cou</w:t>
      </w:r>
      <w:r>
        <w:rPr>
          <w:rFonts w:ascii="Palatino Linotype" w:hAnsi="Palatino Linotype" w:cs="Arial"/>
          <w:bCs/>
          <w:color w:val="000000" w:themeColor="text1"/>
        </w:rPr>
        <w:t>ntry priorities through NAFSIPs;</w:t>
      </w:r>
    </w:p>
    <w:p w:rsidR="00BC7333" w:rsidRPr="002F6057" w:rsidRDefault="00BC7333" w:rsidP="00D76AD3">
      <w:pPr>
        <w:pStyle w:val="ListParagraph"/>
        <w:numPr>
          <w:ilvl w:val="0"/>
          <w:numId w:val="1"/>
        </w:numPr>
        <w:spacing w:before="100" w:beforeAutospacing="1" w:after="100" w:afterAutospacing="1" w:line="240" w:lineRule="auto"/>
        <w:rPr>
          <w:rFonts w:ascii="Palatino Linotype" w:hAnsi="Palatino Linotype" w:cs="Arial"/>
          <w:bCs/>
          <w:color w:val="000000" w:themeColor="text1"/>
        </w:rPr>
      </w:pPr>
      <w:r w:rsidRPr="002F6057">
        <w:rPr>
          <w:rFonts w:ascii="Palatino Linotype" w:hAnsi="Palatino Linotype" w:cs="Arial"/>
          <w:bCs/>
          <w:color w:val="000000" w:themeColor="text1"/>
        </w:rPr>
        <w:t>Ensure that political leadership and ownership of aflatoxin issues at country level is established.</w:t>
      </w:r>
    </w:p>
    <w:p w:rsidR="006F3BCB" w:rsidRPr="00FA3049" w:rsidRDefault="00FA3049" w:rsidP="006F3BCB">
      <w:pPr>
        <w:spacing w:after="0"/>
        <w:rPr>
          <w:rFonts w:ascii="Palatino Linotype" w:eastAsia="Calibri" w:hAnsi="Palatino Linotype" w:cs="Arial"/>
          <w:noProof/>
          <w:sz w:val="28"/>
        </w:rPr>
      </w:pPr>
      <w:r w:rsidRPr="00FA3049">
        <w:rPr>
          <w:rFonts w:ascii="Palatino Linotype" w:eastAsia="Calibri" w:hAnsi="Palatino Linotype" w:cs="Arial"/>
          <w:b/>
          <w:noProof/>
          <w:color w:val="76923C" w:themeColor="accent3" w:themeShade="BF"/>
          <w:u w:val="single"/>
        </w:rPr>
        <w:t>Presentation 1:</w:t>
      </w:r>
      <w:r w:rsidR="006F3BCB" w:rsidRPr="00FA3049">
        <w:rPr>
          <w:rFonts w:ascii="Palatino Linotype" w:eastAsia="Calibri" w:hAnsi="Palatino Linotype" w:cs="Arial"/>
          <w:b/>
          <w:noProof/>
        </w:rPr>
        <w:t>Proposed methodology/steps for NAFSIP reviews (PPT)</w:t>
      </w:r>
      <w:r w:rsidR="006F3BCB" w:rsidRPr="00053985">
        <w:rPr>
          <w:rFonts w:ascii="Palatino Linotype" w:eastAsia="Calibri" w:hAnsi="Palatino Linotype" w:cs="Arial"/>
          <w:i/>
          <w:noProof/>
          <w:sz w:val="18"/>
        </w:rPr>
        <w:t xml:space="preserve"> – </w:t>
      </w:r>
      <w:r w:rsidR="006F3BCB" w:rsidRPr="00FA3049">
        <w:rPr>
          <w:rFonts w:ascii="Palatino Linotype" w:eastAsia="Calibri" w:hAnsi="Palatino Linotype" w:cs="Arial"/>
          <w:i/>
          <w:noProof/>
        </w:rPr>
        <w:t>Mrs. Wezi Chunga- Sambo, Program Officer, PACA Secretariat, AUC</w:t>
      </w:r>
    </w:p>
    <w:p w:rsidR="00FA3049" w:rsidRDefault="00FA3049" w:rsidP="00F15481">
      <w:p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 xml:space="preserve">Mrs. Wezi Chunga-Sambo gave an overview of the proposed NAFSIP review steps as highlighted below: </w:t>
      </w:r>
    </w:p>
    <w:p w:rsidR="00AA28D5" w:rsidRDefault="00AA28D5" w:rsidP="00AA28D5">
      <w:pPr>
        <w:pStyle w:val="Caption"/>
        <w:keepNext/>
      </w:pPr>
      <w:bookmarkStart w:id="82" w:name="_Toc391540016"/>
      <w:r>
        <w:t xml:space="preserve">Table </w:t>
      </w:r>
      <w:fldSimple w:instr=" SEQ Table \* ARABIC ">
        <w:r w:rsidR="003B78AF">
          <w:rPr>
            <w:noProof/>
          </w:rPr>
          <w:t>8</w:t>
        </w:r>
      </w:fldSimple>
      <w:r>
        <w:t>: Proposed NAFSIP Rev</w:t>
      </w:r>
      <w:r w:rsidR="000C2714">
        <w:t>i</w:t>
      </w:r>
      <w:r>
        <w:t>ew Methodology/Steps</w:t>
      </w:r>
      <w:bookmarkEnd w:id="82"/>
    </w:p>
    <w:tbl>
      <w:tblPr>
        <w:tblStyle w:val="MediumShading1-Accent3"/>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650"/>
      </w:tblGrid>
      <w:tr w:rsidR="00903D7E" w:rsidRPr="005D7093" w:rsidTr="00903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left w:val="none" w:sz="0" w:space="0" w:color="auto"/>
              <w:bottom w:val="none" w:sz="0" w:space="0" w:color="auto"/>
              <w:right w:val="none" w:sz="0" w:space="0" w:color="auto"/>
            </w:tcBorders>
          </w:tcPr>
          <w:p w:rsidR="00903D7E" w:rsidRPr="005D7093" w:rsidRDefault="00903D7E" w:rsidP="006F3BCB">
            <w:pPr>
              <w:spacing w:before="100" w:beforeAutospacing="1" w:after="100" w:afterAutospacing="1"/>
              <w:rPr>
                <w:rFonts w:ascii="Palatino Linotype" w:eastAsia="Calibri" w:hAnsi="Palatino Linotype" w:cs="Arial"/>
                <w:noProof/>
                <w:sz w:val="24"/>
              </w:rPr>
            </w:pPr>
            <w:r w:rsidRPr="005D7093">
              <w:rPr>
                <w:rFonts w:ascii="Palatino Linotype" w:eastAsia="Calibri" w:hAnsi="Palatino Linotype" w:cs="Arial"/>
                <w:noProof/>
                <w:sz w:val="24"/>
              </w:rPr>
              <w:t>Step</w:t>
            </w:r>
          </w:p>
        </w:tc>
        <w:tc>
          <w:tcPr>
            <w:tcW w:w="7650" w:type="dxa"/>
            <w:tcBorders>
              <w:top w:val="none" w:sz="0" w:space="0" w:color="auto"/>
              <w:left w:val="none" w:sz="0" w:space="0" w:color="auto"/>
              <w:bottom w:val="none" w:sz="0" w:space="0" w:color="auto"/>
              <w:right w:val="none" w:sz="0" w:space="0" w:color="auto"/>
            </w:tcBorders>
          </w:tcPr>
          <w:p w:rsidR="00903D7E" w:rsidRPr="005D7093" w:rsidRDefault="00903D7E" w:rsidP="00F1548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noProof/>
                <w:sz w:val="24"/>
              </w:rPr>
            </w:pPr>
            <w:r w:rsidRPr="005D7093">
              <w:rPr>
                <w:rFonts w:ascii="Palatino Linotype" w:eastAsia="Calibri" w:hAnsi="Palatino Linotype" w:cs="Arial"/>
                <w:noProof/>
                <w:sz w:val="24"/>
              </w:rPr>
              <w:t>Objective</w:t>
            </w:r>
            <w:r w:rsidR="00C14A9F" w:rsidRPr="005D7093">
              <w:rPr>
                <w:rFonts w:ascii="Palatino Linotype" w:eastAsia="Calibri" w:hAnsi="Palatino Linotype" w:cs="Arial"/>
                <w:noProof/>
                <w:sz w:val="24"/>
              </w:rPr>
              <w:t>/ Description</w:t>
            </w:r>
          </w:p>
        </w:tc>
      </w:tr>
      <w:tr w:rsidR="00903D7E" w:rsidTr="00903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903D7E" w:rsidRPr="005F19B7" w:rsidRDefault="00903D7E" w:rsidP="00DC0C47">
            <w:r w:rsidRPr="005F19B7">
              <w:t>Roundtable Discussions</w:t>
            </w:r>
            <w:r>
              <w:rPr>
                <w:rStyle w:val="FootnoteReference"/>
              </w:rPr>
              <w:footnoteReference w:id="4"/>
            </w:r>
          </w:p>
        </w:tc>
        <w:tc>
          <w:tcPr>
            <w:tcW w:w="7650" w:type="dxa"/>
            <w:tcBorders>
              <w:left w:val="none" w:sz="0" w:space="0" w:color="auto"/>
            </w:tcBorders>
          </w:tcPr>
          <w:p w:rsidR="00903D7E" w:rsidRDefault="00903D7E" w:rsidP="00D76AD3">
            <w:pPr>
              <w:pStyle w:val="ListParagraph"/>
              <w:numPr>
                <w:ilvl w:val="0"/>
                <w:numId w:val="39"/>
              </w:numPr>
              <w:spacing w:before="100" w:beforeAutospacing="1" w:after="100" w:afterAutospacing="1"/>
              <w:ind w:left="432"/>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noProof/>
              </w:rPr>
            </w:pPr>
            <w:r w:rsidRPr="00903D7E">
              <w:rPr>
                <w:rFonts w:ascii="Palatino Linotype" w:eastAsia="Calibri" w:hAnsi="Palatino Linotype" w:cs="Arial"/>
                <w:noProof/>
              </w:rPr>
              <w:t>Inform and get endorsement from Country officials of the processes envisioned for imp</w:t>
            </w:r>
            <w:r>
              <w:rPr>
                <w:rFonts w:ascii="Palatino Linotype" w:eastAsia="Calibri" w:hAnsi="Palatino Linotype" w:cs="Arial"/>
                <w:noProof/>
              </w:rPr>
              <w:t>lementing activities in Country</w:t>
            </w:r>
          </w:p>
          <w:p w:rsidR="00903D7E" w:rsidRDefault="00903D7E" w:rsidP="00D76AD3">
            <w:pPr>
              <w:pStyle w:val="ListParagraph"/>
              <w:numPr>
                <w:ilvl w:val="0"/>
                <w:numId w:val="39"/>
              </w:numPr>
              <w:spacing w:before="100" w:beforeAutospacing="1" w:after="100" w:afterAutospacing="1"/>
              <w:ind w:left="432"/>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noProof/>
              </w:rPr>
            </w:pPr>
            <w:r w:rsidRPr="00903D7E">
              <w:rPr>
                <w:rFonts w:ascii="Palatino Linotype" w:eastAsia="Calibri" w:hAnsi="Palatino Linotype" w:cs="Arial"/>
                <w:noProof/>
              </w:rPr>
              <w:t xml:space="preserve">Agree on roles and responsibilities to be assumed by the Country’s Government Ministries, AUC, NEPAD and RECs in the implementation process. </w:t>
            </w:r>
          </w:p>
          <w:p w:rsidR="00903D7E" w:rsidRDefault="00903D7E" w:rsidP="00D76AD3">
            <w:pPr>
              <w:pStyle w:val="ListParagraph"/>
              <w:numPr>
                <w:ilvl w:val="0"/>
                <w:numId w:val="39"/>
              </w:numPr>
              <w:spacing w:before="100" w:beforeAutospacing="1" w:after="100" w:afterAutospacing="1"/>
              <w:ind w:left="432"/>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noProof/>
              </w:rPr>
            </w:pPr>
            <w:r w:rsidRPr="00903D7E">
              <w:rPr>
                <w:rFonts w:ascii="Palatino Linotype" w:eastAsia="Calibri" w:hAnsi="Palatino Linotype" w:cs="Arial"/>
                <w:noProof/>
              </w:rPr>
              <w:t>Agree on timelines, goals and targets for implementation</w:t>
            </w:r>
          </w:p>
          <w:p w:rsidR="00903D7E" w:rsidRPr="00903D7E" w:rsidRDefault="00903D7E" w:rsidP="00D76AD3">
            <w:pPr>
              <w:pStyle w:val="ListParagraph"/>
              <w:numPr>
                <w:ilvl w:val="0"/>
                <w:numId w:val="39"/>
              </w:numPr>
              <w:spacing w:before="100" w:beforeAutospacing="1" w:after="100" w:afterAutospacing="1"/>
              <w:ind w:left="432"/>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noProof/>
              </w:rPr>
            </w:pPr>
            <w:r w:rsidRPr="00903D7E">
              <w:rPr>
                <w:rFonts w:ascii="Palatino Linotype" w:eastAsia="Calibri" w:hAnsi="Palatino Linotype" w:cs="Arial"/>
                <w:noProof/>
              </w:rPr>
              <w:t>Plan and agree on stakeholder engagement during the implementation of activities especially in the validation of the situation analysis as well as the NAFSIP review process.</w:t>
            </w:r>
          </w:p>
        </w:tc>
      </w:tr>
      <w:tr w:rsidR="00903D7E" w:rsidTr="00903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903D7E" w:rsidRPr="005F19B7" w:rsidRDefault="00903D7E" w:rsidP="00DC0C47">
            <w:r w:rsidRPr="005F19B7">
              <w:t>Hire Consultants</w:t>
            </w:r>
            <w:r>
              <w:rPr>
                <w:rStyle w:val="FootnoteReference"/>
              </w:rPr>
              <w:footnoteReference w:id="5"/>
            </w:r>
          </w:p>
        </w:tc>
        <w:tc>
          <w:tcPr>
            <w:tcW w:w="7650" w:type="dxa"/>
            <w:tcBorders>
              <w:left w:val="none" w:sz="0" w:space="0" w:color="auto"/>
            </w:tcBorders>
          </w:tcPr>
          <w:p w:rsidR="00903D7E" w:rsidRPr="00903D7E" w:rsidRDefault="00903D7E" w:rsidP="00D76AD3">
            <w:pPr>
              <w:pStyle w:val="ListParagraph"/>
              <w:numPr>
                <w:ilvl w:val="0"/>
                <w:numId w:val="40"/>
              </w:numPr>
              <w:spacing w:before="100" w:beforeAutospacing="1" w:after="100" w:afterAutospacing="1"/>
              <w:ind w:left="432"/>
              <w:cnfStyle w:val="000000010000" w:firstRow="0" w:lastRow="0" w:firstColumn="0" w:lastColumn="0" w:oddVBand="0" w:evenVBand="0" w:oddHBand="0" w:evenHBand="1" w:firstRowFirstColumn="0" w:firstRowLastColumn="0" w:lastRowFirstColumn="0" w:lastRowLastColumn="0"/>
              <w:rPr>
                <w:rFonts w:ascii="Palatino Linotype" w:eastAsia="Calibri" w:hAnsi="Palatino Linotype" w:cs="Arial"/>
                <w:noProof/>
              </w:rPr>
            </w:pPr>
            <w:r w:rsidRPr="00903D7E">
              <w:rPr>
                <w:rFonts w:ascii="Palatino Linotype" w:eastAsia="Calibri" w:hAnsi="Palatino Linotype" w:cs="Arial"/>
                <w:noProof/>
              </w:rPr>
              <w:t>To facilitate the country process of NAFSIP Reviews</w:t>
            </w:r>
          </w:p>
          <w:p w:rsidR="00903D7E" w:rsidRPr="00903D7E" w:rsidRDefault="00903D7E" w:rsidP="00D76AD3">
            <w:pPr>
              <w:pStyle w:val="ListParagraph"/>
              <w:numPr>
                <w:ilvl w:val="0"/>
                <w:numId w:val="40"/>
              </w:numPr>
              <w:spacing w:before="100" w:beforeAutospacing="1" w:after="100" w:afterAutospacing="1"/>
              <w:ind w:left="432"/>
              <w:cnfStyle w:val="000000010000" w:firstRow="0" w:lastRow="0" w:firstColumn="0" w:lastColumn="0" w:oddVBand="0" w:evenVBand="0" w:oddHBand="0" w:evenHBand="1" w:firstRowFirstColumn="0" w:firstRowLastColumn="0" w:lastRowFirstColumn="0" w:lastRowLastColumn="0"/>
              <w:rPr>
                <w:rFonts w:ascii="Palatino Linotype" w:eastAsia="Calibri" w:hAnsi="Palatino Linotype" w:cs="Arial"/>
                <w:noProof/>
              </w:rPr>
            </w:pPr>
            <w:r w:rsidRPr="00903D7E">
              <w:rPr>
                <w:rFonts w:ascii="Palatino Linotype" w:eastAsia="Calibri" w:hAnsi="Palatino Linotype" w:cs="Arial"/>
                <w:noProof/>
              </w:rPr>
              <w:t>Engage all necessary stakeholder with the direct leadership of the CAADP Focal Point</w:t>
            </w:r>
          </w:p>
          <w:p w:rsidR="00903D7E" w:rsidRDefault="00903D7E" w:rsidP="00D76AD3">
            <w:pPr>
              <w:pStyle w:val="ListParagraph"/>
              <w:numPr>
                <w:ilvl w:val="0"/>
                <w:numId w:val="40"/>
              </w:numPr>
              <w:spacing w:before="100" w:beforeAutospacing="1" w:after="100" w:afterAutospacing="1"/>
              <w:ind w:left="432"/>
              <w:cnfStyle w:val="000000010000" w:firstRow="0" w:lastRow="0" w:firstColumn="0" w:lastColumn="0" w:oddVBand="0" w:evenVBand="0" w:oddHBand="0" w:evenHBand="1" w:firstRowFirstColumn="0" w:firstRowLastColumn="0" w:lastRowFirstColumn="0" w:lastRowLastColumn="0"/>
              <w:rPr>
                <w:rFonts w:ascii="Palatino Linotype" w:eastAsia="Calibri" w:hAnsi="Palatino Linotype" w:cs="Arial"/>
                <w:noProof/>
              </w:rPr>
            </w:pPr>
            <w:r w:rsidRPr="00903D7E">
              <w:rPr>
                <w:rFonts w:ascii="Palatino Linotype" w:eastAsia="Calibri" w:hAnsi="Palatino Linotype" w:cs="Arial"/>
                <w:noProof/>
              </w:rPr>
              <w:t>Propose gaps in the NAFSIP that need to be strengthened in terms of Food Safety and specifically aflatoxin mitigation</w:t>
            </w:r>
          </w:p>
        </w:tc>
      </w:tr>
      <w:tr w:rsidR="00903D7E" w:rsidTr="00903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903D7E" w:rsidRPr="005F19B7" w:rsidRDefault="00903D7E" w:rsidP="00DC0C47">
            <w:r w:rsidRPr="005F19B7">
              <w:t>NAFSIP Review</w:t>
            </w:r>
            <w:r>
              <w:rPr>
                <w:rStyle w:val="FootnoteReference"/>
              </w:rPr>
              <w:footnoteReference w:id="6"/>
            </w:r>
          </w:p>
        </w:tc>
        <w:tc>
          <w:tcPr>
            <w:tcW w:w="7650" w:type="dxa"/>
            <w:tcBorders>
              <w:left w:val="none" w:sz="0" w:space="0" w:color="auto"/>
            </w:tcBorders>
          </w:tcPr>
          <w:p w:rsidR="00903D7E" w:rsidRDefault="00903D7E" w:rsidP="006F3BC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noProof/>
              </w:rPr>
            </w:pPr>
            <w:r w:rsidRPr="00903D7E">
              <w:rPr>
                <w:rFonts w:ascii="Palatino Linotype" w:eastAsia="Calibri" w:hAnsi="Palatino Linotype" w:cs="Arial"/>
                <w:noProof/>
              </w:rPr>
              <w:t>To develop a comprehensive Food Safety and Aflatoxin Strategy and Investment Programme to support implementation of the country NAFSIPs</w:t>
            </w:r>
          </w:p>
        </w:tc>
      </w:tr>
      <w:tr w:rsidR="00903D7E" w:rsidTr="00C14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auto"/>
              <w:right w:val="none" w:sz="0" w:space="0" w:color="auto"/>
            </w:tcBorders>
          </w:tcPr>
          <w:p w:rsidR="00903D7E" w:rsidRPr="005F19B7" w:rsidRDefault="00903D7E" w:rsidP="00DC0C47">
            <w:r w:rsidRPr="005F19B7">
              <w:t>Costing Exercise</w:t>
            </w:r>
          </w:p>
        </w:tc>
        <w:tc>
          <w:tcPr>
            <w:tcW w:w="7650" w:type="dxa"/>
            <w:tcBorders>
              <w:left w:val="none" w:sz="0" w:space="0" w:color="auto"/>
              <w:bottom w:val="single" w:sz="4" w:space="0" w:color="auto"/>
            </w:tcBorders>
          </w:tcPr>
          <w:p w:rsidR="00903D7E" w:rsidRDefault="00C14A9F" w:rsidP="00F15481">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Palatino Linotype" w:eastAsia="Calibri" w:hAnsi="Palatino Linotype" w:cs="Arial"/>
                <w:noProof/>
              </w:rPr>
            </w:pPr>
            <w:r w:rsidRPr="00C14A9F">
              <w:rPr>
                <w:rFonts w:ascii="Palatino Linotype" w:eastAsia="Calibri" w:hAnsi="Palatino Linotype" w:cs="Arial"/>
                <w:noProof/>
              </w:rPr>
              <w:t>Through support of relevant partners such as FAO and COMESA (economic analysis tool or the FAO Investment Centre) countries will cost each intervention area prioritized through the NAFSIP reviews</w:t>
            </w:r>
            <w:r>
              <w:rPr>
                <w:rFonts w:ascii="Palatino Linotype" w:eastAsia="Calibri" w:hAnsi="Palatino Linotype" w:cs="Arial"/>
                <w:noProof/>
              </w:rPr>
              <w:t xml:space="preserve"> in order to </w:t>
            </w:r>
            <w:r>
              <w:rPr>
                <w:rFonts w:ascii="Palatino Linotype" w:eastAsia="Calibri" w:hAnsi="Palatino Linotype" w:cs="Arial"/>
                <w:noProof/>
              </w:rPr>
              <w:lastRenderedPageBreak/>
              <w:t>identify budget gaps for the implementation of the Aflatoxin strategy embeded in the NAFSIP</w:t>
            </w:r>
          </w:p>
        </w:tc>
      </w:tr>
      <w:tr w:rsidR="00C14A9F" w:rsidTr="00C14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auto"/>
            </w:tcBorders>
          </w:tcPr>
          <w:p w:rsidR="00C14A9F" w:rsidRPr="005F19B7" w:rsidRDefault="00C14A9F" w:rsidP="007A5985">
            <w:pPr>
              <w:spacing w:after="0"/>
            </w:pPr>
            <w:r w:rsidRPr="005F19B7">
              <w:lastRenderedPageBreak/>
              <w:t>Business Meeting</w:t>
            </w:r>
          </w:p>
        </w:tc>
        <w:tc>
          <w:tcPr>
            <w:tcW w:w="7650" w:type="dxa"/>
            <w:tcBorders>
              <w:left w:val="single" w:sz="4" w:space="0" w:color="auto"/>
            </w:tcBorders>
          </w:tcPr>
          <w:p w:rsidR="00C14A9F" w:rsidRPr="00C14A9F" w:rsidRDefault="00C14A9F" w:rsidP="007A5985">
            <w:pPr>
              <w:spacing w:after="0"/>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noProof/>
              </w:rPr>
            </w:pPr>
            <w:r w:rsidRPr="00C14A9F">
              <w:rPr>
                <w:rFonts w:ascii="Palatino Linotype" w:eastAsia="Calibri" w:hAnsi="Palatino Linotype" w:cs="Arial"/>
                <w:noProof/>
              </w:rPr>
              <w:t>Convene Government, Development Partners, private sector and other relevant stakeholder to agree on priority areas and commit funding</w:t>
            </w:r>
          </w:p>
        </w:tc>
      </w:tr>
      <w:tr w:rsidR="00903D7E" w:rsidTr="00903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903D7E" w:rsidRDefault="00C14A9F" w:rsidP="007A5985">
            <w:pPr>
              <w:spacing w:after="0"/>
            </w:pPr>
            <w:r>
              <w:t xml:space="preserve">Implementation </w:t>
            </w:r>
          </w:p>
        </w:tc>
        <w:tc>
          <w:tcPr>
            <w:tcW w:w="7650" w:type="dxa"/>
            <w:tcBorders>
              <w:left w:val="none" w:sz="0" w:space="0" w:color="auto"/>
            </w:tcBorders>
          </w:tcPr>
          <w:p w:rsidR="00903D7E" w:rsidRDefault="00C14A9F" w:rsidP="007A5985">
            <w:pPr>
              <w:spacing w:after="0"/>
              <w:cnfStyle w:val="000000010000" w:firstRow="0" w:lastRow="0" w:firstColumn="0" w:lastColumn="0" w:oddVBand="0" w:evenVBand="0" w:oddHBand="0" w:evenHBand="1" w:firstRowFirstColumn="0" w:firstRowLastColumn="0" w:lastRowFirstColumn="0" w:lastRowLastColumn="0"/>
              <w:rPr>
                <w:rFonts w:ascii="Palatino Linotype" w:eastAsia="Calibri" w:hAnsi="Palatino Linotype" w:cs="Arial"/>
                <w:noProof/>
              </w:rPr>
            </w:pPr>
            <w:r w:rsidRPr="00C14A9F">
              <w:rPr>
                <w:rFonts w:ascii="Palatino Linotype" w:eastAsia="Calibri" w:hAnsi="Palatino Linotype" w:cs="Arial"/>
                <w:noProof/>
              </w:rPr>
              <w:t>M&amp;E to be tracked through the CAADP Results Framewor</w:t>
            </w:r>
            <w:r>
              <w:rPr>
                <w:rFonts w:ascii="Palatino Linotype" w:eastAsia="Calibri" w:hAnsi="Palatino Linotype" w:cs="Arial"/>
                <w:noProof/>
              </w:rPr>
              <w:t>k; t</w:t>
            </w:r>
            <w:r w:rsidRPr="00C14A9F">
              <w:rPr>
                <w:rFonts w:ascii="Palatino Linotype" w:eastAsia="Calibri" w:hAnsi="Palatino Linotype" w:cs="Arial"/>
                <w:noProof/>
              </w:rPr>
              <w:t>hrough Country M&amp;E Systems</w:t>
            </w:r>
            <w:r>
              <w:rPr>
                <w:rFonts w:ascii="Palatino Linotype" w:eastAsia="Calibri" w:hAnsi="Palatino Linotype" w:cs="Arial"/>
                <w:noProof/>
              </w:rPr>
              <w:t xml:space="preserve">; and </w:t>
            </w:r>
            <w:r w:rsidRPr="00C14A9F">
              <w:rPr>
                <w:rFonts w:ascii="Palatino Linotype" w:eastAsia="Calibri" w:hAnsi="Palatino Linotype" w:cs="Arial"/>
                <w:noProof/>
              </w:rPr>
              <w:t>PACA M&amp;E and AfricaAIMS</w:t>
            </w:r>
          </w:p>
        </w:tc>
      </w:tr>
    </w:tbl>
    <w:p w:rsidR="000E7FFC" w:rsidRPr="00D26460" w:rsidRDefault="00B24E61" w:rsidP="00D26460">
      <w:pPr>
        <w:pStyle w:val="Heading2"/>
      </w:pPr>
      <w:bookmarkStart w:id="83" w:name="_Toc391366532"/>
      <w:bookmarkStart w:id="84" w:name="_Toc391539991"/>
      <w:r>
        <w:t>Day 2</w:t>
      </w:r>
      <w:r w:rsidR="000E7FFC" w:rsidRPr="00D26460">
        <w:t>- Session V Timelines for implementing activities</w:t>
      </w:r>
      <w:bookmarkEnd w:id="83"/>
      <w:bookmarkEnd w:id="84"/>
      <w:r w:rsidR="000E7FFC" w:rsidRPr="00D26460">
        <w:t xml:space="preserve"> </w:t>
      </w:r>
    </w:p>
    <w:p w:rsidR="00D26460" w:rsidRDefault="00D26460" w:rsidP="00F15481">
      <w:pPr>
        <w:spacing w:before="100" w:beforeAutospacing="1" w:after="100" w:afterAutospacing="1" w:line="240" w:lineRule="auto"/>
        <w:rPr>
          <w:rFonts w:ascii="Palatino Linotype" w:eastAsia="Calibri" w:hAnsi="Palatino Linotype" w:cs="Arial"/>
          <w:i/>
          <w:noProof/>
        </w:rPr>
      </w:pPr>
      <w:r w:rsidRPr="00D26460">
        <w:rPr>
          <w:rFonts w:ascii="Palatino Linotype" w:eastAsia="Calibri" w:hAnsi="Palatino Linotype" w:cs="Arial"/>
          <w:b/>
          <w:noProof/>
          <w:color w:val="76923C" w:themeColor="accent3" w:themeShade="BF"/>
          <w:u w:val="single"/>
        </w:rPr>
        <w:t>Presentation 1:</w:t>
      </w:r>
      <w:r w:rsidRPr="00D26460">
        <w:rPr>
          <w:rFonts w:ascii="Palatino Linotype" w:eastAsia="Calibri" w:hAnsi="Palatino Linotype" w:cs="Arial"/>
          <w:b/>
          <w:noProof/>
        </w:rPr>
        <w:t>Presentation on Proposed timeline for agreed country activities</w:t>
      </w:r>
      <w:r w:rsidRPr="00D26460">
        <w:rPr>
          <w:rFonts w:ascii="Palatino Linotype" w:eastAsia="Calibri" w:hAnsi="Palatino Linotype" w:cs="Arial"/>
          <w:noProof/>
        </w:rPr>
        <w:t xml:space="preserve"> - </w:t>
      </w:r>
      <w:r w:rsidRPr="00D26460">
        <w:rPr>
          <w:rFonts w:ascii="Palatino Linotype" w:eastAsia="Calibri" w:hAnsi="Palatino Linotype" w:cs="Arial"/>
          <w:i/>
          <w:noProof/>
        </w:rPr>
        <w:t>Mrs. Wezi Chunga-Sambo, Program Officer, PACA Secretariat, AUC</w:t>
      </w:r>
    </w:p>
    <w:p w:rsidR="00D26460" w:rsidRDefault="00D26460" w:rsidP="006F3BCB">
      <w:pPr>
        <w:spacing w:before="100" w:beforeAutospacing="1" w:after="100" w:afterAutospacing="1" w:line="240" w:lineRule="auto"/>
        <w:rPr>
          <w:rFonts w:ascii="Palatino Linotype" w:eastAsia="Calibri" w:hAnsi="Palatino Linotype" w:cs="Arial"/>
          <w:noProof/>
        </w:rPr>
      </w:pPr>
      <w:r w:rsidRPr="00D26460">
        <w:rPr>
          <w:rFonts w:ascii="Palatino Linotype" w:eastAsia="Calibri" w:hAnsi="Palatino Linotype" w:cs="Arial"/>
          <w:noProof/>
        </w:rPr>
        <w:t>Mrs Wezi Chunga-Sambo g</w:t>
      </w:r>
      <w:r>
        <w:rPr>
          <w:rFonts w:ascii="Palatino Linotype" w:eastAsia="Calibri" w:hAnsi="Palatino Linotype" w:cs="Arial"/>
          <w:noProof/>
        </w:rPr>
        <w:t>ave an overview of the timelines proposed for implementing the various activities that</w:t>
      </w:r>
      <w:r w:rsidR="007A5985">
        <w:rPr>
          <w:rFonts w:ascii="Palatino Linotype" w:eastAsia="Calibri" w:hAnsi="Palatino Linotype" w:cs="Arial"/>
          <w:noProof/>
        </w:rPr>
        <w:t xml:space="preserve"> were agreed upon during the workshop</w:t>
      </w:r>
      <w:r>
        <w:rPr>
          <w:rFonts w:ascii="Palatino Linotype" w:eastAsia="Calibri" w:hAnsi="Palatino Linotype" w:cs="Arial"/>
          <w:noProof/>
        </w:rPr>
        <w:t xml:space="preserve">. She encouraged </w:t>
      </w:r>
      <w:r w:rsidR="007A5985">
        <w:rPr>
          <w:rFonts w:ascii="Palatino Linotype" w:eastAsia="Calibri" w:hAnsi="Palatino Linotype" w:cs="Arial"/>
          <w:noProof/>
        </w:rPr>
        <w:t>Member States</w:t>
      </w:r>
      <w:r>
        <w:rPr>
          <w:rFonts w:ascii="Palatino Linotype" w:eastAsia="Calibri" w:hAnsi="Palatino Linotype" w:cs="Arial"/>
          <w:noProof/>
        </w:rPr>
        <w:t xml:space="preserve"> to view the implementation of the activities as </w:t>
      </w:r>
      <w:r w:rsidR="007A5985">
        <w:rPr>
          <w:rFonts w:ascii="Palatino Linotype" w:eastAsia="Calibri" w:hAnsi="Palatino Linotype" w:cs="Arial"/>
          <w:noProof/>
        </w:rPr>
        <w:t xml:space="preserve">a </w:t>
      </w:r>
      <w:r>
        <w:rPr>
          <w:rFonts w:ascii="Palatino Linotype" w:eastAsia="Calibri" w:hAnsi="Palatino Linotype" w:cs="Arial"/>
          <w:noProof/>
        </w:rPr>
        <w:t>step by step process with one activity feeding into the other. She also noted that the timeline has been designed to enable the PACA Secretariat, AUC, RECs and NEPAD to servic</w:t>
      </w:r>
      <w:r w:rsidR="007A5985">
        <w:rPr>
          <w:rFonts w:ascii="Palatino Linotype" w:eastAsia="Calibri" w:hAnsi="Palatino Linotype" w:cs="Arial"/>
          <w:noProof/>
        </w:rPr>
        <w:t>e and engage the various schedules meetings/egagements</w:t>
      </w:r>
      <w:r>
        <w:rPr>
          <w:rFonts w:ascii="Palatino Linotype" w:eastAsia="Calibri" w:hAnsi="Palatino Linotype" w:cs="Arial"/>
          <w:noProof/>
        </w:rPr>
        <w:t xml:space="preserve"> which will be running back to back from one country to the other. In this light therefore, countries were asked to revise the timeline </w:t>
      </w:r>
      <w:r w:rsidR="007A5985">
        <w:rPr>
          <w:rFonts w:ascii="Palatino Linotype" w:eastAsia="Calibri" w:hAnsi="Palatino Linotype" w:cs="Arial"/>
          <w:noProof/>
        </w:rPr>
        <w:t>to fit int</w:t>
      </w:r>
      <w:r w:rsidR="000C2714">
        <w:rPr>
          <w:rFonts w:ascii="Palatino Linotype" w:eastAsia="Calibri" w:hAnsi="Palatino Linotype" w:cs="Arial"/>
          <w:noProof/>
        </w:rPr>
        <w:t>o their national plan (see figure 11</w:t>
      </w:r>
      <w:r w:rsidR="007A5985">
        <w:rPr>
          <w:rFonts w:ascii="Palatino Linotype" w:eastAsia="Calibri" w:hAnsi="Palatino Linotype" w:cs="Arial"/>
          <w:noProof/>
        </w:rPr>
        <w:t>)</w:t>
      </w:r>
    </w:p>
    <w:p w:rsidR="00A63AAE" w:rsidRDefault="00A63AAE" w:rsidP="00A63AAE">
      <w:pPr>
        <w:pStyle w:val="Caption"/>
        <w:keepNext/>
      </w:pPr>
      <w:bookmarkStart w:id="85" w:name="_Toc391391092"/>
      <w:r>
        <w:lastRenderedPageBreak/>
        <w:t xml:space="preserve">Figure </w:t>
      </w:r>
      <w:fldSimple w:instr=" SEQ Figure \* ARABIC ">
        <w:r w:rsidR="003B78AF">
          <w:rPr>
            <w:noProof/>
          </w:rPr>
          <w:t>11</w:t>
        </w:r>
      </w:fldSimple>
      <w:r>
        <w:t>: Proposed Timeline for Country Activity Implementation</w:t>
      </w:r>
      <w:r w:rsidR="00AC1299" w:rsidRPr="007A5985">
        <w:rPr>
          <w:noProof/>
        </w:rPr>
        <w:drawing>
          <wp:inline distT="0" distB="0" distL="0" distR="0" wp14:anchorId="4A600167" wp14:editId="6022BC36">
            <wp:extent cx="5467350" cy="780326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7350" cy="7803268"/>
                    </a:xfrm>
                    <a:prstGeom prst="rect">
                      <a:avLst/>
                    </a:prstGeom>
                    <a:noFill/>
                    <a:ln>
                      <a:noFill/>
                    </a:ln>
                  </pic:spPr>
                </pic:pic>
              </a:graphicData>
            </a:graphic>
          </wp:inline>
        </w:drawing>
      </w:r>
      <w:bookmarkEnd w:id="85"/>
    </w:p>
    <w:p w:rsidR="00D26460" w:rsidRDefault="00D26460" w:rsidP="006F3BCB">
      <w:pPr>
        <w:spacing w:before="100" w:beforeAutospacing="1" w:after="100" w:afterAutospacing="1" w:line="240" w:lineRule="auto"/>
        <w:rPr>
          <w:rFonts w:ascii="Palatino Linotype" w:eastAsia="Calibri" w:hAnsi="Palatino Linotype" w:cs="Arial"/>
          <w:noProof/>
        </w:rPr>
      </w:pPr>
    </w:p>
    <w:p w:rsidR="00B24E61" w:rsidRDefault="00B24E61" w:rsidP="00B24E61">
      <w:pPr>
        <w:pStyle w:val="Heading2"/>
      </w:pPr>
      <w:bookmarkStart w:id="86" w:name="_Toc391366533"/>
      <w:bookmarkStart w:id="87" w:name="_Toc391539992"/>
      <w:r>
        <w:t>Day 2- S</w:t>
      </w:r>
      <w:r w:rsidR="00D57E27" w:rsidRPr="00C23737">
        <w:t>ession VI Plenary Pres</w:t>
      </w:r>
      <w:r>
        <w:t>entation of agreed timelines</w:t>
      </w:r>
      <w:bookmarkEnd w:id="87"/>
      <w:r w:rsidR="00AC1299" w:rsidRPr="00C23737">
        <w:t xml:space="preserve"> </w:t>
      </w:r>
    </w:p>
    <w:bookmarkEnd w:id="86"/>
    <w:p w:rsidR="00AC1299" w:rsidRDefault="00AC1299" w:rsidP="00AC1299">
      <w:pPr>
        <w:spacing w:before="100" w:beforeAutospacing="1" w:after="100" w:afterAutospacing="1" w:line="240" w:lineRule="auto"/>
        <w:rPr>
          <w:rFonts w:ascii="Palatino Linotype" w:eastAsia="Calibri" w:hAnsi="Palatino Linotype" w:cs="Arial"/>
          <w:noProof/>
        </w:rPr>
      </w:pPr>
      <w:r w:rsidRPr="00AC1299">
        <w:rPr>
          <w:rFonts w:ascii="Palatino Linotype" w:eastAsia="Calibri" w:hAnsi="Palatino Linotype" w:cs="Arial"/>
          <w:noProof/>
        </w:rPr>
        <w:t>Based on the country led situatonal analysis presentations and the NAFSIP presentations, countries broke into their various groups a</w:t>
      </w:r>
      <w:r w:rsidR="007A5985">
        <w:rPr>
          <w:rFonts w:ascii="Palatino Linotype" w:eastAsia="Calibri" w:hAnsi="Palatino Linotype" w:cs="Arial"/>
          <w:noProof/>
        </w:rPr>
        <w:t>nd using a template (see annex</w:t>
      </w:r>
      <w:r w:rsidR="00F41532">
        <w:rPr>
          <w:rFonts w:ascii="Palatino Linotype" w:eastAsia="Calibri" w:hAnsi="Palatino Linotype" w:cs="Arial"/>
          <w:noProof/>
        </w:rPr>
        <w:t xml:space="preserve"> 2)</w:t>
      </w:r>
      <w:r w:rsidRPr="00AC1299">
        <w:rPr>
          <w:rFonts w:ascii="Palatino Linotype" w:eastAsia="Calibri" w:hAnsi="Palatino Linotype" w:cs="Arial"/>
          <w:noProof/>
        </w:rPr>
        <w:t xml:space="preserve"> that was provided before and during the workshop </w:t>
      </w:r>
      <w:r w:rsidR="00C23737">
        <w:rPr>
          <w:rFonts w:ascii="Palatino Linotype" w:eastAsia="Calibri" w:hAnsi="Palatino Linotype" w:cs="Arial"/>
          <w:noProof/>
        </w:rPr>
        <w:t>agreed upon the following</w:t>
      </w:r>
      <w:r w:rsidRPr="00AC1299">
        <w:rPr>
          <w:rFonts w:ascii="Palatino Linotype" w:eastAsia="Calibri" w:hAnsi="Palatino Linotype" w:cs="Arial"/>
          <w:noProof/>
        </w:rPr>
        <w:t>:</w:t>
      </w:r>
    </w:p>
    <w:p w:rsidR="00C23737" w:rsidRDefault="00C23737" w:rsidP="00C23737">
      <w:pPr>
        <w:pStyle w:val="Heading3"/>
        <w:rPr>
          <w:rFonts w:eastAsia="Calibri"/>
          <w:noProof/>
        </w:rPr>
      </w:pPr>
      <w:bookmarkStart w:id="88" w:name="_Toc391366534"/>
      <w:bookmarkStart w:id="89" w:name="_Toc391539993"/>
      <w:r>
        <w:rPr>
          <w:rFonts w:eastAsia="Calibri"/>
          <w:noProof/>
        </w:rPr>
        <w:t>Country Led Situation Analysis:</w:t>
      </w:r>
      <w:bookmarkEnd w:id="88"/>
      <w:bookmarkEnd w:id="89"/>
      <w:r>
        <w:rPr>
          <w:rFonts w:eastAsia="Calibri"/>
          <w:noProof/>
        </w:rPr>
        <w:t xml:space="preserve"> </w:t>
      </w:r>
    </w:p>
    <w:p w:rsidR="00C23737" w:rsidRDefault="00C23737" w:rsidP="00F15481">
      <w:p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 xml:space="preserve">Countries were in agreement with the </w:t>
      </w:r>
      <w:r w:rsidR="00411E64">
        <w:rPr>
          <w:rFonts w:ascii="Palatino Linotype" w:eastAsia="Calibri" w:hAnsi="Palatino Linotype" w:cs="Arial"/>
          <w:noProof/>
        </w:rPr>
        <w:t>proposed methodology</w:t>
      </w:r>
      <w:r>
        <w:rPr>
          <w:rFonts w:ascii="Palatino Linotype" w:eastAsia="Calibri" w:hAnsi="Palatino Linotype" w:cs="Arial"/>
          <w:noProof/>
        </w:rPr>
        <w:t xml:space="preserve"> for carrying out the country-led situational analysis. </w:t>
      </w:r>
      <w:r w:rsidR="00411E64">
        <w:rPr>
          <w:rFonts w:ascii="Palatino Linotype" w:eastAsia="Calibri" w:hAnsi="Palatino Linotype" w:cs="Arial"/>
          <w:noProof/>
        </w:rPr>
        <w:t xml:space="preserve">Below is a summary of issues raised during the </w:t>
      </w:r>
      <w:r w:rsidR="00DA1292">
        <w:rPr>
          <w:rFonts w:ascii="Palatino Linotype" w:eastAsia="Calibri" w:hAnsi="Palatino Linotype" w:cs="Arial"/>
          <w:noProof/>
        </w:rPr>
        <w:t>group discussions:</w:t>
      </w:r>
    </w:p>
    <w:p w:rsidR="00DA1292" w:rsidRDefault="00DA1292" w:rsidP="00DA1292">
      <w:pPr>
        <w:spacing w:before="100" w:beforeAutospacing="1" w:after="100" w:afterAutospacing="1" w:line="240" w:lineRule="auto"/>
        <w:rPr>
          <w:rFonts w:ascii="Palatino Linotype" w:eastAsia="Calibri" w:hAnsi="Palatino Linotype" w:cs="Arial"/>
          <w:noProof/>
        </w:rPr>
      </w:pPr>
      <w:r w:rsidRPr="00DA1292">
        <w:rPr>
          <w:rFonts w:ascii="Palatino Linotype" w:eastAsia="Calibri" w:hAnsi="Palatino Linotype" w:cs="Arial"/>
          <w:b/>
          <w:noProof/>
        </w:rPr>
        <w:t>Gambia:</w:t>
      </w:r>
    </w:p>
    <w:p w:rsidR="00DA1292" w:rsidRDefault="00DA1292" w:rsidP="00D76AD3">
      <w:pPr>
        <w:pStyle w:val="ListParagraph"/>
        <w:numPr>
          <w:ilvl w:val="0"/>
          <w:numId w:val="41"/>
        </w:num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T</w:t>
      </w:r>
      <w:r w:rsidRPr="00DA1292">
        <w:rPr>
          <w:rFonts w:ascii="Palatino Linotype" w:eastAsia="Calibri" w:hAnsi="Palatino Linotype" w:cs="Arial"/>
          <w:noProof/>
        </w:rPr>
        <w:t xml:space="preserve">he proposed analysis is found to be agreeable; </w:t>
      </w:r>
    </w:p>
    <w:p w:rsidR="00DA1292" w:rsidRPr="007A5985" w:rsidRDefault="00DA1292" w:rsidP="00D76AD3">
      <w:pPr>
        <w:pStyle w:val="ListParagraph"/>
        <w:numPr>
          <w:ilvl w:val="0"/>
          <w:numId w:val="41"/>
        </w:numPr>
        <w:spacing w:before="100" w:beforeAutospacing="1" w:after="100" w:afterAutospacing="1" w:line="240" w:lineRule="auto"/>
        <w:rPr>
          <w:rFonts w:ascii="Palatino Linotype" w:eastAsia="Calibri" w:hAnsi="Palatino Linotype" w:cs="Arial"/>
          <w:noProof/>
        </w:rPr>
      </w:pPr>
      <w:r w:rsidRPr="007A5985">
        <w:rPr>
          <w:rFonts w:ascii="Palatino Linotype" w:eastAsia="Calibri" w:hAnsi="Palatino Linotype" w:cs="Arial"/>
          <w:noProof/>
        </w:rPr>
        <w:t>Proposed TORs co</w:t>
      </w:r>
      <w:r w:rsidR="007A5985">
        <w:rPr>
          <w:rFonts w:ascii="Palatino Linotype" w:eastAsia="Calibri" w:hAnsi="Palatino Linotype" w:cs="Arial"/>
          <w:noProof/>
        </w:rPr>
        <w:t>ntent found agreeable, however t</w:t>
      </w:r>
      <w:r w:rsidRPr="007A5985">
        <w:rPr>
          <w:rFonts w:ascii="Palatino Linotype" w:eastAsia="Calibri" w:hAnsi="Palatino Linotype" w:cs="Arial"/>
          <w:noProof/>
        </w:rPr>
        <w:t xml:space="preserve">here is need to amend </w:t>
      </w:r>
      <w:r w:rsidR="007A5985">
        <w:rPr>
          <w:rFonts w:ascii="Palatino Linotype" w:eastAsia="Calibri" w:hAnsi="Palatino Linotype" w:cs="Arial"/>
          <w:noProof/>
        </w:rPr>
        <w:t>the condition for “</w:t>
      </w:r>
      <w:r w:rsidRPr="007A5985">
        <w:rPr>
          <w:rFonts w:ascii="Palatino Linotype" w:eastAsia="Calibri" w:hAnsi="Palatino Linotype" w:cs="Arial"/>
          <w:noProof/>
        </w:rPr>
        <w:t>5 year firm expererience</w:t>
      </w:r>
      <w:r w:rsidR="007A5985">
        <w:rPr>
          <w:rFonts w:ascii="Palatino Linotype" w:eastAsia="Calibri" w:hAnsi="Palatino Linotype" w:cs="Arial"/>
          <w:noProof/>
        </w:rPr>
        <w:t>”</w:t>
      </w:r>
      <w:r w:rsidRPr="007A5985">
        <w:rPr>
          <w:rFonts w:ascii="Palatino Linotype" w:eastAsia="Calibri" w:hAnsi="Palatino Linotype" w:cs="Arial"/>
          <w:noProof/>
        </w:rPr>
        <w:t xml:space="preserve"> to </w:t>
      </w:r>
      <w:r w:rsidR="007A5985">
        <w:rPr>
          <w:rFonts w:ascii="Palatino Linotype" w:eastAsia="Calibri" w:hAnsi="Palatino Linotype" w:cs="Arial"/>
          <w:noProof/>
        </w:rPr>
        <w:t xml:space="preserve">“5 year </w:t>
      </w:r>
      <w:r w:rsidRPr="007A5985">
        <w:rPr>
          <w:rFonts w:ascii="Palatino Linotype" w:eastAsia="Calibri" w:hAnsi="Palatino Linotype" w:cs="Arial"/>
          <w:noProof/>
        </w:rPr>
        <w:t>expert experience</w:t>
      </w:r>
      <w:r w:rsidR="007A5985">
        <w:rPr>
          <w:rFonts w:ascii="Palatino Linotype" w:eastAsia="Calibri" w:hAnsi="Palatino Linotype" w:cs="Arial"/>
          <w:noProof/>
        </w:rPr>
        <w:t>”</w:t>
      </w:r>
    </w:p>
    <w:p w:rsidR="00B9242E" w:rsidRPr="00B9242E" w:rsidRDefault="00B9242E" w:rsidP="00B9242E">
      <w:p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The Gambia team suggested that steps for identifyinga c</w:t>
      </w:r>
      <w:r w:rsidRPr="00B9242E">
        <w:rPr>
          <w:rFonts w:ascii="Palatino Linotype" w:eastAsia="Calibri" w:hAnsi="Palatino Linotype" w:cs="Arial"/>
          <w:noProof/>
        </w:rPr>
        <w:t xml:space="preserve">onsulting Firm </w:t>
      </w:r>
      <w:r>
        <w:rPr>
          <w:rFonts w:ascii="Palatino Linotype" w:eastAsia="Calibri" w:hAnsi="Palatino Linotype" w:cs="Arial"/>
          <w:noProof/>
        </w:rPr>
        <w:t xml:space="preserve">will </w:t>
      </w:r>
      <w:r w:rsidRPr="00B9242E">
        <w:rPr>
          <w:rFonts w:ascii="Palatino Linotype" w:eastAsia="Calibri" w:hAnsi="Palatino Linotype" w:cs="Arial"/>
          <w:noProof/>
        </w:rPr>
        <w:t xml:space="preserve">be submitted to </w:t>
      </w:r>
      <w:r w:rsidR="00581825">
        <w:rPr>
          <w:rFonts w:ascii="Palatino Linotype" w:eastAsia="Calibri" w:hAnsi="Palatino Linotype" w:cs="Arial"/>
          <w:noProof/>
        </w:rPr>
        <w:t xml:space="preserve">the </w:t>
      </w:r>
      <w:r w:rsidRPr="00B9242E">
        <w:rPr>
          <w:rFonts w:ascii="Palatino Linotype" w:eastAsia="Calibri" w:hAnsi="Palatino Linotype" w:cs="Arial"/>
          <w:noProof/>
        </w:rPr>
        <w:t xml:space="preserve">PACA </w:t>
      </w:r>
      <w:r w:rsidR="00581825">
        <w:rPr>
          <w:rFonts w:ascii="Palatino Linotype" w:eastAsia="Calibri" w:hAnsi="Palatino Linotype" w:cs="Arial"/>
          <w:noProof/>
        </w:rPr>
        <w:t xml:space="preserve">Secretariat </w:t>
      </w:r>
      <w:r w:rsidRPr="00B9242E">
        <w:rPr>
          <w:rFonts w:ascii="Palatino Linotype" w:eastAsia="Calibri" w:hAnsi="Palatino Linotype" w:cs="Arial"/>
          <w:noProof/>
        </w:rPr>
        <w:t xml:space="preserve">by Week of 16th June </w:t>
      </w:r>
      <w:r w:rsidR="007A5985">
        <w:rPr>
          <w:rFonts w:ascii="Palatino Linotype" w:eastAsia="Calibri" w:hAnsi="Palatino Linotype" w:cs="Arial"/>
          <w:noProof/>
        </w:rPr>
        <w:t xml:space="preserve">Consultant identification. It was also suggested that the consutants will be </w:t>
      </w:r>
      <w:r w:rsidR="00DA1292" w:rsidRPr="00B9242E">
        <w:rPr>
          <w:rFonts w:ascii="Palatino Linotype" w:eastAsia="Calibri" w:hAnsi="Palatino Linotype" w:cs="Arial"/>
          <w:noProof/>
        </w:rPr>
        <w:t>head hunt</w:t>
      </w:r>
      <w:r w:rsidR="007A5985">
        <w:rPr>
          <w:rFonts w:ascii="Palatino Linotype" w:eastAsia="Calibri" w:hAnsi="Palatino Linotype" w:cs="Arial"/>
          <w:noProof/>
        </w:rPr>
        <w:t>ed and consiquently</w:t>
      </w:r>
      <w:r w:rsidR="00DA1292" w:rsidRPr="00B9242E">
        <w:rPr>
          <w:rFonts w:ascii="Palatino Linotype" w:eastAsia="Calibri" w:hAnsi="Palatino Linotype" w:cs="Arial"/>
          <w:noProof/>
        </w:rPr>
        <w:t xml:space="preserve"> engage</w:t>
      </w:r>
      <w:r w:rsidR="007A5985">
        <w:rPr>
          <w:rFonts w:ascii="Palatino Linotype" w:eastAsia="Calibri" w:hAnsi="Palatino Linotype" w:cs="Arial"/>
          <w:noProof/>
        </w:rPr>
        <w:t>d.</w:t>
      </w:r>
    </w:p>
    <w:p w:rsidR="00DA1292" w:rsidRPr="00DA1292" w:rsidRDefault="00DA1292" w:rsidP="00DA1292">
      <w:pPr>
        <w:spacing w:before="100" w:beforeAutospacing="1" w:after="100" w:afterAutospacing="1" w:line="240" w:lineRule="auto"/>
        <w:rPr>
          <w:rFonts w:ascii="Palatino Linotype" w:eastAsia="Calibri" w:hAnsi="Palatino Linotype" w:cs="Arial"/>
          <w:b/>
          <w:noProof/>
        </w:rPr>
      </w:pPr>
      <w:r w:rsidRPr="00DA1292">
        <w:rPr>
          <w:rFonts w:ascii="Palatino Linotype" w:eastAsia="Calibri" w:hAnsi="Palatino Linotype" w:cs="Arial"/>
          <w:b/>
          <w:noProof/>
        </w:rPr>
        <w:t>Malawi:</w:t>
      </w:r>
    </w:p>
    <w:p w:rsidR="00DA1292" w:rsidRDefault="00DA1292" w:rsidP="00DA1292">
      <w:p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Malawi presented its unique case whereby they already have in place the Malawi Program for Aflatoxin Contro (MAPAC</w:t>
      </w:r>
      <w:r w:rsidR="006C1192">
        <w:rPr>
          <w:rStyle w:val="FootnoteReference"/>
          <w:rFonts w:ascii="Palatino Linotype" w:eastAsia="Calibri" w:hAnsi="Palatino Linotype" w:cs="Arial"/>
          <w:noProof/>
        </w:rPr>
        <w:footnoteReference w:id="7"/>
      </w:r>
      <w:r>
        <w:rPr>
          <w:rFonts w:ascii="Palatino Linotype" w:eastAsia="Calibri" w:hAnsi="Palatino Linotype" w:cs="Arial"/>
          <w:noProof/>
        </w:rPr>
        <w:t xml:space="preserve">) which carried out similar work as that of the situation analysis. Malawi is also in the process of developing the Food Safety and Quality Control </w:t>
      </w:r>
      <w:r w:rsidRPr="00DA1292">
        <w:rPr>
          <w:rFonts w:ascii="Palatino Linotype" w:eastAsia="Calibri" w:hAnsi="Palatino Linotype" w:cs="Arial"/>
          <w:noProof/>
        </w:rPr>
        <w:t>Situation</w:t>
      </w:r>
      <w:r w:rsidR="007A5985">
        <w:rPr>
          <w:rFonts w:ascii="Palatino Linotype" w:eastAsia="Calibri" w:hAnsi="Palatino Linotype" w:cs="Arial"/>
          <w:noProof/>
        </w:rPr>
        <w:t xml:space="preserve"> Analysis</w:t>
      </w:r>
      <w:r>
        <w:rPr>
          <w:rFonts w:ascii="Palatino Linotype" w:eastAsia="Calibri" w:hAnsi="Palatino Linotype" w:cs="Arial"/>
          <w:noProof/>
        </w:rPr>
        <w:t>. Therefore, the PACA Secretariat is working closely with the Malawi team to establis</w:t>
      </w:r>
      <w:r w:rsidR="007A5985">
        <w:rPr>
          <w:rFonts w:ascii="Palatino Linotype" w:eastAsia="Calibri" w:hAnsi="Palatino Linotype" w:cs="Arial"/>
          <w:noProof/>
        </w:rPr>
        <w:t>h</w:t>
      </w:r>
      <w:r>
        <w:rPr>
          <w:rFonts w:ascii="Palatino Linotype" w:eastAsia="Calibri" w:hAnsi="Palatino Linotype" w:cs="Arial"/>
          <w:noProof/>
        </w:rPr>
        <w:t xml:space="preserve"> the best way forward for the country instead of dublicating efforts that have already been exerted my Malawi and its partners. </w:t>
      </w:r>
    </w:p>
    <w:p w:rsidR="006C1192" w:rsidRDefault="006C1192" w:rsidP="00DA1292">
      <w:p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The Malawi team offered the fo</w:t>
      </w:r>
      <w:r w:rsidR="0091498E">
        <w:rPr>
          <w:rFonts w:ascii="Palatino Linotype" w:eastAsia="Calibri" w:hAnsi="Palatino Linotype" w:cs="Arial"/>
          <w:noProof/>
        </w:rPr>
        <w:t>llowing lessons from the MAPAC e</w:t>
      </w:r>
      <w:r>
        <w:rPr>
          <w:rFonts w:ascii="Palatino Linotype" w:eastAsia="Calibri" w:hAnsi="Palatino Linotype" w:cs="Arial"/>
          <w:noProof/>
        </w:rPr>
        <w:t xml:space="preserve">xperience in relation to the proposed methodology for the Country-led Situation Analysis: </w:t>
      </w:r>
    </w:p>
    <w:p w:rsidR="00AA28D5" w:rsidRDefault="00AA28D5" w:rsidP="00DA1292">
      <w:pPr>
        <w:spacing w:before="100" w:beforeAutospacing="1" w:after="100" w:afterAutospacing="1" w:line="240" w:lineRule="auto"/>
        <w:rPr>
          <w:rFonts w:ascii="Palatino Linotype" w:eastAsia="Calibri" w:hAnsi="Palatino Linotype" w:cs="Arial"/>
          <w:i/>
          <w:noProof/>
        </w:rPr>
      </w:pPr>
    </w:p>
    <w:p w:rsidR="00480BA3" w:rsidRDefault="00480BA3">
      <w:pPr>
        <w:spacing w:after="0"/>
        <w:rPr>
          <w:b/>
          <w:bCs/>
          <w:color w:val="4F81BD" w:themeColor="accent1"/>
          <w:sz w:val="18"/>
          <w:szCs w:val="18"/>
        </w:rPr>
      </w:pPr>
      <w:r>
        <w:br w:type="page"/>
      </w:r>
    </w:p>
    <w:p w:rsidR="00AA28D5" w:rsidRPr="007A5985" w:rsidRDefault="00AA28D5" w:rsidP="00AA28D5">
      <w:pPr>
        <w:pStyle w:val="Caption"/>
        <w:rPr>
          <w:rFonts w:ascii="Palatino Linotype" w:eastAsia="Calibri" w:hAnsi="Palatino Linotype" w:cs="Arial"/>
          <w:i/>
          <w:noProof/>
        </w:rPr>
      </w:pPr>
      <w:bookmarkStart w:id="90" w:name="_Toc391540017"/>
      <w:r>
        <w:lastRenderedPageBreak/>
        <w:t xml:space="preserve">Table </w:t>
      </w:r>
      <w:fldSimple w:instr=" SEQ Table \* ARABIC ">
        <w:r w:rsidR="003B78AF">
          <w:rPr>
            <w:noProof/>
          </w:rPr>
          <w:t>9</w:t>
        </w:r>
      </w:fldSimple>
      <w:r>
        <w:t>: MAPAC Development Process</w:t>
      </w:r>
      <w:r>
        <w:rPr>
          <w:noProof/>
        </w:rPr>
        <w:t xml:space="preserve"> in Relation to PACA Guidelines for Situation Analysis</w:t>
      </w:r>
      <w:bookmarkEnd w:id="90"/>
    </w:p>
    <w:tbl>
      <w:tblPr>
        <w:tblStyle w:val="TableGrid"/>
        <w:tblW w:w="9918" w:type="dxa"/>
        <w:tblLook w:val="04A0" w:firstRow="1" w:lastRow="0" w:firstColumn="1" w:lastColumn="0" w:noHBand="0" w:noVBand="1"/>
      </w:tblPr>
      <w:tblGrid>
        <w:gridCol w:w="328"/>
        <w:gridCol w:w="2660"/>
        <w:gridCol w:w="6930"/>
      </w:tblGrid>
      <w:tr w:rsidR="006C1192" w:rsidRPr="006C1192" w:rsidTr="007A5985">
        <w:tc>
          <w:tcPr>
            <w:tcW w:w="328" w:type="dxa"/>
            <w:shd w:val="clear" w:color="auto" w:fill="DDD9C3" w:themeFill="background2" w:themeFillShade="E6"/>
          </w:tcPr>
          <w:p w:rsidR="006C1192" w:rsidRPr="006C1192" w:rsidRDefault="006C1192" w:rsidP="006C1192">
            <w:pPr>
              <w:spacing w:after="0"/>
              <w:rPr>
                <w:rFonts w:ascii="Palatino Linotype" w:eastAsia="Calibri" w:hAnsi="Palatino Linotype" w:cs="Arial"/>
                <w:b/>
                <w:noProof/>
              </w:rPr>
            </w:pPr>
            <w:r w:rsidRPr="006C1192">
              <w:rPr>
                <w:rFonts w:ascii="Palatino Linotype" w:eastAsia="Calibri" w:hAnsi="Palatino Linotype" w:cs="Arial"/>
                <w:b/>
                <w:noProof/>
              </w:rPr>
              <w:t>#</w:t>
            </w:r>
          </w:p>
        </w:tc>
        <w:tc>
          <w:tcPr>
            <w:tcW w:w="2660" w:type="dxa"/>
            <w:shd w:val="clear" w:color="auto" w:fill="DDD9C3" w:themeFill="background2" w:themeFillShade="E6"/>
          </w:tcPr>
          <w:p w:rsidR="006C1192" w:rsidRPr="006C1192" w:rsidRDefault="006C1192" w:rsidP="006C1192">
            <w:pPr>
              <w:spacing w:after="0"/>
              <w:rPr>
                <w:rFonts w:ascii="Palatino Linotype" w:eastAsia="Calibri" w:hAnsi="Palatino Linotype" w:cs="Arial"/>
                <w:b/>
                <w:noProof/>
              </w:rPr>
            </w:pPr>
            <w:r w:rsidRPr="006C1192">
              <w:rPr>
                <w:rFonts w:ascii="Palatino Linotype" w:eastAsia="Calibri" w:hAnsi="Palatino Linotype" w:cs="Arial"/>
                <w:b/>
                <w:noProof/>
              </w:rPr>
              <w:t>PACA Process</w:t>
            </w:r>
          </w:p>
        </w:tc>
        <w:tc>
          <w:tcPr>
            <w:tcW w:w="6930" w:type="dxa"/>
          </w:tcPr>
          <w:p w:rsidR="006C1192" w:rsidRPr="006C1192" w:rsidRDefault="006C1192" w:rsidP="006C1192">
            <w:pPr>
              <w:spacing w:after="0"/>
              <w:rPr>
                <w:rFonts w:ascii="Palatino Linotype" w:eastAsia="Calibri" w:hAnsi="Palatino Linotype" w:cs="Arial"/>
                <w:b/>
                <w:noProof/>
              </w:rPr>
            </w:pPr>
            <w:r w:rsidRPr="006C1192">
              <w:rPr>
                <w:rFonts w:ascii="Palatino Linotype" w:eastAsia="Calibri" w:hAnsi="Palatino Linotype" w:cs="Arial"/>
                <w:b/>
                <w:noProof/>
              </w:rPr>
              <w:t>MAPAC</w:t>
            </w:r>
            <w:r w:rsidR="007A5985">
              <w:rPr>
                <w:rStyle w:val="FootnoteReference"/>
                <w:rFonts w:ascii="Palatino Linotype" w:eastAsia="Calibri" w:hAnsi="Palatino Linotype" w:cs="Arial"/>
                <w:b/>
                <w:noProof/>
              </w:rPr>
              <w:footnoteReference w:id="8"/>
            </w:r>
          </w:p>
        </w:tc>
      </w:tr>
      <w:tr w:rsidR="006C1192" w:rsidRPr="006C1192" w:rsidTr="007A5985">
        <w:tc>
          <w:tcPr>
            <w:tcW w:w="328"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1</w:t>
            </w:r>
          </w:p>
        </w:tc>
        <w:tc>
          <w:tcPr>
            <w:tcW w:w="2660"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Identify key crops</w:t>
            </w:r>
          </w:p>
        </w:tc>
        <w:tc>
          <w:tcPr>
            <w:tcW w:w="6930" w:type="dxa"/>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The problem was identified through the MCDA which is a framework/process that is used to identify priority SPS issues that limit exports.</w:t>
            </w:r>
          </w:p>
          <w:p w:rsidR="006C1192" w:rsidRPr="006C1192" w:rsidRDefault="006C1192" w:rsidP="00D76AD3">
            <w:pPr>
              <w:numPr>
                <w:ilvl w:val="0"/>
                <w:numId w:val="42"/>
              </w:numPr>
              <w:spacing w:after="0"/>
              <w:rPr>
                <w:rFonts w:ascii="Palatino Linotype" w:eastAsia="Calibri" w:hAnsi="Palatino Linotype" w:cs="Arial"/>
                <w:noProof/>
              </w:rPr>
            </w:pPr>
            <w:r w:rsidRPr="006C1192">
              <w:rPr>
                <w:rFonts w:ascii="Palatino Linotype" w:eastAsia="Calibri" w:hAnsi="Palatino Linotype" w:cs="Arial"/>
                <w:noProof/>
              </w:rPr>
              <w:t>Groundnuts was the main crop initially but later maize was included</w:t>
            </w:r>
          </w:p>
        </w:tc>
      </w:tr>
      <w:tr w:rsidR="006C1192" w:rsidRPr="006C1192" w:rsidTr="007A5985">
        <w:tc>
          <w:tcPr>
            <w:tcW w:w="328"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2</w:t>
            </w:r>
          </w:p>
        </w:tc>
        <w:tc>
          <w:tcPr>
            <w:tcW w:w="2660"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Determine prevalence &amp; Distribution of Aflatoxin</w:t>
            </w:r>
          </w:p>
        </w:tc>
        <w:tc>
          <w:tcPr>
            <w:tcW w:w="6930" w:type="dxa"/>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Desk Review</w:t>
            </w:r>
          </w:p>
        </w:tc>
      </w:tr>
      <w:tr w:rsidR="006C1192" w:rsidRPr="006C1192" w:rsidTr="007A5985">
        <w:tc>
          <w:tcPr>
            <w:tcW w:w="328"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3</w:t>
            </w:r>
          </w:p>
        </w:tc>
        <w:tc>
          <w:tcPr>
            <w:tcW w:w="2660"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Characterize risk of Aflatoxin contamination &amp; exposure along the value chain</w:t>
            </w:r>
          </w:p>
        </w:tc>
        <w:tc>
          <w:tcPr>
            <w:tcW w:w="6930" w:type="dxa"/>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Stakeholder Consultation (group and individual)</w:t>
            </w:r>
          </w:p>
        </w:tc>
      </w:tr>
      <w:tr w:rsidR="006C1192" w:rsidRPr="006C1192" w:rsidTr="007A5985">
        <w:tc>
          <w:tcPr>
            <w:tcW w:w="328"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4</w:t>
            </w:r>
          </w:p>
        </w:tc>
        <w:tc>
          <w:tcPr>
            <w:tcW w:w="2660"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Estimating economic impact from Aflatoxin contamination</w:t>
            </w:r>
          </w:p>
        </w:tc>
        <w:tc>
          <w:tcPr>
            <w:tcW w:w="6930" w:type="dxa"/>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 xml:space="preserve">Draft Report Generated </w:t>
            </w:r>
          </w:p>
        </w:tc>
      </w:tr>
      <w:tr w:rsidR="006C1192" w:rsidRPr="006C1192" w:rsidTr="007A5985">
        <w:tc>
          <w:tcPr>
            <w:tcW w:w="328"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5</w:t>
            </w:r>
          </w:p>
        </w:tc>
        <w:tc>
          <w:tcPr>
            <w:tcW w:w="2660"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Identify &amp; prioritize opportunities for Aflatoxin control</w:t>
            </w:r>
          </w:p>
        </w:tc>
        <w:tc>
          <w:tcPr>
            <w:tcW w:w="6930" w:type="dxa"/>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Report Validation</w:t>
            </w:r>
          </w:p>
        </w:tc>
      </w:tr>
      <w:tr w:rsidR="006C1192" w:rsidRPr="006C1192" w:rsidTr="007A5985">
        <w:tc>
          <w:tcPr>
            <w:tcW w:w="328"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6</w:t>
            </w:r>
          </w:p>
        </w:tc>
        <w:tc>
          <w:tcPr>
            <w:tcW w:w="2660"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 xml:space="preserve">Consultation with stakeholder to Validate findings </w:t>
            </w:r>
          </w:p>
        </w:tc>
        <w:tc>
          <w:tcPr>
            <w:tcW w:w="6930" w:type="dxa"/>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Opportunities and challenges – gaps identified as recommendation – see below</w:t>
            </w:r>
          </w:p>
        </w:tc>
      </w:tr>
      <w:tr w:rsidR="006C1192" w:rsidRPr="006C1192" w:rsidTr="007A5985">
        <w:tc>
          <w:tcPr>
            <w:tcW w:w="328"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p>
        </w:tc>
        <w:tc>
          <w:tcPr>
            <w:tcW w:w="2660"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p>
        </w:tc>
        <w:tc>
          <w:tcPr>
            <w:tcW w:w="6930" w:type="dxa"/>
          </w:tcPr>
          <w:p w:rsidR="006C1192" w:rsidRPr="006C1192" w:rsidRDefault="006C1192" w:rsidP="006C1192">
            <w:pPr>
              <w:spacing w:after="0"/>
              <w:rPr>
                <w:rFonts w:ascii="Palatino Linotype" w:eastAsia="Calibri" w:hAnsi="Palatino Linotype" w:cs="Arial"/>
                <w:noProof/>
              </w:rPr>
            </w:pPr>
          </w:p>
        </w:tc>
      </w:tr>
      <w:tr w:rsidR="006C1192" w:rsidRPr="006C1192" w:rsidTr="006C1192">
        <w:tc>
          <w:tcPr>
            <w:tcW w:w="328" w:type="dxa"/>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p>
        </w:tc>
        <w:tc>
          <w:tcPr>
            <w:tcW w:w="9590" w:type="dxa"/>
            <w:gridSpan w:val="2"/>
            <w:shd w:val="clear" w:color="auto" w:fill="DDD9C3" w:themeFill="background2" w:themeFillShade="E6"/>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 xml:space="preserve">NB.  </w:t>
            </w:r>
          </w:p>
          <w:p w:rsidR="006C1192" w:rsidRPr="006C1192" w:rsidRDefault="006C1192" w:rsidP="006C1192">
            <w:pPr>
              <w:spacing w:after="0"/>
              <w:rPr>
                <w:rFonts w:ascii="Palatino Linotype" w:eastAsia="Calibri" w:hAnsi="Palatino Linotype" w:cs="Arial"/>
                <w:i/>
                <w:noProof/>
              </w:rPr>
            </w:pPr>
            <w:r w:rsidRPr="006C1192">
              <w:rPr>
                <w:rFonts w:ascii="Palatino Linotype" w:eastAsia="Calibri" w:hAnsi="Palatino Linotype" w:cs="Arial"/>
                <w:i/>
                <w:noProof/>
              </w:rPr>
              <w:t>a) The MAPC document gives the Aflatoxin situation analysis for Malawi and therefore exonerates Malawi from conducting Country led situation analysis (2.1 and 2.2)</w:t>
            </w:r>
          </w:p>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i/>
                <w:noProof/>
              </w:rPr>
              <w:t xml:space="preserve"> b)  While the process did not necessarily follow the phases as stipulated in the PACA guidelines almost all issues as stipulated in the respective phases were captured except for issues below</w:t>
            </w:r>
          </w:p>
        </w:tc>
      </w:tr>
      <w:tr w:rsidR="006C1192" w:rsidRPr="006C1192" w:rsidTr="006C1192">
        <w:tc>
          <w:tcPr>
            <w:tcW w:w="328" w:type="dxa"/>
            <w:shd w:val="clear" w:color="auto" w:fill="FFFFFF" w:themeFill="background1"/>
          </w:tcPr>
          <w:p w:rsidR="006C1192" w:rsidRPr="006C1192" w:rsidRDefault="006C1192" w:rsidP="006C1192">
            <w:pPr>
              <w:spacing w:after="0"/>
              <w:rPr>
                <w:rFonts w:ascii="Palatino Linotype" w:eastAsia="Calibri" w:hAnsi="Palatino Linotype" w:cs="Arial"/>
                <w:noProof/>
              </w:rPr>
            </w:pPr>
          </w:p>
        </w:tc>
        <w:tc>
          <w:tcPr>
            <w:tcW w:w="9590" w:type="dxa"/>
            <w:gridSpan w:val="2"/>
            <w:shd w:val="clear" w:color="auto" w:fill="FFFFFF" w:themeFill="background1"/>
          </w:tcPr>
          <w:p w:rsidR="006C1192" w:rsidRPr="006C1192" w:rsidRDefault="006C1192" w:rsidP="006C1192">
            <w:pPr>
              <w:spacing w:after="0"/>
              <w:rPr>
                <w:rFonts w:ascii="Palatino Linotype" w:eastAsia="Calibri" w:hAnsi="Palatino Linotype" w:cs="Arial"/>
                <w:b/>
                <w:noProof/>
              </w:rPr>
            </w:pPr>
            <w:r w:rsidRPr="006C1192">
              <w:rPr>
                <w:rFonts w:ascii="Palatino Linotype" w:eastAsia="Calibri" w:hAnsi="Palatino Linotype" w:cs="Arial"/>
                <w:b/>
                <w:noProof/>
              </w:rPr>
              <w:t xml:space="preserve">Gaps in the MAPAC </w:t>
            </w:r>
          </w:p>
        </w:tc>
      </w:tr>
      <w:tr w:rsidR="006C1192" w:rsidRPr="006C1192" w:rsidTr="006C1192">
        <w:tc>
          <w:tcPr>
            <w:tcW w:w="328" w:type="dxa"/>
            <w:shd w:val="clear" w:color="auto" w:fill="FFFFFF" w:themeFill="background1"/>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1</w:t>
            </w:r>
          </w:p>
        </w:tc>
        <w:tc>
          <w:tcPr>
            <w:tcW w:w="9590" w:type="dxa"/>
            <w:gridSpan w:val="2"/>
            <w:shd w:val="clear" w:color="auto" w:fill="FFFFFF" w:themeFill="background1"/>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 xml:space="preserve">Estimation of economic impact from Aflatoxin Contamination </w:t>
            </w:r>
          </w:p>
        </w:tc>
      </w:tr>
      <w:tr w:rsidR="006C1192" w:rsidRPr="006C1192" w:rsidTr="006C1192">
        <w:tc>
          <w:tcPr>
            <w:tcW w:w="328" w:type="dxa"/>
            <w:shd w:val="clear" w:color="auto" w:fill="FFFFFF" w:themeFill="background1"/>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2</w:t>
            </w:r>
          </w:p>
        </w:tc>
        <w:tc>
          <w:tcPr>
            <w:tcW w:w="9590" w:type="dxa"/>
            <w:gridSpan w:val="2"/>
            <w:shd w:val="clear" w:color="auto" w:fill="FFFFFF" w:themeFill="background1"/>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Define the prevalence of Aflatoxin in the groundnut and Maize value chains and cost benefit analysis of post-harvest interventions for improved Aflatoxin control and management options</w:t>
            </w:r>
          </w:p>
        </w:tc>
      </w:tr>
      <w:tr w:rsidR="006C1192" w:rsidRPr="006C1192" w:rsidTr="006C1192">
        <w:tc>
          <w:tcPr>
            <w:tcW w:w="328" w:type="dxa"/>
            <w:shd w:val="clear" w:color="auto" w:fill="FFFFFF" w:themeFill="background1"/>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3</w:t>
            </w:r>
          </w:p>
        </w:tc>
        <w:tc>
          <w:tcPr>
            <w:tcW w:w="9590" w:type="dxa"/>
            <w:gridSpan w:val="2"/>
            <w:shd w:val="clear" w:color="auto" w:fill="FFFFFF" w:themeFill="background1"/>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Market analysis of value addition products (groundnut oil, groundnut cake) that can be created from contaminated groundnuts: Determine optimum processing for contaminated groundnuts and conduct initial analysis of markets.</w:t>
            </w:r>
          </w:p>
        </w:tc>
      </w:tr>
      <w:tr w:rsidR="006C1192" w:rsidRPr="006C1192" w:rsidTr="006C1192">
        <w:tc>
          <w:tcPr>
            <w:tcW w:w="328" w:type="dxa"/>
            <w:shd w:val="clear" w:color="auto" w:fill="FFFFFF" w:themeFill="background1"/>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4</w:t>
            </w:r>
          </w:p>
        </w:tc>
        <w:tc>
          <w:tcPr>
            <w:tcW w:w="9590" w:type="dxa"/>
            <w:gridSpan w:val="2"/>
            <w:shd w:val="clear" w:color="auto" w:fill="FFFFFF" w:themeFill="background1"/>
          </w:tcPr>
          <w:p w:rsidR="006C1192" w:rsidRPr="006C1192" w:rsidRDefault="006C1192" w:rsidP="006C1192">
            <w:pPr>
              <w:spacing w:after="0"/>
              <w:rPr>
                <w:rFonts w:ascii="Palatino Linotype" w:eastAsia="Calibri" w:hAnsi="Palatino Linotype" w:cs="Arial"/>
                <w:noProof/>
              </w:rPr>
            </w:pPr>
            <w:r w:rsidRPr="006C1192">
              <w:rPr>
                <w:rFonts w:ascii="Palatino Linotype" w:eastAsia="Calibri" w:hAnsi="Palatino Linotype" w:cs="Arial"/>
                <w:noProof/>
              </w:rPr>
              <w:t xml:space="preserve">Determine the prevalence of Aflatoxin in humans </w:t>
            </w:r>
          </w:p>
        </w:tc>
      </w:tr>
    </w:tbl>
    <w:p w:rsidR="00B24E61" w:rsidRDefault="00B24E61" w:rsidP="00F15481">
      <w:pPr>
        <w:spacing w:before="100" w:beforeAutospacing="1" w:after="100" w:afterAutospacing="1" w:line="240" w:lineRule="auto"/>
        <w:rPr>
          <w:rFonts w:ascii="Palatino Linotype" w:eastAsia="Calibri" w:hAnsi="Palatino Linotype" w:cs="Arial"/>
          <w:b/>
          <w:noProof/>
        </w:rPr>
      </w:pPr>
    </w:p>
    <w:p w:rsidR="006C1192" w:rsidRDefault="006C1192" w:rsidP="00C23737">
      <w:p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b/>
          <w:noProof/>
        </w:rPr>
        <w:lastRenderedPageBreak/>
        <w:t xml:space="preserve">Senegal: </w:t>
      </w:r>
    </w:p>
    <w:p w:rsidR="00047C56" w:rsidRDefault="001905C9" w:rsidP="00F15481">
      <w:p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The S</w:t>
      </w:r>
      <w:r w:rsidR="00047C56">
        <w:rPr>
          <w:rFonts w:ascii="Palatino Linotype" w:eastAsia="Calibri" w:hAnsi="Palatino Linotype" w:cs="Arial"/>
          <w:noProof/>
        </w:rPr>
        <w:t>enegalese team suggested the following</w:t>
      </w:r>
      <w:r w:rsidR="00411E64">
        <w:rPr>
          <w:rFonts w:ascii="Palatino Linotype" w:eastAsia="Calibri" w:hAnsi="Palatino Linotype" w:cs="Arial"/>
          <w:noProof/>
        </w:rPr>
        <w:t xml:space="preserve"> steps for carrying out the situation analysis:</w:t>
      </w:r>
    </w:p>
    <w:p w:rsidR="00411E64" w:rsidRPr="00411E64" w:rsidRDefault="00411E64"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Identify of key crops of concern</w:t>
      </w:r>
    </w:p>
    <w:p w:rsidR="00411E64" w:rsidRPr="00411E64" w:rsidRDefault="00411E64"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Determine prevalence and distribution of aflatoxin</w:t>
      </w:r>
    </w:p>
    <w:p w:rsidR="00411E64" w:rsidRPr="00411E64" w:rsidRDefault="00411E64"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characterize risks of aflatoxin contamination and exposure along priority value chains</w:t>
      </w:r>
    </w:p>
    <w:p w:rsidR="00411E64" w:rsidRPr="00411E64" w:rsidRDefault="00411E64"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Estimate economic impact due to aflatoxin contamination</w:t>
      </w:r>
    </w:p>
    <w:p w:rsidR="00411E64" w:rsidRPr="00411E64" w:rsidRDefault="00411E64"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Identify and prioritize opportunities for aflatoxin control</w:t>
      </w:r>
    </w:p>
    <w:p w:rsidR="00411E64" w:rsidRPr="00411E64" w:rsidRDefault="00411E64"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Conduct stakeholder meeting and communicate, validate findings and identify priority actions</w:t>
      </w:r>
    </w:p>
    <w:p w:rsidR="00D01DF4" w:rsidRDefault="00411E64" w:rsidP="00C23737">
      <w:pPr>
        <w:spacing w:before="100" w:beforeAutospacing="1" w:after="100" w:afterAutospacing="1" w:line="240" w:lineRule="auto"/>
        <w:rPr>
          <w:rFonts w:ascii="Palatino Linotype" w:eastAsia="Calibri" w:hAnsi="Palatino Linotype" w:cs="Arial"/>
          <w:b/>
          <w:noProof/>
        </w:rPr>
      </w:pPr>
      <w:r>
        <w:rPr>
          <w:rFonts w:ascii="Palatino Linotype" w:eastAsia="Calibri" w:hAnsi="Palatino Linotype" w:cs="Arial"/>
          <w:b/>
          <w:noProof/>
        </w:rPr>
        <w:t>On objectives of the situation analysis Senegal suggested the following additions:</w:t>
      </w:r>
    </w:p>
    <w:p w:rsidR="00411E64" w:rsidRDefault="00411E64" w:rsidP="00D76AD3">
      <w:pPr>
        <w:pStyle w:val="ListParagraph"/>
        <w:numPr>
          <w:ilvl w:val="0"/>
          <w:numId w:val="44"/>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The gov</w:t>
      </w:r>
      <w:r w:rsidR="0091498E">
        <w:rPr>
          <w:rFonts w:ascii="Palatino Linotype" w:eastAsia="Calibri" w:hAnsi="Palatino Linotype" w:cs="Arial"/>
          <w:noProof/>
        </w:rPr>
        <w:t>ern</w:t>
      </w:r>
      <w:r w:rsidRPr="00411E64">
        <w:rPr>
          <w:rFonts w:ascii="Palatino Linotype" w:eastAsia="Calibri" w:hAnsi="Palatino Linotype" w:cs="Arial"/>
          <w:noProof/>
        </w:rPr>
        <w:t>m</w:t>
      </w:r>
      <w:r w:rsidR="0091498E">
        <w:rPr>
          <w:rFonts w:ascii="Palatino Linotype" w:eastAsia="Calibri" w:hAnsi="Palatino Linotype" w:cs="Arial"/>
          <w:noProof/>
        </w:rPr>
        <w:t>e</w:t>
      </w:r>
      <w:r w:rsidRPr="00411E64">
        <w:rPr>
          <w:rFonts w:ascii="Palatino Linotype" w:eastAsia="Calibri" w:hAnsi="Palatino Linotype" w:cs="Arial"/>
          <w:noProof/>
        </w:rPr>
        <w:t>nt of Senegal is conducting a food safety  system and aflatoxin situation analysis</w:t>
      </w:r>
      <w:r>
        <w:rPr>
          <w:rFonts w:ascii="Palatino Linotype" w:eastAsia="Calibri" w:hAnsi="Palatino Linotype" w:cs="Arial"/>
          <w:noProof/>
        </w:rPr>
        <w:t xml:space="preserve"> t</w:t>
      </w:r>
      <w:r w:rsidRPr="00411E64">
        <w:rPr>
          <w:rFonts w:ascii="Palatino Linotype" w:eastAsia="Calibri" w:hAnsi="Palatino Linotype" w:cs="Arial"/>
          <w:noProof/>
        </w:rPr>
        <w:t>o set up a strategic action by identifying existing program to consolidate efforts on the main issues</w:t>
      </w:r>
    </w:p>
    <w:p w:rsidR="00411E64" w:rsidRPr="00411E64" w:rsidRDefault="0091498E" w:rsidP="00D76AD3">
      <w:pPr>
        <w:pStyle w:val="ListParagraph"/>
        <w:numPr>
          <w:ilvl w:val="0"/>
          <w:numId w:val="44"/>
        </w:num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I</w:t>
      </w:r>
      <w:r w:rsidR="00411E64" w:rsidRPr="00411E64">
        <w:rPr>
          <w:rFonts w:ascii="Palatino Linotype" w:eastAsia="Calibri" w:hAnsi="Palatino Linotype" w:cs="Arial"/>
          <w:noProof/>
        </w:rPr>
        <w:t>nform the codex committee review and AfricaAIMS data submission and implementation process</w:t>
      </w:r>
    </w:p>
    <w:p w:rsidR="00411E64" w:rsidRDefault="00411E64" w:rsidP="00D76AD3">
      <w:pPr>
        <w:pStyle w:val="ListParagraph"/>
        <w:numPr>
          <w:ilvl w:val="0"/>
          <w:numId w:val="44"/>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The Natiional Consulting will work closely, in addition to PACA, RECS, with relevant ministries( for Fisheries, Environnment, Livestock, Industry)</w:t>
      </w:r>
    </w:p>
    <w:p w:rsidR="00411E64" w:rsidRDefault="00411E64" w:rsidP="00D76AD3">
      <w:pPr>
        <w:pStyle w:val="ListParagraph"/>
        <w:numPr>
          <w:ilvl w:val="0"/>
          <w:numId w:val="44"/>
        </w:num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A</w:t>
      </w:r>
      <w:r w:rsidRPr="00411E64">
        <w:rPr>
          <w:rFonts w:ascii="Palatino Linotype" w:eastAsia="Calibri" w:hAnsi="Palatino Linotype" w:cs="Arial"/>
          <w:noProof/>
        </w:rPr>
        <w:t>ssess the perception on the public on aflatoxin matters</w:t>
      </w:r>
    </w:p>
    <w:p w:rsidR="00411E64" w:rsidRDefault="00411E64" w:rsidP="00411E64">
      <w:p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 xml:space="preserve">The senegalese team suggested the following timelines for </w:t>
      </w:r>
      <w:r w:rsidR="0091498E">
        <w:rPr>
          <w:rFonts w:ascii="Palatino Linotype" w:eastAsia="Calibri" w:hAnsi="Palatino Linotype" w:cs="Arial"/>
          <w:noProof/>
        </w:rPr>
        <w:t>major outputs of the situation analysis:</w:t>
      </w:r>
      <w:r>
        <w:rPr>
          <w:rFonts w:ascii="Palatino Linotype" w:eastAsia="Calibri" w:hAnsi="Palatino Linotype" w:cs="Arial"/>
          <w:noProof/>
        </w:rPr>
        <w:t xml:space="preserve"> </w:t>
      </w:r>
    </w:p>
    <w:p w:rsidR="000C2714" w:rsidRDefault="000C2714" w:rsidP="000C2714">
      <w:pPr>
        <w:pStyle w:val="Caption"/>
        <w:rPr>
          <w:rFonts w:ascii="Palatino Linotype" w:eastAsia="Calibri" w:hAnsi="Palatino Linotype" w:cs="Arial"/>
          <w:noProof/>
        </w:rPr>
      </w:pPr>
      <w:bookmarkStart w:id="91" w:name="_Toc391540018"/>
      <w:r>
        <w:t xml:space="preserve">Table </w:t>
      </w:r>
      <w:fldSimple w:instr=" SEQ Table \* ARABIC ">
        <w:r w:rsidR="003B78AF">
          <w:rPr>
            <w:noProof/>
          </w:rPr>
          <w:t>10</w:t>
        </w:r>
      </w:fldSimple>
      <w:r>
        <w:t>: Senegal Steps and Timelines for Situation Analysis</w:t>
      </w:r>
      <w:bookmarkEnd w:id="91"/>
    </w:p>
    <w:tbl>
      <w:tblPr>
        <w:tblStyle w:val="TableGrid4"/>
        <w:tblW w:w="0" w:type="auto"/>
        <w:tblInd w:w="-342" w:type="dxa"/>
        <w:tblLayout w:type="fixed"/>
        <w:tblLook w:val="04A0" w:firstRow="1" w:lastRow="0" w:firstColumn="1" w:lastColumn="0" w:noHBand="0" w:noVBand="1"/>
      </w:tblPr>
      <w:tblGrid>
        <w:gridCol w:w="810"/>
        <w:gridCol w:w="7110"/>
        <w:gridCol w:w="1710"/>
      </w:tblGrid>
      <w:tr w:rsidR="00411E64" w:rsidRPr="0091498E" w:rsidTr="000C3CA9">
        <w:tc>
          <w:tcPr>
            <w:tcW w:w="810" w:type="dxa"/>
          </w:tcPr>
          <w:p w:rsidR="00411E64" w:rsidRPr="0091498E" w:rsidRDefault="00411E64" w:rsidP="00D76AD3">
            <w:pPr>
              <w:pStyle w:val="ListParagraph"/>
              <w:numPr>
                <w:ilvl w:val="0"/>
                <w:numId w:val="45"/>
              </w:numPr>
              <w:spacing w:after="0"/>
              <w:rPr>
                <w:rFonts w:ascii="Palatino Linotype" w:hAnsi="Palatino Linotype" w:cs="Times New Roman"/>
              </w:rPr>
            </w:pPr>
          </w:p>
        </w:tc>
        <w:tc>
          <w:tcPr>
            <w:tcW w:w="7110" w:type="dxa"/>
          </w:tcPr>
          <w:p w:rsidR="00411E64" w:rsidRPr="0091498E" w:rsidRDefault="00411E64" w:rsidP="000C3CA9">
            <w:pPr>
              <w:rPr>
                <w:rFonts w:ascii="Palatino Linotype" w:hAnsi="Palatino Linotype" w:cs="Times New Roman"/>
              </w:rPr>
            </w:pPr>
            <w:r w:rsidRPr="0091498E">
              <w:rPr>
                <w:rFonts w:ascii="Palatino Linotype" w:hAnsi="Palatino Linotype" w:cs="Times New Roman"/>
              </w:rPr>
              <w:t>Develop a draft detailed action plan and meet with ATWG, national food safety focal point, and other key informants to solicit comments on the draft</w:t>
            </w:r>
          </w:p>
        </w:tc>
        <w:tc>
          <w:tcPr>
            <w:tcW w:w="1710" w:type="dxa"/>
          </w:tcPr>
          <w:p w:rsidR="00411E64" w:rsidRPr="0091498E" w:rsidRDefault="00411E64" w:rsidP="000C3CA9">
            <w:pPr>
              <w:rPr>
                <w:rFonts w:ascii="Palatino Linotype" w:hAnsi="Palatino Linotype" w:cs="Times New Roman"/>
              </w:rPr>
            </w:pPr>
            <w:r w:rsidRPr="0091498E">
              <w:rPr>
                <w:rFonts w:ascii="Palatino Linotype" w:hAnsi="Palatino Linotype" w:cs="Times New Roman"/>
              </w:rPr>
              <w:t>30 June</w:t>
            </w:r>
          </w:p>
        </w:tc>
      </w:tr>
      <w:tr w:rsidR="00411E64" w:rsidRPr="0091498E" w:rsidTr="000C3CA9">
        <w:tc>
          <w:tcPr>
            <w:tcW w:w="810" w:type="dxa"/>
          </w:tcPr>
          <w:p w:rsidR="00411E64" w:rsidRPr="0091498E" w:rsidRDefault="00411E64" w:rsidP="00D76AD3">
            <w:pPr>
              <w:pStyle w:val="ListParagraph"/>
              <w:numPr>
                <w:ilvl w:val="0"/>
                <w:numId w:val="45"/>
              </w:numPr>
              <w:spacing w:after="0"/>
              <w:rPr>
                <w:rFonts w:ascii="Palatino Linotype" w:hAnsi="Palatino Linotype" w:cs="Times New Roman"/>
              </w:rPr>
            </w:pPr>
          </w:p>
        </w:tc>
        <w:tc>
          <w:tcPr>
            <w:tcW w:w="7110" w:type="dxa"/>
          </w:tcPr>
          <w:p w:rsidR="00411E64" w:rsidRPr="0091498E" w:rsidRDefault="00411E64" w:rsidP="000C3CA9">
            <w:pPr>
              <w:rPr>
                <w:rFonts w:ascii="Palatino Linotype" w:hAnsi="Palatino Linotype" w:cs="Times New Roman"/>
              </w:rPr>
            </w:pPr>
            <w:r w:rsidRPr="0091498E">
              <w:rPr>
                <w:rFonts w:ascii="Palatino Linotype" w:hAnsi="Palatino Linotype" w:cs="Times New Roman"/>
              </w:rPr>
              <w:t xml:space="preserve">Attend the PACA Pilot Country Activities - 2014 </w:t>
            </w:r>
            <w:r w:rsidR="0043602C" w:rsidRPr="0091498E">
              <w:rPr>
                <w:rFonts w:ascii="Palatino Linotype" w:hAnsi="Palatino Linotype" w:cs="Times New Roman"/>
              </w:rPr>
              <w:t xml:space="preserve">Country Activities </w:t>
            </w:r>
            <w:r w:rsidRPr="0091498E">
              <w:rPr>
                <w:rFonts w:ascii="Palatino Linotype" w:hAnsi="Palatino Linotype" w:cs="Times New Roman"/>
              </w:rPr>
              <w:t xml:space="preserve">inception workshop to guide the process for AfricaAIMS data collection, submission and implementation </w:t>
            </w:r>
          </w:p>
        </w:tc>
        <w:tc>
          <w:tcPr>
            <w:tcW w:w="1710" w:type="dxa"/>
          </w:tcPr>
          <w:p w:rsidR="00411E64" w:rsidRPr="0091498E" w:rsidRDefault="00411E64" w:rsidP="000C3CA9">
            <w:pPr>
              <w:rPr>
                <w:rFonts w:ascii="Palatino Linotype" w:hAnsi="Palatino Linotype" w:cs="Times New Roman"/>
              </w:rPr>
            </w:pPr>
            <w:r w:rsidRPr="0091498E">
              <w:rPr>
                <w:rFonts w:ascii="Palatino Linotype" w:hAnsi="Palatino Linotype" w:cs="Times New Roman"/>
              </w:rPr>
              <w:t>15 July</w:t>
            </w:r>
          </w:p>
        </w:tc>
      </w:tr>
      <w:tr w:rsidR="00411E64" w:rsidRPr="0091498E" w:rsidTr="000C3CA9">
        <w:tc>
          <w:tcPr>
            <w:tcW w:w="810" w:type="dxa"/>
          </w:tcPr>
          <w:p w:rsidR="00411E64" w:rsidRPr="0091498E" w:rsidRDefault="00411E64" w:rsidP="00D76AD3">
            <w:pPr>
              <w:pStyle w:val="ListParagraph"/>
              <w:numPr>
                <w:ilvl w:val="0"/>
                <w:numId w:val="45"/>
              </w:numPr>
              <w:spacing w:after="0"/>
              <w:rPr>
                <w:rFonts w:ascii="Palatino Linotype" w:hAnsi="Palatino Linotype" w:cs="Times New Roman"/>
              </w:rPr>
            </w:pPr>
          </w:p>
        </w:tc>
        <w:tc>
          <w:tcPr>
            <w:tcW w:w="7110" w:type="dxa"/>
          </w:tcPr>
          <w:p w:rsidR="00411E64" w:rsidRPr="0091498E" w:rsidRDefault="00411E64" w:rsidP="000C3CA9">
            <w:pPr>
              <w:rPr>
                <w:rFonts w:ascii="Palatino Linotype" w:hAnsi="Palatino Linotype" w:cs="Times New Roman"/>
              </w:rPr>
            </w:pPr>
            <w:r w:rsidRPr="0091498E">
              <w:rPr>
                <w:rFonts w:ascii="Palatino Linotype" w:hAnsi="Palatino Linotype" w:cs="Times New Roman"/>
              </w:rPr>
              <w:t>Develop Conceptual Framework for country-led situational analysis  and economic impact assessment</w:t>
            </w:r>
          </w:p>
        </w:tc>
        <w:tc>
          <w:tcPr>
            <w:tcW w:w="1710" w:type="dxa"/>
          </w:tcPr>
          <w:p w:rsidR="00411E64" w:rsidRPr="0091498E" w:rsidRDefault="00411E64" w:rsidP="000C3CA9">
            <w:pPr>
              <w:rPr>
                <w:rFonts w:ascii="Palatino Linotype" w:hAnsi="Palatino Linotype" w:cs="Times New Roman"/>
              </w:rPr>
            </w:pPr>
            <w:r w:rsidRPr="0091498E">
              <w:rPr>
                <w:rFonts w:ascii="Palatino Linotype" w:hAnsi="Palatino Linotype" w:cs="Times New Roman"/>
              </w:rPr>
              <w:t>15 July</w:t>
            </w:r>
          </w:p>
        </w:tc>
      </w:tr>
      <w:tr w:rsidR="00411E64" w:rsidRPr="0091498E" w:rsidTr="000C3CA9">
        <w:tc>
          <w:tcPr>
            <w:tcW w:w="810" w:type="dxa"/>
          </w:tcPr>
          <w:p w:rsidR="00411E64" w:rsidRPr="0091498E" w:rsidRDefault="00411E64" w:rsidP="00D76AD3">
            <w:pPr>
              <w:pStyle w:val="ListParagraph"/>
              <w:numPr>
                <w:ilvl w:val="0"/>
                <w:numId w:val="45"/>
              </w:numPr>
              <w:spacing w:after="0"/>
              <w:rPr>
                <w:rFonts w:ascii="Palatino Linotype" w:hAnsi="Palatino Linotype" w:cs="Times New Roman"/>
              </w:rPr>
            </w:pPr>
          </w:p>
        </w:tc>
        <w:tc>
          <w:tcPr>
            <w:tcW w:w="7110" w:type="dxa"/>
          </w:tcPr>
          <w:p w:rsidR="00411E64" w:rsidRPr="0091498E" w:rsidRDefault="00411E64" w:rsidP="007A5985">
            <w:pPr>
              <w:spacing w:after="0"/>
              <w:rPr>
                <w:rFonts w:ascii="Palatino Linotype" w:hAnsi="Palatino Linotype" w:cs="Times New Roman"/>
              </w:rPr>
            </w:pPr>
            <w:r w:rsidRPr="0091498E">
              <w:rPr>
                <w:rFonts w:ascii="Palatino Linotype" w:hAnsi="Palatino Linotype" w:cs="Times New Roman"/>
              </w:rPr>
              <w:t>Draft situational analysis</w:t>
            </w:r>
          </w:p>
        </w:tc>
        <w:tc>
          <w:tcPr>
            <w:tcW w:w="1710" w:type="dxa"/>
          </w:tcPr>
          <w:p w:rsidR="00411E64" w:rsidRPr="0091498E" w:rsidRDefault="00411E64" w:rsidP="007A5985">
            <w:pPr>
              <w:spacing w:after="0"/>
              <w:rPr>
                <w:rFonts w:ascii="Palatino Linotype" w:hAnsi="Palatino Linotype" w:cs="Times New Roman"/>
              </w:rPr>
            </w:pPr>
            <w:r w:rsidRPr="0091498E">
              <w:rPr>
                <w:rFonts w:ascii="Palatino Linotype" w:hAnsi="Palatino Linotype" w:cs="Times New Roman"/>
              </w:rPr>
              <w:t>August</w:t>
            </w:r>
          </w:p>
        </w:tc>
      </w:tr>
    </w:tbl>
    <w:p w:rsidR="00411E64" w:rsidRDefault="00411E64" w:rsidP="00F15481">
      <w:p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Senegal suggested the following approach for identifying the consultants for the situation analysis and NAFSIP Review:</w:t>
      </w:r>
    </w:p>
    <w:p w:rsidR="00411E64" w:rsidRDefault="00411E64" w:rsidP="00D76AD3">
      <w:pPr>
        <w:pStyle w:val="ListParagraph"/>
        <w:numPr>
          <w:ilvl w:val="0"/>
          <w:numId w:val="46"/>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make an open call for candidatures</w:t>
      </w:r>
    </w:p>
    <w:p w:rsidR="00411E64" w:rsidRDefault="00411E64" w:rsidP="00D76AD3">
      <w:pPr>
        <w:pStyle w:val="ListParagraph"/>
        <w:numPr>
          <w:ilvl w:val="0"/>
          <w:numId w:val="46"/>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lastRenderedPageBreak/>
        <w:t>the ATWG will play the following roles:</w:t>
      </w:r>
    </w:p>
    <w:p w:rsidR="00411E64" w:rsidRDefault="00411E64" w:rsidP="00D76AD3">
      <w:pPr>
        <w:pStyle w:val="ListParagraph"/>
        <w:numPr>
          <w:ilvl w:val="1"/>
          <w:numId w:val="46"/>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will support the consultant</w:t>
      </w:r>
    </w:p>
    <w:p w:rsidR="00411E64" w:rsidRDefault="00411E64" w:rsidP="00D76AD3">
      <w:pPr>
        <w:pStyle w:val="ListParagraph"/>
        <w:numPr>
          <w:ilvl w:val="1"/>
          <w:numId w:val="46"/>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 xml:space="preserve">sensitize  decision makers and </w:t>
      </w:r>
    </w:p>
    <w:p w:rsidR="00411E64" w:rsidRPr="00411E64" w:rsidRDefault="00411E64" w:rsidP="00D76AD3">
      <w:pPr>
        <w:pStyle w:val="ListParagraph"/>
        <w:numPr>
          <w:ilvl w:val="1"/>
          <w:numId w:val="46"/>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noProof/>
        </w:rPr>
        <w:t xml:space="preserve">promote broader public awareness  </w:t>
      </w:r>
    </w:p>
    <w:p w:rsidR="006C1192" w:rsidRDefault="006C1192" w:rsidP="00D01DF4">
      <w:pPr>
        <w:spacing w:after="0" w:line="240" w:lineRule="auto"/>
        <w:rPr>
          <w:rFonts w:ascii="Palatino Linotype" w:eastAsia="Calibri" w:hAnsi="Palatino Linotype" w:cs="Arial"/>
          <w:b/>
          <w:noProof/>
        </w:rPr>
      </w:pPr>
      <w:r w:rsidRPr="005F4A0E">
        <w:rPr>
          <w:rFonts w:ascii="Palatino Linotype" w:eastAsia="Calibri" w:hAnsi="Palatino Linotype" w:cs="Arial"/>
          <w:b/>
          <w:noProof/>
        </w:rPr>
        <w:t>Tanzania:</w:t>
      </w:r>
    </w:p>
    <w:p w:rsidR="001C37D9" w:rsidRDefault="001C37D9" w:rsidP="00D01DF4">
      <w:pPr>
        <w:spacing w:after="0" w:line="240" w:lineRule="auto"/>
        <w:rPr>
          <w:rFonts w:ascii="Palatino Linotype" w:eastAsia="Calibri" w:hAnsi="Palatino Linotype" w:cs="Arial"/>
          <w:noProof/>
        </w:rPr>
      </w:pPr>
      <w:r>
        <w:rPr>
          <w:rFonts w:ascii="Palatino Linotype" w:eastAsia="Calibri" w:hAnsi="Palatino Linotype" w:cs="Arial"/>
          <w:noProof/>
        </w:rPr>
        <w:t>The Tanzania representatives agreed on the following steps</w:t>
      </w:r>
      <w:r w:rsidR="00D01DF4">
        <w:rPr>
          <w:rFonts w:ascii="Palatino Linotype" w:eastAsia="Calibri" w:hAnsi="Palatino Linotype" w:cs="Arial"/>
          <w:noProof/>
        </w:rPr>
        <w:t xml:space="preserve"> and outputs in </w:t>
      </w:r>
      <w:r>
        <w:rPr>
          <w:rFonts w:ascii="Palatino Linotype" w:eastAsia="Calibri" w:hAnsi="Palatino Linotype" w:cs="Arial"/>
          <w:noProof/>
        </w:rPr>
        <w:t>conducting the situation analysis</w:t>
      </w:r>
    </w:p>
    <w:p w:rsidR="005F4A0E" w:rsidRPr="001C37D9" w:rsidRDefault="005F4A0E" w:rsidP="00F15481">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1C37D9">
        <w:rPr>
          <w:rFonts w:ascii="Palatino Linotype" w:eastAsia="Calibri" w:hAnsi="Palatino Linotype" w:cs="Arial"/>
          <w:noProof/>
        </w:rPr>
        <w:t xml:space="preserve">Draft review of situational analysis and Draft country CAADP situational analysis including: stakeholder mapping in the CAADP process  </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Conduct consultation meetings in at least five of the identified regions and value chains</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Collect and compile new data (prevalence and exposure data) from key technical public and private sectors</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 xml:space="preserve">Perform economic impact assessment, including mapping map existing and planned relevant activities for aflatoxin control, food safety programs, health and nutrition monitoring programs, and value chain development programs </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Draft Country and CAADP situation analysis reports</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Map of the existing food safety systems in country and demonstrate how aflatoxin mitigation strategies can be implemented through these structures</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Identify gaps, options and interventions for food safety control emphasizing on aflatoxin prevention and control</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Identify gaps in capacity and interventions including barriers to the adoption and adaptation of recommended practices and technologies</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Map existing and planned relevant activities (e.g. activities focused on aflatoxin control, food safety programs, health and nutrition monitoring programs, value chain development programs) against the economic analysis conceptual framework as proposed in the 2012 Tanzania aflatoxin assessment</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 xml:space="preserve">Report of a meeting with interested stakeholder leaders and other key informants to rough out priority areas, activities and interventions, using multicriteria decision analysis, or other prioritization method </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 xml:space="preserve">Views of Ministries on findings and draft situational analysis and economic impact assessment report to relevant Ministries (health, trade and agriculture) at an appropriate forum </w:t>
      </w:r>
    </w:p>
    <w:p w:rsidR="005F4A0E" w:rsidRPr="005F4A0E" w:rsidRDefault="005F4A0E" w:rsidP="00D76AD3">
      <w:pPr>
        <w:pStyle w:val="ListParagraph"/>
        <w:numPr>
          <w:ilvl w:val="0"/>
          <w:numId w:val="42"/>
        </w:numPr>
        <w:spacing w:before="100" w:beforeAutospacing="1" w:after="100" w:afterAutospacing="1" w:line="240" w:lineRule="auto"/>
        <w:rPr>
          <w:rFonts w:ascii="Palatino Linotype" w:eastAsia="Calibri" w:hAnsi="Palatino Linotype" w:cs="Arial"/>
          <w:noProof/>
        </w:rPr>
      </w:pPr>
      <w:r w:rsidRPr="005F4A0E">
        <w:rPr>
          <w:rFonts w:ascii="Palatino Linotype" w:eastAsia="Calibri" w:hAnsi="Palatino Linotype" w:cs="Arial"/>
          <w:noProof/>
        </w:rPr>
        <w:t>A draft situational analysis and economic impact assessment and TAFSIP review reports submitted to PACA</w:t>
      </w:r>
    </w:p>
    <w:p w:rsidR="006C1192" w:rsidRPr="00FC63CE" w:rsidRDefault="006C1192" w:rsidP="00C23737">
      <w:pPr>
        <w:spacing w:before="100" w:beforeAutospacing="1" w:after="100" w:afterAutospacing="1" w:line="240" w:lineRule="auto"/>
        <w:rPr>
          <w:rFonts w:ascii="Palatino Linotype" w:eastAsia="Calibri" w:hAnsi="Palatino Linotype" w:cs="Arial"/>
          <w:b/>
          <w:noProof/>
        </w:rPr>
      </w:pPr>
      <w:r w:rsidRPr="00FC63CE">
        <w:rPr>
          <w:rFonts w:ascii="Palatino Linotype" w:eastAsia="Calibri" w:hAnsi="Palatino Linotype" w:cs="Arial"/>
          <w:b/>
          <w:noProof/>
        </w:rPr>
        <w:t xml:space="preserve">Uganda: </w:t>
      </w:r>
    </w:p>
    <w:p w:rsidR="006C1192" w:rsidRPr="006C1192" w:rsidRDefault="006C1192" w:rsidP="006C1192">
      <w:pPr>
        <w:rPr>
          <w:rFonts w:ascii="Palatino Linotype" w:eastAsiaTheme="minorEastAsia" w:hAnsi="Palatino Linotype"/>
        </w:rPr>
      </w:pPr>
      <w:r w:rsidRPr="006C1192">
        <w:rPr>
          <w:rFonts w:ascii="Palatino Linotype" w:eastAsiaTheme="minorEastAsia" w:hAnsi="Palatino Linotype"/>
        </w:rPr>
        <w:t xml:space="preserve">1. </w:t>
      </w:r>
      <w:r w:rsidR="0091498E">
        <w:rPr>
          <w:rFonts w:ascii="Palatino Linotype" w:eastAsiaTheme="minorEastAsia" w:hAnsi="Palatino Linotype"/>
        </w:rPr>
        <w:t xml:space="preserve">The group agreed on the situation analysis steps, phases and methodologies for conducting the situation analysis as </w:t>
      </w:r>
      <w:r>
        <w:rPr>
          <w:rFonts w:ascii="Palatino Linotype" w:eastAsiaTheme="minorEastAsia" w:hAnsi="Palatino Linotype"/>
        </w:rPr>
        <w:t>presented by Dr. Gnolonfin</w:t>
      </w:r>
      <w:r w:rsidR="0091498E">
        <w:rPr>
          <w:rFonts w:ascii="Palatino Linotype" w:eastAsiaTheme="minorEastAsia" w:hAnsi="Palatino Linotype"/>
        </w:rPr>
        <w:t>.</w:t>
      </w:r>
    </w:p>
    <w:p w:rsidR="006C1192" w:rsidRPr="006C1192" w:rsidRDefault="006C1192" w:rsidP="006C1192">
      <w:pPr>
        <w:rPr>
          <w:rFonts w:ascii="Palatino Linotype" w:eastAsiaTheme="minorEastAsia" w:hAnsi="Palatino Linotype"/>
        </w:rPr>
      </w:pPr>
      <w:r>
        <w:rPr>
          <w:rFonts w:ascii="Palatino Linotype" w:eastAsiaTheme="minorEastAsia" w:hAnsi="Palatino Linotype"/>
        </w:rPr>
        <w:t>In r</w:t>
      </w:r>
      <w:r w:rsidR="0091498E">
        <w:rPr>
          <w:rFonts w:ascii="Palatino Linotype" w:eastAsiaTheme="minorEastAsia" w:hAnsi="Palatino Linotype"/>
        </w:rPr>
        <w:t xml:space="preserve">eviewing the proposed draft </w:t>
      </w:r>
      <w:proofErr w:type="spellStart"/>
      <w:r w:rsidRPr="006C1192">
        <w:rPr>
          <w:rFonts w:ascii="Palatino Linotype" w:eastAsiaTheme="minorEastAsia" w:hAnsi="Palatino Linotype"/>
        </w:rPr>
        <w:t>ToR</w:t>
      </w:r>
      <w:proofErr w:type="spellEnd"/>
      <w:r w:rsidRPr="006C1192">
        <w:rPr>
          <w:rFonts w:ascii="Palatino Linotype" w:eastAsiaTheme="minorEastAsia" w:hAnsi="Palatino Linotype"/>
        </w:rPr>
        <w:t xml:space="preserve"> for Ugandan Consultant</w:t>
      </w:r>
      <w:r>
        <w:rPr>
          <w:rFonts w:ascii="Palatino Linotype" w:eastAsiaTheme="minorEastAsia" w:hAnsi="Palatino Linotype"/>
        </w:rPr>
        <w:t xml:space="preserve">, </w:t>
      </w:r>
      <w:r w:rsidR="0091498E">
        <w:rPr>
          <w:rFonts w:ascii="Palatino Linotype" w:eastAsiaTheme="minorEastAsia" w:hAnsi="Palatino Linotype"/>
        </w:rPr>
        <w:t xml:space="preserve">it was </w:t>
      </w:r>
      <w:r w:rsidRPr="006C1192">
        <w:rPr>
          <w:rFonts w:ascii="Palatino Linotype" w:eastAsiaTheme="minorEastAsia" w:hAnsi="Palatino Linotype"/>
        </w:rPr>
        <w:t xml:space="preserve">advised to co-op the national taskforce on the consultancy team and </w:t>
      </w:r>
      <w:proofErr w:type="gramStart"/>
      <w:r w:rsidRPr="006C1192">
        <w:rPr>
          <w:rFonts w:ascii="Palatino Linotype" w:eastAsiaTheme="minorEastAsia" w:hAnsi="Palatino Linotype"/>
        </w:rPr>
        <w:t>involve</w:t>
      </w:r>
      <w:proofErr w:type="gramEnd"/>
      <w:r w:rsidRPr="006C1192">
        <w:rPr>
          <w:rFonts w:ascii="Palatino Linotype" w:eastAsiaTheme="minorEastAsia" w:hAnsi="Palatino Linotype"/>
        </w:rPr>
        <w:t xml:space="preserve"> them in the data collection exercise.</w:t>
      </w:r>
      <w:r w:rsidR="0039763A">
        <w:rPr>
          <w:rFonts w:ascii="Palatino Linotype" w:eastAsiaTheme="minorEastAsia" w:hAnsi="Palatino Linotype"/>
        </w:rPr>
        <w:t xml:space="preserve"> </w:t>
      </w:r>
      <w:r w:rsidR="0039763A">
        <w:rPr>
          <w:rFonts w:ascii="Palatino Linotype" w:eastAsiaTheme="minorEastAsia" w:hAnsi="Palatino Linotype"/>
        </w:rPr>
        <w:lastRenderedPageBreak/>
        <w:t>Since</w:t>
      </w:r>
      <w:r w:rsidR="0091498E">
        <w:rPr>
          <w:rFonts w:ascii="Palatino Linotype" w:eastAsiaTheme="minorEastAsia" w:hAnsi="Palatino Linotype"/>
        </w:rPr>
        <w:t xml:space="preserve"> Uganda has already identified</w:t>
      </w:r>
      <w:r w:rsidR="0039763A">
        <w:rPr>
          <w:rFonts w:ascii="Palatino Linotype" w:eastAsiaTheme="minorEastAsia" w:hAnsi="Palatino Linotype"/>
        </w:rPr>
        <w:t xml:space="preserve"> consultant</w:t>
      </w:r>
      <w:r w:rsidR="0091498E">
        <w:rPr>
          <w:rFonts w:ascii="Palatino Linotype" w:eastAsiaTheme="minorEastAsia" w:hAnsi="Palatino Linotype"/>
        </w:rPr>
        <w:t>s</w:t>
      </w:r>
      <w:r w:rsidR="0039763A">
        <w:rPr>
          <w:rFonts w:ascii="Palatino Linotype" w:eastAsiaTheme="minorEastAsia" w:hAnsi="Palatino Linotype"/>
        </w:rPr>
        <w:t xml:space="preserve">, the group discussed on how </w:t>
      </w:r>
      <w:r w:rsidRPr="006C1192">
        <w:rPr>
          <w:rFonts w:ascii="Palatino Linotype" w:eastAsiaTheme="minorEastAsia" w:hAnsi="Palatino Linotype"/>
        </w:rPr>
        <w:t>the various ministries will support the national consultants, the group suggested the following</w:t>
      </w:r>
      <w:r w:rsidR="00FC63CE">
        <w:rPr>
          <w:rFonts w:ascii="Palatino Linotype" w:eastAsiaTheme="minorEastAsia" w:hAnsi="Palatino Linotype"/>
        </w:rPr>
        <w:t>:</w:t>
      </w:r>
    </w:p>
    <w:p w:rsidR="006C1192" w:rsidRPr="00FC63CE" w:rsidRDefault="006C1192" w:rsidP="00D76AD3">
      <w:pPr>
        <w:pStyle w:val="ListParagraph"/>
        <w:numPr>
          <w:ilvl w:val="0"/>
          <w:numId w:val="43"/>
        </w:numPr>
        <w:spacing w:after="0" w:line="240" w:lineRule="auto"/>
        <w:rPr>
          <w:rFonts w:ascii="Palatino Linotype" w:eastAsiaTheme="minorEastAsia" w:hAnsi="Palatino Linotype"/>
        </w:rPr>
      </w:pPr>
      <w:r w:rsidRPr="00FC63CE">
        <w:rPr>
          <w:rFonts w:ascii="Palatino Linotype" w:eastAsiaTheme="minorEastAsia" w:hAnsi="Palatino Linotype"/>
        </w:rPr>
        <w:t>Ministries, upon request will formally nominate the participating focal persons</w:t>
      </w:r>
    </w:p>
    <w:p w:rsidR="006C1192" w:rsidRPr="006C1192" w:rsidRDefault="006C1192" w:rsidP="00D76AD3">
      <w:pPr>
        <w:numPr>
          <w:ilvl w:val="0"/>
          <w:numId w:val="43"/>
        </w:numPr>
        <w:spacing w:after="0" w:line="240" w:lineRule="auto"/>
        <w:contextualSpacing/>
        <w:rPr>
          <w:rFonts w:ascii="Palatino Linotype" w:eastAsiaTheme="minorEastAsia" w:hAnsi="Palatino Linotype"/>
        </w:rPr>
      </w:pPr>
      <w:r w:rsidRPr="006C1192">
        <w:rPr>
          <w:rFonts w:ascii="Palatino Linotype" w:eastAsiaTheme="minorEastAsia" w:hAnsi="Palatino Linotype"/>
        </w:rPr>
        <w:t>Ministries will work through the focal persons in the Technical Working Groups in line ministries Departments and agencies to avail and also allow to access the necessary sector data (will need a letter from PACA)</w:t>
      </w:r>
    </w:p>
    <w:p w:rsidR="006C1192" w:rsidRPr="006C1192" w:rsidRDefault="006C1192" w:rsidP="00D76AD3">
      <w:pPr>
        <w:numPr>
          <w:ilvl w:val="0"/>
          <w:numId w:val="43"/>
        </w:numPr>
        <w:spacing w:after="0" w:line="240" w:lineRule="auto"/>
        <w:contextualSpacing/>
        <w:rPr>
          <w:rFonts w:ascii="Palatino Linotype" w:eastAsiaTheme="minorEastAsia" w:hAnsi="Palatino Linotype"/>
        </w:rPr>
      </w:pPr>
      <w:r w:rsidRPr="006C1192">
        <w:rPr>
          <w:rFonts w:ascii="Palatino Linotype" w:eastAsiaTheme="minorEastAsia" w:hAnsi="Palatino Linotype"/>
        </w:rPr>
        <w:t>Provide list of key stakeholders in value chains</w:t>
      </w:r>
    </w:p>
    <w:p w:rsidR="006C1192" w:rsidRPr="006C1192" w:rsidRDefault="006C1192" w:rsidP="006C1192">
      <w:pPr>
        <w:rPr>
          <w:rFonts w:ascii="Palatino Linotype" w:eastAsiaTheme="minorEastAsia" w:hAnsi="Palatino Linotype"/>
        </w:rPr>
      </w:pPr>
      <w:r w:rsidRPr="006C1192">
        <w:rPr>
          <w:rFonts w:ascii="Palatino Linotype" w:eastAsiaTheme="minorEastAsia" w:hAnsi="Palatino Linotype"/>
        </w:rPr>
        <w:t xml:space="preserve">The </w:t>
      </w:r>
      <w:r w:rsidR="00FC63CE">
        <w:rPr>
          <w:rFonts w:ascii="Palatino Linotype" w:eastAsiaTheme="minorEastAsia" w:hAnsi="Palatino Linotype"/>
        </w:rPr>
        <w:t xml:space="preserve">Government of Uganda has submitted the revised </w:t>
      </w:r>
      <w:r w:rsidRPr="006C1192">
        <w:rPr>
          <w:rFonts w:ascii="Palatino Linotype" w:eastAsiaTheme="minorEastAsia" w:hAnsi="Palatino Linotype"/>
        </w:rPr>
        <w:t>ToR</w:t>
      </w:r>
      <w:r w:rsidR="00FC63CE">
        <w:rPr>
          <w:rFonts w:ascii="Palatino Linotype" w:eastAsiaTheme="minorEastAsia" w:hAnsi="Palatino Linotype"/>
        </w:rPr>
        <w:t xml:space="preserve">s for the situation analysis to PACA Secretariat. </w:t>
      </w:r>
    </w:p>
    <w:p w:rsidR="00C23737" w:rsidRDefault="00C23737" w:rsidP="00581825">
      <w:pPr>
        <w:pStyle w:val="Heading3"/>
        <w:rPr>
          <w:rFonts w:eastAsia="Calibri"/>
          <w:noProof/>
        </w:rPr>
      </w:pPr>
      <w:bookmarkStart w:id="92" w:name="_Toc391366535"/>
      <w:bookmarkStart w:id="93" w:name="_Toc391539994"/>
      <w:r>
        <w:rPr>
          <w:rFonts w:eastAsia="Calibri"/>
          <w:noProof/>
        </w:rPr>
        <w:t>NAFSIP Reviews</w:t>
      </w:r>
      <w:bookmarkEnd w:id="92"/>
      <w:bookmarkEnd w:id="93"/>
    </w:p>
    <w:p w:rsidR="00411E64" w:rsidRDefault="00411E64" w:rsidP="00F15481">
      <w:pPr>
        <w:spacing w:before="100" w:beforeAutospacing="1" w:after="100" w:afterAutospacing="1" w:line="240" w:lineRule="auto"/>
        <w:rPr>
          <w:rFonts w:ascii="Palatino Linotype" w:eastAsia="Calibri" w:hAnsi="Palatino Linotype" w:cs="Arial"/>
          <w:noProof/>
        </w:rPr>
      </w:pPr>
      <w:r>
        <w:rPr>
          <w:rFonts w:ascii="Palatino Linotype" w:eastAsia="Calibri" w:hAnsi="Palatino Linotype" w:cs="Arial"/>
          <w:noProof/>
        </w:rPr>
        <w:t>All 5 pilot countries were in agreement with the NAFSIP review process and steps, below are some additional suggestions from group discussions:</w:t>
      </w:r>
    </w:p>
    <w:p w:rsidR="00411E64" w:rsidRPr="00581825" w:rsidRDefault="00411E64" w:rsidP="00D76AD3">
      <w:pPr>
        <w:pStyle w:val="ListParagraph"/>
        <w:numPr>
          <w:ilvl w:val="0"/>
          <w:numId w:val="47"/>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b/>
          <w:noProof/>
        </w:rPr>
        <w:t>Gambia:</w:t>
      </w:r>
      <w:r w:rsidR="00581825" w:rsidRPr="00581825">
        <w:rPr>
          <w:rFonts w:ascii="Palatino Linotype" w:eastAsia="Calibri" w:hAnsi="Palatino Linotype" w:cs="Arial"/>
          <w:noProof/>
        </w:rPr>
        <w:t>Commitment of Permanent Secretaries &amp; Directors to be confirmed by the week of the 16th June 2014</w:t>
      </w:r>
    </w:p>
    <w:p w:rsidR="00411E64" w:rsidRPr="00411E64" w:rsidRDefault="00411E64" w:rsidP="00D76AD3">
      <w:pPr>
        <w:pStyle w:val="ListParagraph"/>
        <w:numPr>
          <w:ilvl w:val="0"/>
          <w:numId w:val="47"/>
        </w:numPr>
        <w:spacing w:before="100" w:beforeAutospacing="1" w:after="100" w:afterAutospacing="1" w:line="240" w:lineRule="auto"/>
        <w:rPr>
          <w:rFonts w:ascii="Palatino Linotype" w:eastAsia="Calibri" w:hAnsi="Palatino Linotype" w:cs="Arial"/>
          <w:b/>
          <w:noProof/>
        </w:rPr>
      </w:pPr>
      <w:r w:rsidRPr="00411E64">
        <w:rPr>
          <w:rFonts w:ascii="Palatino Linotype" w:eastAsia="Calibri" w:hAnsi="Palatino Linotype" w:cs="Arial"/>
          <w:b/>
          <w:noProof/>
        </w:rPr>
        <w:t>Malawi:</w:t>
      </w:r>
      <w:r w:rsidR="00581825" w:rsidRPr="00581825">
        <w:rPr>
          <w:rFonts w:ascii="Palatino Linotype" w:eastAsia="Calibri" w:hAnsi="Palatino Linotype" w:cs="Arial"/>
          <w:noProof/>
        </w:rPr>
        <w:t>Agreed to the suggested timelines and steps</w:t>
      </w:r>
    </w:p>
    <w:p w:rsidR="00411E64" w:rsidRPr="00581825" w:rsidRDefault="00411E64" w:rsidP="00D76AD3">
      <w:pPr>
        <w:pStyle w:val="ListParagraph"/>
        <w:numPr>
          <w:ilvl w:val="0"/>
          <w:numId w:val="47"/>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b/>
          <w:noProof/>
        </w:rPr>
        <w:t>Senegal:</w:t>
      </w:r>
      <w:r w:rsidR="00581825" w:rsidRPr="00581825">
        <w:rPr>
          <w:rFonts w:ascii="Palatino Linotype" w:eastAsia="Calibri" w:hAnsi="Palatino Linotype" w:cs="Arial"/>
          <w:noProof/>
        </w:rPr>
        <w:t>Agreed to the suggested timelines and steps</w:t>
      </w:r>
    </w:p>
    <w:p w:rsidR="00411E64" w:rsidRPr="00581825" w:rsidRDefault="00411E64" w:rsidP="00D76AD3">
      <w:pPr>
        <w:pStyle w:val="ListParagraph"/>
        <w:numPr>
          <w:ilvl w:val="0"/>
          <w:numId w:val="47"/>
        </w:numPr>
        <w:spacing w:before="100" w:beforeAutospacing="1" w:after="100" w:afterAutospacing="1" w:line="240" w:lineRule="auto"/>
        <w:rPr>
          <w:rFonts w:ascii="Palatino Linotype" w:eastAsia="Calibri" w:hAnsi="Palatino Linotype" w:cs="Arial"/>
          <w:noProof/>
        </w:rPr>
      </w:pPr>
      <w:r w:rsidRPr="00411E64">
        <w:rPr>
          <w:rFonts w:ascii="Palatino Linotype" w:eastAsia="Calibri" w:hAnsi="Palatino Linotype" w:cs="Arial"/>
          <w:b/>
          <w:noProof/>
        </w:rPr>
        <w:t>Tanzania:</w:t>
      </w:r>
      <w:r w:rsidR="00581825" w:rsidRPr="00581825">
        <w:rPr>
          <w:rFonts w:ascii="Palatino Linotype" w:eastAsia="Calibri" w:hAnsi="Palatino Linotype" w:cs="Arial"/>
          <w:noProof/>
        </w:rPr>
        <w:t xml:space="preserve">Agreed to the suggested steps and proposed new timelines as per </w:t>
      </w:r>
      <w:r w:rsidR="009A6C42">
        <w:rPr>
          <w:rFonts w:ascii="Palatino Linotype" w:eastAsia="Calibri" w:hAnsi="Palatino Linotype" w:cs="Arial"/>
          <w:noProof/>
        </w:rPr>
        <w:t>T</w:t>
      </w:r>
      <w:r w:rsidR="009A6C42" w:rsidRPr="009A6C42">
        <w:rPr>
          <w:rFonts w:ascii="Palatino Linotype" w:eastAsia="Calibri" w:hAnsi="Palatino Linotype" w:cs="Arial"/>
          <w:noProof/>
        </w:rPr>
        <w:t xml:space="preserve">able </w:t>
      </w:r>
      <w:r w:rsidR="009A6C42">
        <w:rPr>
          <w:rFonts w:ascii="Palatino Linotype" w:eastAsia="Calibri" w:hAnsi="Palatino Linotype" w:cs="Arial"/>
          <w:noProof/>
        </w:rPr>
        <w:t>7</w:t>
      </w:r>
    </w:p>
    <w:p w:rsidR="00411E64" w:rsidRPr="00411E64" w:rsidRDefault="00411E64" w:rsidP="00D76AD3">
      <w:pPr>
        <w:pStyle w:val="ListParagraph"/>
        <w:numPr>
          <w:ilvl w:val="0"/>
          <w:numId w:val="47"/>
        </w:numPr>
        <w:spacing w:before="100" w:beforeAutospacing="1" w:after="100" w:afterAutospacing="1" w:line="240" w:lineRule="auto"/>
        <w:rPr>
          <w:rFonts w:ascii="Palatino Linotype" w:eastAsia="Calibri" w:hAnsi="Palatino Linotype" w:cs="Arial"/>
          <w:b/>
          <w:noProof/>
        </w:rPr>
      </w:pPr>
      <w:r w:rsidRPr="00411E64">
        <w:rPr>
          <w:rFonts w:ascii="Palatino Linotype" w:eastAsia="Calibri" w:hAnsi="Palatino Linotype" w:cs="Arial"/>
          <w:b/>
          <w:noProof/>
        </w:rPr>
        <w:t xml:space="preserve">Uganda: </w:t>
      </w:r>
      <w:r w:rsidR="00581825" w:rsidRPr="00581825">
        <w:rPr>
          <w:rFonts w:ascii="Palatino Linotype" w:eastAsia="Calibri" w:hAnsi="Palatino Linotype" w:cs="Arial"/>
          <w:noProof/>
        </w:rPr>
        <w:t>Agreed to the suggested timelines and steps for the NAFSIP reviews</w:t>
      </w:r>
    </w:p>
    <w:p w:rsidR="00C23737" w:rsidRPr="00C23737" w:rsidRDefault="00581825" w:rsidP="00581825">
      <w:pPr>
        <w:pStyle w:val="Heading3"/>
        <w:rPr>
          <w:rFonts w:eastAsia="Calibri"/>
          <w:noProof/>
        </w:rPr>
      </w:pPr>
      <w:bookmarkStart w:id="94" w:name="_Toc391366536"/>
      <w:bookmarkStart w:id="95" w:name="_Toc391539995"/>
      <w:r>
        <w:rPr>
          <w:rFonts w:eastAsia="Calibri"/>
          <w:noProof/>
        </w:rPr>
        <w:t>Agreed Timelines</w:t>
      </w:r>
      <w:bookmarkEnd w:id="94"/>
      <w:bookmarkEnd w:id="95"/>
    </w:p>
    <w:p w:rsidR="00ED2402" w:rsidRPr="00ED2402" w:rsidRDefault="00C220CC" w:rsidP="00F15481">
      <w:pPr>
        <w:tabs>
          <w:tab w:val="left" w:pos="1170"/>
        </w:tabs>
        <w:spacing w:before="100" w:beforeAutospacing="1" w:after="100" w:afterAutospacing="1" w:line="240" w:lineRule="auto"/>
        <w:rPr>
          <w:rFonts w:ascii="Palatino Linotype" w:hAnsi="Palatino Linotype" w:cs="Arial"/>
          <w:bCs/>
        </w:rPr>
      </w:pPr>
      <w:r w:rsidRPr="00ED2402">
        <w:rPr>
          <w:rFonts w:ascii="Palatino Linotype" w:hAnsi="Palatino Linotype" w:cs="Arial"/>
          <w:bCs/>
        </w:rPr>
        <w:t>Gambia, Malawi, Senegal an</w:t>
      </w:r>
      <w:r w:rsidR="00ED2402">
        <w:rPr>
          <w:rFonts w:ascii="Palatino Linotype" w:hAnsi="Palatino Linotype" w:cs="Arial"/>
          <w:bCs/>
        </w:rPr>
        <w:t>d Uganda agreed to the</w:t>
      </w:r>
      <w:r w:rsidRPr="00ED2402">
        <w:rPr>
          <w:rFonts w:ascii="Palatino Linotype" w:hAnsi="Palatino Linotype" w:cs="Arial"/>
          <w:bCs/>
        </w:rPr>
        <w:t xml:space="preserve"> timelines as suggested b</w:t>
      </w:r>
      <w:r w:rsidR="009A6C42" w:rsidRPr="00ED2402">
        <w:rPr>
          <w:rFonts w:ascii="Palatino Linotype" w:hAnsi="Palatino Linotype" w:cs="Arial"/>
          <w:bCs/>
        </w:rPr>
        <w:t>y PACA S</w:t>
      </w:r>
      <w:r w:rsidRPr="00ED2402">
        <w:rPr>
          <w:rFonts w:ascii="Palatino Linotype" w:hAnsi="Palatino Linotype" w:cs="Arial"/>
          <w:bCs/>
        </w:rPr>
        <w:t xml:space="preserve">ecretariat </w:t>
      </w:r>
      <w:r w:rsidR="00ED2402">
        <w:rPr>
          <w:rFonts w:ascii="Palatino Linotype" w:hAnsi="Palatino Linotype" w:cs="Arial"/>
          <w:bCs/>
        </w:rPr>
        <w:t>(see figure 11</w:t>
      </w:r>
      <w:r w:rsidRPr="00ED2402">
        <w:rPr>
          <w:rFonts w:ascii="Palatino Linotype" w:hAnsi="Palatino Linotype" w:cs="Arial"/>
          <w:bCs/>
        </w:rPr>
        <w:t>). Tanzania suggested the following timelines:</w:t>
      </w:r>
    </w:p>
    <w:p w:rsidR="00ED2402" w:rsidRDefault="00ED2402" w:rsidP="00ED2402">
      <w:pPr>
        <w:pStyle w:val="Caption"/>
        <w:keepNext/>
      </w:pPr>
      <w:bookmarkStart w:id="96" w:name="_Toc391540019"/>
      <w:r>
        <w:t xml:space="preserve">Table </w:t>
      </w:r>
      <w:fldSimple w:instr=" SEQ Table \* ARABIC ">
        <w:r w:rsidR="003B78AF">
          <w:rPr>
            <w:noProof/>
          </w:rPr>
          <w:t>11</w:t>
        </w:r>
      </w:fldSimple>
      <w:r>
        <w:t>: Tanzania Timelines for implementations of activities</w:t>
      </w:r>
      <w:bookmarkEnd w:id="96"/>
    </w:p>
    <w:tbl>
      <w:tblPr>
        <w:tblW w:w="5320" w:type="pct"/>
        <w:tblCellMar>
          <w:top w:w="6" w:type="dxa"/>
        </w:tblCellMar>
        <w:tblLook w:val="04A0" w:firstRow="1" w:lastRow="0" w:firstColumn="1" w:lastColumn="0" w:noHBand="0" w:noVBand="1"/>
      </w:tblPr>
      <w:tblGrid>
        <w:gridCol w:w="661"/>
        <w:gridCol w:w="7998"/>
        <w:gridCol w:w="1530"/>
      </w:tblGrid>
      <w:tr w:rsidR="00C220CC" w:rsidRPr="00C220CC" w:rsidTr="00ED2402">
        <w:trPr>
          <w:trHeight w:val="286"/>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123"/>
              <w:jc w:val="center"/>
              <w:rPr>
                <w:rFonts w:ascii="Calibri" w:eastAsia="Calibri" w:hAnsi="Calibri" w:cs="Times New Roman"/>
              </w:rPr>
            </w:pPr>
            <w:r w:rsidRPr="00C220CC">
              <w:rPr>
                <w:rFonts w:ascii="Calibri" w:eastAsia="Calibri" w:hAnsi="Calibri" w:cs="Times New Roman"/>
                <w:b/>
              </w:rPr>
              <w:t xml:space="preserve">No. </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b/>
              </w:rPr>
              <w:t>Deliverable</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b/>
              </w:rPr>
              <w:t>Due Date (on or about)</w:t>
            </w:r>
          </w:p>
        </w:tc>
      </w:tr>
      <w:tr w:rsidR="00C220CC" w:rsidRPr="00C220CC" w:rsidTr="00ED2402">
        <w:trPr>
          <w:trHeight w:val="83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color w:val="FF0000"/>
              </w:rPr>
            </w:pPr>
            <w:r w:rsidRPr="00C220CC">
              <w:rPr>
                <w:rFonts w:ascii="Calibri" w:eastAsia="Calibri" w:hAnsi="Calibri" w:cs="Times New Roman"/>
                <w:color w:val="FF0000"/>
              </w:rPr>
              <w:t>1.</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43602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Attendance in the PACA Pilot Country Activities - 2014 </w:t>
            </w:r>
            <w:r w:rsidR="0043602C" w:rsidRPr="0043602C">
              <w:rPr>
                <w:rFonts w:ascii="Calibri" w:eastAsia="Calibri" w:hAnsi="Calibri" w:cs="Times New Roman"/>
                <w:color w:val="FF0000"/>
              </w:rPr>
              <w:t xml:space="preserve">Country Activities </w:t>
            </w:r>
            <w:r w:rsidR="0043602C">
              <w:rPr>
                <w:rFonts w:ascii="Calibri" w:eastAsia="Calibri" w:hAnsi="Calibri" w:cs="Times New Roman"/>
                <w:color w:val="FF0000"/>
              </w:rPr>
              <w:t>I</w:t>
            </w:r>
            <w:r w:rsidRPr="00C220CC">
              <w:rPr>
                <w:rFonts w:ascii="Calibri" w:eastAsia="Calibri" w:hAnsi="Calibri" w:cs="Times New Roman"/>
                <w:color w:val="FF0000"/>
              </w:rPr>
              <w:t xml:space="preserve">nception workshop to guide the process for AfricaAIMS data collection, submission and implementation  </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 13 June, 2014</w:t>
            </w:r>
          </w:p>
        </w:tc>
      </w:tr>
      <w:tr w:rsidR="00C220CC" w:rsidRPr="00C220CC" w:rsidTr="00ED2402">
        <w:trPr>
          <w:trHeight w:val="840"/>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color w:val="FF0000"/>
              </w:rPr>
            </w:pPr>
            <w:r w:rsidRPr="00C220CC">
              <w:rPr>
                <w:rFonts w:ascii="Calibri" w:eastAsia="Calibri" w:hAnsi="Calibri" w:cs="Times New Roman"/>
                <w:color w:val="FF0000"/>
              </w:rPr>
              <w:t>2.</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Times New Roman" w:eastAsia="Calibri" w:hAnsi="Times New Roman" w:cs="Times New Roman"/>
                <w:sz w:val="24"/>
                <w:szCs w:val="24"/>
              </w:rPr>
              <w:t>Develop a draft detailed action plan and meet with Mycotoxin Steering Committee, national food safety focal point, and other key informants to solicit comments on the draft</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p>
        </w:tc>
      </w:tr>
      <w:tr w:rsidR="00C220CC" w:rsidRPr="00C220CC" w:rsidTr="00ED2402">
        <w:trPr>
          <w:trHeight w:val="562"/>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color w:val="FF0000"/>
              </w:rPr>
            </w:pPr>
            <w:r w:rsidRPr="00C220CC">
              <w:rPr>
                <w:rFonts w:ascii="Calibri" w:eastAsia="Calibri" w:hAnsi="Calibri" w:cs="Times New Roman"/>
                <w:color w:val="FF0000"/>
              </w:rPr>
              <w:t>3.</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Conceptual Framework for country-led situational analysis  and economic impact assessment; and Conceptual Framework for TAFSIP review</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 30 June, 2014</w:t>
            </w:r>
          </w:p>
        </w:tc>
      </w:tr>
      <w:tr w:rsidR="00C220CC" w:rsidRPr="00C220CC" w:rsidTr="00ED2402">
        <w:trPr>
          <w:trHeight w:val="562"/>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3.1</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Inform all stakeholders involved in the CAADP process in country including farmers organization, food safety task force (and all relevant task forces), donors, civil society, academia,</w:t>
            </w:r>
            <w:r w:rsidRPr="00C220CC">
              <w:rPr>
                <w:rFonts w:ascii="Calibri" w:eastAsia="Calibri" w:hAnsi="Calibri" w:cs="Times New Roman"/>
                <w:color w:val="FF0000"/>
              </w:rPr>
              <w:t xml:space="preserve"> private SMEs, </w:t>
            </w:r>
            <w:r w:rsidRPr="00C220CC">
              <w:rPr>
                <w:rFonts w:ascii="Calibri" w:eastAsia="Calibri" w:hAnsi="Calibri" w:cs="Times New Roman"/>
              </w:rPr>
              <w:t xml:space="preserve"> etc. on the planned TAFSIP review</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15 July 2014</w:t>
            </w:r>
          </w:p>
        </w:tc>
      </w:tr>
      <w:tr w:rsidR="00C220CC" w:rsidRPr="00C220CC" w:rsidTr="00ED2402">
        <w:trPr>
          <w:trHeight w:val="562"/>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3.2</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Assess national CAADP documents including TAFSIP and brief the MSC and PACA  Secretariat prior to review</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22 July 2014</w:t>
            </w:r>
          </w:p>
        </w:tc>
      </w:tr>
      <w:tr w:rsidR="00C220CC" w:rsidRPr="00C220CC" w:rsidTr="00ED2402">
        <w:trPr>
          <w:trHeight w:val="562"/>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lastRenderedPageBreak/>
              <w:t>3.3</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Review the CAADP process in country in close consultation with the CAADP Focal person and clearly demonstrate how aflatoxin mitigation can be implemented through this framework</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28 July 2014</w:t>
            </w:r>
          </w:p>
        </w:tc>
      </w:tr>
      <w:tr w:rsidR="00C220CC" w:rsidRPr="00C220CC" w:rsidTr="00ED2402">
        <w:trPr>
          <w:trHeight w:val="286"/>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color w:val="FF0000"/>
              </w:rPr>
            </w:pPr>
            <w:r w:rsidRPr="00C220CC">
              <w:rPr>
                <w:rFonts w:ascii="Calibri" w:eastAsia="Calibri" w:hAnsi="Calibri" w:cs="Times New Roman"/>
                <w:color w:val="FF0000"/>
              </w:rPr>
              <w:t>4.</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Draft review of situational analysis and Draft country CAADP situational analysis including: stakeholder mapping in the CAADP process  </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 30 July, 2014</w:t>
            </w:r>
          </w:p>
        </w:tc>
      </w:tr>
      <w:tr w:rsidR="00C220CC" w:rsidRPr="00C220CC" w:rsidTr="00ED2402">
        <w:trPr>
          <w:trHeight w:val="286"/>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4.1</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Develop a concept note, methodology and program for updating the Country situation analysis and TAFSIP review</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10 August 2014</w:t>
            </w:r>
          </w:p>
        </w:tc>
      </w:tr>
      <w:tr w:rsidR="00C220CC" w:rsidRPr="00C220CC" w:rsidTr="00ED2402">
        <w:trPr>
          <w:trHeight w:val="407"/>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4.2</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 xml:space="preserve">Create aware awareness and Conduct consultation meetings with main stakeholders at Ministry level </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15 August 2014</w:t>
            </w:r>
          </w:p>
        </w:tc>
      </w:tr>
      <w:tr w:rsidR="00C220CC" w:rsidRPr="00C220CC" w:rsidTr="00ED2402">
        <w:trPr>
          <w:trHeight w:val="286"/>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4.3</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Review literature and define regions and value chains according to risk of aflatoxins contamination and exposure</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17 August 2014</w:t>
            </w:r>
          </w:p>
        </w:tc>
      </w:tr>
      <w:tr w:rsidR="00C220CC" w:rsidRPr="00C220CC" w:rsidTr="00ED2402">
        <w:trPr>
          <w:trHeight w:val="286"/>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4.4</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Conduct consultation meetings in at least five of the identified regions and value chains</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30 September 2014</w:t>
            </w:r>
          </w:p>
        </w:tc>
      </w:tr>
      <w:tr w:rsidR="00C220CC" w:rsidRPr="00C220CC" w:rsidTr="00ED2402">
        <w:trPr>
          <w:trHeight w:val="286"/>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4.5</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Collect and compile new data (prevalence and exposure data) from key technical public and private sectors</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30 August 2014</w:t>
            </w:r>
          </w:p>
        </w:tc>
      </w:tr>
      <w:tr w:rsidR="00C220CC" w:rsidRPr="00C220CC" w:rsidTr="00ED2402">
        <w:trPr>
          <w:trHeight w:val="286"/>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4.6</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widowControl w:val="0"/>
              <w:autoSpaceDE w:val="0"/>
              <w:autoSpaceDN w:val="0"/>
              <w:adjustRightInd w:val="0"/>
              <w:spacing w:after="0" w:line="240" w:lineRule="auto"/>
              <w:rPr>
                <w:rFonts w:ascii="Calibri" w:eastAsia="Calibri" w:hAnsi="Calibri" w:cs="Times New Roman"/>
              </w:rPr>
            </w:pPr>
            <w:r w:rsidRPr="00C220CC">
              <w:rPr>
                <w:rFonts w:ascii="Calibri" w:eastAsia="Calibri" w:hAnsi="Calibri" w:cs="Times New Roman"/>
              </w:rPr>
              <w:t xml:space="preserve">Perform economic impact assessment, including mapping map existing and planned relevant activities for aflatoxin control, food safety programs, health and nutrition monitoring programs, and value chain development programs </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10 September 2014</w:t>
            </w:r>
          </w:p>
        </w:tc>
      </w:tr>
      <w:tr w:rsidR="00C220CC" w:rsidRPr="00C220CC" w:rsidTr="00ED2402">
        <w:trPr>
          <w:trHeight w:val="286"/>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4.7</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Draft Country and CAADP situation analysis reports</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10 October 2014</w:t>
            </w:r>
          </w:p>
        </w:tc>
      </w:tr>
      <w:tr w:rsidR="00C220CC" w:rsidRPr="00C220CC" w:rsidTr="00ED2402">
        <w:trPr>
          <w:trHeight w:val="286"/>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color w:val="FF0000"/>
              </w:rPr>
            </w:pPr>
            <w:r w:rsidRPr="00C220CC">
              <w:rPr>
                <w:rFonts w:ascii="Calibri" w:eastAsia="Calibri" w:hAnsi="Calibri" w:cs="Times New Roman"/>
                <w:color w:val="FF0000"/>
              </w:rPr>
              <w:t>5.</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Map of the existing food safety systems in country and demonstrate how aflatoxin mitigation strategies can be implemented through these structures</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 15 August, 2014</w:t>
            </w:r>
          </w:p>
        </w:tc>
      </w:tr>
      <w:tr w:rsidR="00C220CC" w:rsidRPr="00C220CC" w:rsidTr="00ED2402">
        <w:trPr>
          <w:trHeight w:val="562"/>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5.1</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Identify gaps, options and interventions for food safety control emphasizing on aflatoxin prevention and control</w:t>
            </w:r>
          </w:p>
          <w:p w:rsidR="00C220CC" w:rsidRPr="00C220CC" w:rsidRDefault="00C220CC" w:rsidP="00C220CC">
            <w:pPr>
              <w:spacing w:after="0" w:line="240" w:lineRule="auto"/>
              <w:rPr>
                <w:rFonts w:ascii="Calibri" w:eastAsia="Calibri" w:hAnsi="Calibri" w:cs="Times New Roman"/>
              </w:rPr>
            </w:pP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20 August 2014</w:t>
            </w:r>
          </w:p>
        </w:tc>
      </w:tr>
      <w:tr w:rsidR="00C220CC" w:rsidRPr="00C220CC" w:rsidTr="00ED2402">
        <w:trPr>
          <w:trHeight w:val="562"/>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5.2</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Identify gaps in capacity and interventions including barriers to the adoption and adaptation of recommended practices and technologies</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20 August 2014</w:t>
            </w:r>
          </w:p>
        </w:tc>
      </w:tr>
      <w:tr w:rsidR="00C220CC" w:rsidRPr="00C220CC" w:rsidTr="00ED2402">
        <w:trPr>
          <w:trHeight w:val="562"/>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5.3</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Map existing and planned relevant activities (e.g. activities focused on aflatoxin control, food safety programs, health and nutrition monitoring programs, value chain development programs) against the economic analysis conceptual framework as proposed in the 2012 Tanzania aflatoxin assessment</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25 August 2014</w:t>
            </w:r>
          </w:p>
        </w:tc>
      </w:tr>
      <w:tr w:rsidR="00C220CC" w:rsidRPr="00C220CC" w:rsidTr="00ED2402">
        <w:trPr>
          <w:trHeight w:val="83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color w:val="FF0000"/>
              </w:rPr>
            </w:pPr>
            <w:r w:rsidRPr="00C220CC">
              <w:rPr>
                <w:rFonts w:ascii="Calibri" w:eastAsia="Calibri" w:hAnsi="Calibri" w:cs="Times New Roman"/>
                <w:color w:val="FF0000"/>
              </w:rPr>
              <w:t>6.</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Report of a meeting with interested stakeholder leaders and other key informants to rough out priority areas, activities and interventions, using multicriteria decision analysis, or other prioritization method</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 30 August, 2014</w:t>
            </w:r>
          </w:p>
        </w:tc>
      </w:tr>
      <w:tr w:rsidR="00C220CC" w:rsidRPr="00C220CC" w:rsidTr="00ED2402">
        <w:trPr>
          <w:trHeight w:val="83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6.1</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 xml:space="preserve">Propose a date suitable to the </w:t>
            </w:r>
            <w:r w:rsidRPr="00C220CC">
              <w:rPr>
                <w:rFonts w:ascii="Calibri" w:eastAsia="Calibri" w:hAnsi="Calibri" w:cs="Times New Roman"/>
                <w:color w:val="FF0000"/>
              </w:rPr>
              <w:t>Ministry of Agriculture Food security and cooperatives</w:t>
            </w:r>
            <w:r w:rsidRPr="00C220CC">
              <w:rPr>
                <w:rFonts w:ascii="Calibri" w:eastAsia="Calibri" w:hAnsi="Calibri" w:cs="Times New Roman"/>
              </w:rPr>
              <w:t xml:space="preserve"> to convene a workshop for TAFSIP review</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15 September 2014</w:t>
            </w:r>
          </w:p>
        </w:tc>
      </w:tr>
      <w:tr w:rsidR="00C220CC" w:rsidRPr="00C220CC" w:rsidTr="00ED2402">
        <w:trPr>
          <w:trHeight w:val="83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6.2</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Circulate findings from the situational analysis to all stakeholders together with relevant background documents (TAFSIP, PACA Strategy, and Regional Aflatoxin Action Plan)</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20 September 2014</w:t>
            </w:r>
          </w:p>
        </w:tc>
      </w:tr>
      <w:tr w:rsidR="00C220CC" w:rsidRPr="00C220CC" w:rsidTr="00ED2402">
        <w:trPr>
          <w:trHeight w:val="83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6.3</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Facilitate TAFSIP review using proposed methodology</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25 September 2014</w:t>
            </w:r>
          </w:p>
        </w:tc>
      </w:tr>
      <w:tr w:rsidR="00C220CC" w:rsidRPr="00C220CC" w:rsidTr="00ED2402">
        <w:trPr>
          <w:trHeight w:val="83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6.4</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 xml:space="preserve">Convene relevant stakeholders to assess whether food safety issues are addressed in the TAFSIP  </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30 September 2014</w:t>
            </w:r>
          </w:p>
        </w:tc>
      </w:tr>
      <w:tr w:rsidR="00C220CC" w:rsidRPr="00C220CC" w:rsidTr="00ED2402">
        <w:trPr>
          <w:trHeight w:val="83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lastRenderedPageBreak/>
              <w:t>6.5</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 xml:space="preserve">Finalise development of a National Aflatoxin Mitigation Strategy and Investment Program for the inclusion in the TAFSIP.  </w:t>
            </w:r>
          </w:p>
          <w:p w:rsidR="00C220CC" w:rsidRPr="00C220CC" w:rsidRDefault="00C220CC" w:rsidP="00C220CC">
            <w:pPr>
              <w:spacing w:after="0" w:line="240" w:lineRule="auto"/>
              <w:rPr>
                <w:rFonts w:ascii="Calibri" w:eastAsia="Calibri" w:hAnsi="Calibri" w:cs="Times New Roman"/>
              </w:rPr>
            </w:pP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20 September 2014</w:t>
            </w:r>
          </w:p>
        </w:tc>
      </w:tr>
      <w:tr w:rsidR="00C220CC" w:rsidRPr="00C220CC" w:rsidTr="00ED2402">
        <w:trPr>
          <w:trHeight w:val="83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color w:val="FF0000"/>
              </w:rPr>
            </w:pPr>
            <w:r w:rsidRPr="00C220CC">
              <w:rPr>
                <w:rFonts w:ascii="Calibri" w:eastAsia="Calibri" w:hAnsi="Calibri" w:cs="Times New Roman"/>
                <w:color w:val="FF0000"/>
              </w:rPr>
              <w:t>7.</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Views of Ministries on findings and draft situational analysis and economic impact assessment report to relevant Ministries (health, trade and agriculture) at an appropriate forum </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 15 September, 2014</w:t>
            </w:r>
          </w:p>
        </w:tc>
      </w:tr>
      <w:tr w:rsidR="00C220CC" w:rsidRPr="00C220CC" w:rsidTr="00ED2402">
        <w:trPr>
          <w:trHeight w:val="83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7.1</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Propose dates for roundtable meetings with Ministry officials to provide feedback on the process</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30 September 2014</w:t>
            </w:r>
          </w:p>
        </w:tc>
      </w:tr>
      <w:tr w:rsidR="00C220CC" w:rsidRPr="00C220CC" w:rsidTr="00ED2402">
        <w:trPr>
          <w:trHeight w:val="83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rPr>
            </w:pPr>
            <w:r w:rsidRPr="00C220CC">
              <w:rPr>
                <w:rFonts w:ascii="Calibri" w:eastAsia="Calibri" w:hAnsi="Calibri" w:cs="Times New Roman"/>
              </w:rPr>
              <w:t>7.2</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Convene  the roundtable meetings for giving feedback to government officials</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rPr>
            </w:pPr>
            <w:r w:rsidRPr="00C220CC">
              <w:rPr>
                <w:rFonts w:ascii="Calibri" w:eastAsia="Calibri" w:hAnsi="Calibri" w:cs="Times New Roman"/>
              </w:rPr>
              <w:t>15 October 2014</w:t>
            </w:r>
          </w:p>
        </w:tc>
      </w:tr>
      <w:tr w:rsidR="00C220CC" w:rsidRPr="00C220CC" w:rsidTr="00ED2402">
        <w:trPr>
          <w:trHeight w:val="562"/>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color w:val="FF0000"/>
              </w:rPr>
            </w:pPr>
            <w:r w:rsidRPr="00C220CC">
              <w:rPr>
                <w:rFonts w:ascii="Calibri" w:eastAsia="Calibri" w:hAnsi="Calibri" w:cs="Times New Roman"/>
                <w:color w:val="FF0000"/>
              </w:rPr>
              <w:t>8.</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A draft situational analysis and economic impact assessment and TAFSIP review reports submitted to PACA</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 30 September, 2014</w:t>
            </w:r>
          </w:p>
        </w:tc>
      </w:tr>
      <w:tr w:rsidR="00C220CC" w:rsidRPr="00C220CC" w:rsidTr="00ED2402">
        <w:trPr>
          <w:trHeight w:val="28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ind w:left="3"/>
              <w:rPr>
                <w:rFonts w:ascii="Calibri" w:eastAsia="Calibri" w:hAnsi="Calibri" w:cs="Times New Roman"/>
                <w:color w:val="FF0000"/>
              </w:rPr>
            </w:pPr>
            <w:r w:rsidRPr="00C220CC">
              <w:rPr>
                <w:rFonts w:ascii="Calibri" w:eastAsia="Calibri" w:hAnsi="Calibri" w:cs="Times New Roman"/>
                <w:color w:val="FF0000"/>
              </w:rPr>
              <w:t>9.</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Final report on all the work conducted submitted to PACA</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C220CC">
            <w:pPr>
              <w:spacing w:after="0" w:line="240" w:lineRule="auto"/>
              <w:rPr>
                <w:rFonts w:ascii="Calibri" w:eastAsia="Calibri" w:hAnsi="Calibri" w:cs="Times New Roman"/>
                <w:color w:val="FF0000"/>
              </w:rPr>
            </w:pPr>
            <w:r w:rsidRPr="00C220CC">
              <w:rPr>
                <w:rFonts w:ascii="Calibri" w:eastAsia="Calibri" w:hAnsi="Calibri" w:cs="Times New Roman"/>
                <w:color w:val="FF0000"/>
              </w:rPr>
              <w:t xml:space="preserve"> 30 October, 2014</w:t>
            </w:r>
          </w:p>
        </w:tc>
      </w:tr>
      <w:tr w:rsidR="00C220CC" w:rsidRPr="00C220CC" w:rsidTr="00ED2402">
        <w:trPr>
          <w:trHeight w:val="288"/>
        </w:trPr>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9A6C42">
            <w:pPr>
              <w:spacing w:after="0" w:line="240" w:lineRule="auto"/>
              <w:ind w:left="3"/>
              <w:rPr>
                <w:rFonts w:ascii="Calibri" w:eastAsia="Calibri" w:hAnsi="Calibri" w:cs="Times New Roman"/>
                <w:color w:val="FF0000"/>
              </w:rPr>
            </w:pPr>
            <w:r w:rsidRPr="00C220CC">
              <w:rPr>
                <w:rFonts w:ascii="Calibri" w:eastAsia="Calibri" w:hAnsi="Calibri" w:cs="Times New Roman"/>
                <w:color w:val="FF0000"/>
              </w:rPr>
              <w:t>10</w:t>
            </w:r>
          </w:p>
        </w:tc>
        <w:tc>
          <w:tcPr>
            <w:tcW w:w="3925"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9A6C42">
            <w:pPr>
              <w:spacing w:after="0" w:line="240" w:lineRule="auto"/>
              <w:rPr>
                <w:rFonts w:ascii="Calibri" w:eastAsia="Calibri" w:hAnsi="Calibri" w:cs="Times New Roman"/>
                <w:color w:val="FF0000"/>
              </w:rPr>
            </w:pPr>
            <w:r w:rsidRPr="00C220CC">
              <w:rPr>
                <w:rFonts w:ascii="Calibri" w:eastAsia="Calibri" w:hAnsi="Calibri" w:cs="Times New Roman"/>
                <w:color w:val="FF0000"/>
              </w:rPr>
              <w:t>Presentation to the final national aflatoxin investment program that has been mainstreamed in the TAFSIP to donors and government officials for financial commitments</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rsidR="00C220CC" w:rsidRPr="00C220CC" w:rsidRDefault="00C220CC" w:rsidP="009A6C42">
            <w:pPr>
              <w:spacing w:after="0" w:line="240" w:lineRule="auto"/>
              <w:rPr>
                <w:rFonts w:ascii="Calibri" w:eastAsia="Calibri" w:hAnsi="Calibri" w:cs="Times New Roman"/>
                <w:color w:val="FF0000"/>
              </w:rPr>
            </w:pPr>
            <w:r w:rsidRPr="00C220CC">
              <w:rPr>
                <w:rFonts w:ascii="Calibri" w:eastAsia="Calibri" w:hAnsi="Calibri" w:cs="Times New Roman"/>
                <w:color w:val="FF0000"/>
              </w:rPr>
              <w:t>30 November 2014</w:t>
            </w:r>
          </w:p>
        </w:tc>
      </w:tr>
    </w:tbl>
    <w:p w:rsidR="009A6C42" w:rsidRPr="009A6C42" w:rsidRDefault="009A6C42" w:rsidP="009A6C42">
      <w:pPr>
        <w:rPr>
          <w:i/>
        </w:rPr>
      </w:pPr>
      <w:r w:rsidRPr="009A6C42">
        <w:rPr>
          <w:i/>
        </w:rPr>
        <w:t>Table 10: Tanzania Suggested Timeline</w:t>
      </w:r>
    </w:p>
    <w:p w:rsidR="00D57E27" w:rsidRPr="00D57E27" w:rsidRDefault="00B24E61" w:rsidP="00C220CC">
      <w:pPr>
        <w:pStyle w:val="Heading2"/>
      </w:pPr>
      <w:bookmarkStart w:id="97" w:name="_Toc391366537"/>
      <w:bookmarkStart w:id="98" w:name="_Toc391539996"/>
      <w:r>
        <w:t xml:space="preserve">Day 2- </w:t>
      </w:r>
      <w:r w:rsidR="00D57E27">
        <w:t>Closing Session</w:t>
      </w:r>
      <w:bookmarkEnd w:id="97"/>
      <w:bookmarkEnd w:id="98"/>
    </w:p>
    <w:p w:rsidR="001E7DCB" w:rsidRDefault="00090B52" w:rsidP="00C220CC">
      <w:pPr>
        <w:spacing w:after="0" w:line="240" w:lineRule="auto"/>
        <w:rPr>
          <w:rFonts w:ascii="Palatino Linotype" w:hAnsi="Palatino Linotype" w:cs="Arial"/>
          <w:bCs/>
        </w:rPr>
      </w:pPr>
      <w:r>
        <w:rPr>
          <w:rFonts w:ascii="Palatino Linotype" w:hAnsi="Palatino Linotype" w:cs="Arial"/>
          <w:bCs/>
        </w:rPr>
        <w:t xml:space="preserve">The </w:t>
      </w:r>
      <w:r w:rsidR="005C333F">
        <w:rPr>
          <w:rFonts w:ascii="Palatino Linotype" w:hAnsi="Palatino Linotype" w:cs="Arial"/>
          <w:bCs/>
        </w:rPr>
        <w:t>official closi</w:t>
      </w:r>
      <w:r>
        <w:rPr>
          <w:rFonts w:ascii="Palatino Linotype" w:hAnsi="Palatino Linotype" w:cs="Arial"/>
          <w:bCs/>
        </w:rPr>
        <w:t>n</w:t>
      </w:r>
      <w:r w:rsidR="005C333F">
        <w:rPr>
          <w:rFonts w:ascii="Palatino Linotype" w:hAnsi="Palatino Linotype" w:cs="Arial"/>
          <w:bCs/>
        </w:rPr>
        <w:t>g</w:t>
      </w:r>
      <w:r>
        <w:rPr>
          <w:rFonts w:ascii="Palatino Linotype" w:hAnsi="Palatino Linotype" w:cs="Arial"/>
          <w:bCs/>
        </w:rPr>
        <w:t xml:space="preserve"> session was chaired by Dr. Janet Edeme (AUC) who congratulated the delegates for successful deliberations. Dr. Edeme invited Dr. Ayalew (AUC-PACA) to address the audience. Dr. Ayalew emphasized the importance of keeping to the timelines and actions as agr</w:t>
      </w:r>
      <w:r w:rsidR="0064086C">
        <w:rPr>
          <w:rFonts w:ascii="Palatino Linotype" w:hAnsi="Palatino Linotype" w:cs="Arial"/>
          <w:bCs/>
        </w:rPr>
        <w:t xml:space="preserve">eed at the workshop. In conclusion, Dr. Amare encouraged participants to be ambassadors for aflatoxin mitigation within their respective organizations. Dr. Edeme called on </w:t>
      </w:r>
      <w:r w:rsidR="009855AE">
        <w:rPr>
          <w:rFonts w:ascii="Palatino Linotype" w:hAnsi="Palatino Linotype" w:cs="Arial"/>
          <w:bCs/>
          <w:highlight w:val="yellow"/>
        </w:rPr>
        <w:t>d</w:t>
      </w:r>
      <w:commentRangeStart w:id="99"/>
      <w:r w:rsidR="0064086C" w:rsidRPr="0064086C">
        <w:rPr>
          <w:rFonts w:ascii="Palatino Linotype" w:hAnsi="Palatino Linotype" w:cs="Arial"/>
          <w:bCs/>
          <w:highlight w:val="yellow"/>
        </w:rPr>
        <w:t>elegate from Uganda</w:t>
      </w:r>
      <w:commentRangeEnd w:id="99"/>
      <w:r w:rsidR="009A6C42">
        <w:rPr>
          <w:rStyle w:val="CommentReference"/>
        </w:rPr>
        <w:commentReference w:id="99"/>
      </w:r>
      <w:r w:rsidR="009855AE">
        <w:rPr>
          <w:rFonts w:ascii="Palatino Linotype" w:hAnsi="Palatino Linotype" w:cs="Arial"/>
          <w:bCs/>
        </w:rPr>
        <w:t xml:space="preserve"> </w:t>
      </w:r>
      <w:r w:rsidR="0064086C">
        <w:rPr>
          <w:rFonts w:ascii="Palatino Linotype" w:hAnsi="Palatino Linotype" w:cs="Arial"/>
          <w:bCs/>
        </w:rPr>
        <w:t>who gave a vote of thanks to the AUC and PACA secretariat as well as the RECs and all delegates at that workshop for the organization</w:t>
      </w:r>
      <w:r w:rsidR="009A6C42">
        <w:rPr>
          <w:rFonts w:ascii="Palatino Linotype" w:hAnsi="Palatino Linotype" w:cs="Arial"/>
          <w:bCs/>
        </w:rPr>
        <w:t xml:space="preserve"> of the workshop</w:t>
      </w:r>
      <w:r w:rsidR="0064086C">
        <w:rPr>
          <w:rFonts w:ascii="Palatino Linotype" w:hAnsi="Palatino Linotype" w:cs="Arial"/>
          <w:bCs/>
        </w:rPr>
        <w:t xml:space="preserve"> and attendance at the workshop</w:t>
      </w:r>
      <w:r w:rsidR="009A6C42">
        <w:rPr>
          <w:rFonts w:ascii="Palatino Linotype" w:hAnsi="Palatino Linotype" w:cs="Arial"/>
          <w:bCs/>
        </w:rPr>
        <w:t xml:space="preserve"> respectively</w:t>
      </w:r>
      <w:r w:rsidR="0064086C">
        <w:rPr>
          <w:rFonts w:ascii="Palatino Linotype" w:hAnsi="Palatino Linotype" w:cs="Arial"/>
          <w:bCs/>
        </w:rPr>
        <w:t>. Dr. Janet also called upon Dr. Zainab Jallow to offer next steps for the workshop wh</w:t>
      </w:r>
      <w:r w:rsidR="001E7DCB">
        <w:rPr>
          <w:rFonts w:ascii="Palatino Linotype" w:hAnsi="Palatino Linotype" w:cs="Arial"/>
          <w:bCs/>
        </w:rPr>
        <w:t>ich are reflected below</w:t>
      </w:r>
      <w:r w:rsidR="0064086C">
        <w:rPr>
          <w:rFonts w:ascii="Palatino Linotype" w:hAnsi="Palatino Linotype" w:cs="Arial"/>
          <w:bCs/>
        </w:rPr>
        <w:t>:</w:t>
      </w:r>
    </w:p>
    <w:p w:rsidR="001E7DCB" w:rsidRDefault="001E7DCB" w:rsidP="00C220CC">
      <w:pPr>
        <w:spacing w:after="0" w:line="240" w:lineRule="auto"/>
        <w:rPr>
          <w:rFonts w:ascii="Palatino Linotype" w:hAnsi="Palatino Linotype" w:cs="Arial"/>
          <w:bCs/>
        </w:rPr>
      </w:pPr>
    </w:p>
    <w:p w:rsidR="00ED2402" w:rsidRDefault="00ED2402" w:rsidP="00ED2402">
      <w:pPr>
        <w:pStyle w:val="Caption"/>
        <w:keepNext/>
      </w:pPr>
      <w:bookmarkStart w:id="100" w:name="_Toc391540020"/>
      <w:r>
        <w:t xml:space="preserve">Table </w:t>
      </w:r>
      <w:fldSimple w:instr=" SEQ Table \* ARABIC ">
        <w:r w:rsidR="003B78AF">
          <w:rPr>
            <w:noProof/>
          </w:rPr>
          <w:t>12</w:t>
        </w:r>
      </w:fldSimple>
      <w:r>
        <w:t>: Next Steps</w:t>
      </w:r>
      <w:bookmarkEnd w:id="100"/>
    </w:p>
    <w:tbl>
      <w:tblPr>
        <w:tblW w:w="5345" w:type="pct"/>
        <w:tblCellMar>
          <w:left w:w="0" w:type="dxa"/>
          <w:right w:w="0" w:type="dxa"/>
        </w:tblCellMar>
        <w:tblLook w:val="0420" w:firstRow="1" w:lastRow="0" w:firstColumn="0" w:lastColumn="0" w:noHBand="0" w:noVBand="1"/>
      </w:tblPr>
      <w:tblGrid>
        <w:gridCol w:w="7705"/>
        <w:gridCol w:w="2609"/>
      </w:tblGrid>
      <w:tr w:rsidR="001E7DCB" w:rsidRPr="001E7DCB" w:rsidTr="001E7DCB">
        <w:trPr>
          <w:trHeight w:val="18"/>
        </w:trPr>
        <w:tc>
          <w:tcPr>
            <w:tcW w:w="373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b/>
                <w:bCs/>
                <w:color w:val="FFFFFF" w:themeColor="light1"/>
                <w:kern w:val="24"/>
              </w:rPr>
              <w:t>Activity</w:t>
            </w:r>
          </w:p>
        </w:tc>
        <w:tc>
          <w:tcPr>
            <w:tcW w:w="126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b/>
                <w:bCs/>
                <w:color w:val="FFFFFF" w:themeColor="light1"/>
                <w:kern w:val="24"/>
              </w:rPr>
              <w:t>Deadline</w:t>
            </w:r>
          </w:p>
        </w:tc>
      </w:tr>
      <w:tr w:rsidR="001E7DCB" w:rsidRPr="001E7DCB" w:rsidTr="001E7DCB">
        <w:trPr>
          <w:trHeight w:val="23"/>
        </w:trPr>
        <w:tc>
          <w:tcPr>
            <w:tcW w:w="373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Concretely agree on the timeline</w:t>
            </w:r>
          </w:p>
        </w:tc>
        <w:tc>
          <w:tcPr>
            <w:tcW w:w="126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11 June 2014</w:t>
            </w:r>
          </w:p>
        </w:tc>
      </w:tr>
      <w:tr w:rsidR="001E7DCB" w:rsidRPr="001E7DCB" w:rsidTr="001E7DCB">
        <w:trPr>
          <w:trHeight w:val="18"/>
        </w:trPr>
        <w:tc>
          <w:tcPr>
            <w:tcW w:w="373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Countries to submit concrete feedback on the AfricaAIMS trainees</w:t>
            </w:r>
          </w:p>
        </w:tc>
        <w:tc>
          <w:tcPr>
            <w:tcW w:w="126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20 June 2014</w:t>
            </w:r>
          </w:p>
        </w:tc>
      </w:tr>
      <w:tr w:rsidR="001E7DCB" w:rsidRPr="001E7DCB" w:rsidTr="001E7DCB">
        <w:trPr>
          <w:trHeight w:val="18"/>
        </w:trPr>
        <w:tc>
          <w:tcPr>
            <w:tcW w:w="373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PACA Secretariat to share the workshop outcomes</w:t>
            </w:r>
          </w:p>
        </w:tc>
        <w:tc>
          <w:tcPr>
            <w:tcW w:w="126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20 June 2014</w:t>
            </w:r>
          </w:p>
        </w:tc>
      </w:tr>
      <w:tr w:rsidR="001E7DCB" w:rsidRPr="001E7DCB" w:rsidTr="001E7DCB">
        <w:trPr>
          <w:trHeight w:val="151"/>
        </w:trPr>
        <w:tc>
          <w:tcPr>
            <w:tcW w:w="373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PACA Secretariat to share with countries a refined data collection methodology with clear data to be collected</w:t>
            </w:r>
          </w:p>
        </w:tc>
        <w:tc>
          <w:tcPr>
            <w:tcW w:w="126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27 June 2014</w:t>
            </w:r>
          </w:p>
        </w:tc>
      </w:tr>
      <w:tr w:rsidR="001E7DCB" w:rsidRPr="001E7DCB" w:rsidTr="001E7DCB">
        <w:trPr>
          <w:trHeight w:val="18"/>
        </w:trPr>
        <w:tc>
          <w:tcPr>
            <w:tcW w:w="373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 xml:space="preserve">Countries to send a final capacity gap form  </w:t>
            </w:r>
          </w:p>
        </w:tc>
        <w:tc>
          <w:tcPr>
            <w:tcW w:w="126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20 June 2014</w:t>
            </w:r>
          </w:p>
        </w:tc>
      </w:tr>
      <w:tr w:rsidR="001E7DCB" w:rsidRPr="001E7DCB" w:rsidTr="001E7DCB">
        <w:trPr>
          <w:trHeight w:val="241"/>
        </w:trPr>
        <w:tc>
          <w:tcPr>
            <w:tcW w:w="373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lastRenderedPageBreak/>
              <w:t>PACA to assist countries in acquiring (as much as possible) equipment for filling the capacity gaps in key labs/ reference labs</w:t>
            </w:r>
          </w:p>
        </w:tc>
        <w:tc>
          <w:tcPr>
            <w:tcW w:w="126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3 August 2014</w:t>
            </w:r>
          </w:p>
        </w:tc>
      </w:tr>
      <w:tr w:rsidR="001E7DCB" w:rsidRPr="001E7DCB" w:rsidTr="001E7DCB">
        <w:trPr>
          <w:trHeight w:val="295"/>
        </w:trPr>
        <w:tc>
          <w:tcPr>
            <w:tcW w:w="373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Implement country activities according to the agreed timelines proposed to countries</w:t>
            </w:r>
          </w:p>
        </w:tc>
        <w:tc>
          <w:tcPr>
            <w:tcW w:w="1265"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7DCB" w:rsidRPr="001E7DCB" w:rsidRDefault="001E7DCB" w:rsidP="001E7DCB">
            <w:pPr>
              <w:spacing w:after="0" w:line="240" w:lineRule="auto"/>
              <w:rPr>
                <w:rFonts w:ascii="Palatino Linotype" w:eastAsia="Times New Roman" w:hAnsi="Palatino Linotype" w:cs="Arial"/>
              </w:rPr>
            </w:pPr>
            <w:r w:rsidRPr="001E7DCB">
              <w:rPr>
                <w:rFonts w:ascii="Palatino Linotype" w:eastAsia="Times New Roman" w:hAnsi="Palatino Linotype" w:cs="Arial"/>
                <w:color w:val="000000" w:themeColor="dark1"/>
                <w:kern w:val="24"/>
              </w:rPr>
              <w:t>June – November 2014</w:t>
            </w:r>
          </w:p>
        </w:tc>
      </w:tr>
    </w:tbl>
    <w:p w:rsidR="009A6C42" w:rsidRDefault="009A6C42" w:rsidP="00C220CC">
      <w:pPr>
        <w:spacing w:after="0" w:line="240" w:lineRule="auto"/>
        <w:rPr>
          <w:rFonts w:ascii="Palatino Linotype" w:hAnsi="Palatino Linotype" w:cs="Arial"/>
          <w:bCs/>
        </w:rPr>
      </w:pPr>
    </w:p>
    <w:p w:rsidR="00C220CC" w:rsidRDefault="001E7DCB" w:rsidP="00C220CC">
      <w:pPr>
        <w:spacing w:after="0" w:line="240" w:lineRule="auto"/>
        <w:rPr>
          <w:rFonts w:ascii="Palatino Linotype" w:hAnsi="Palatino Linotype" w:cs="Arial"/>
          <w:bCs/>
        </w:rPr>
      </w:pPr>
      <w:r>
        <w:rPr>
          <w:rFonts w:ascii="Palatino Linotype" w:hAnsi="Palatino Linotype" w:cs="Arial"/>
          <w:bCs/>
        </w:rPr>
        <w:t xml:space="preserve">In conclusion, Dr. Edeme invited </w:t>
      </w:r>
      <w:r w:rsidR="00C220CC">
        <w:rPr>
          <w:rFonts w:ascii="Palatino Linotype" w:hAnsi="Palatino Linotype" w:cs="Arial"/>
          <w:bCs/>
        </w:rPr>
        <w:t xml:space="preserve">Dr. </w:t>
      </w:r>
      <w:proofErr w:type="spellStart"/>
      <w:r w:rsidR="00C220CC">
        <w:rPr>
          <w:rFonts w:ascii="Palatino Linotype" w:hAnsi="Palatino Linotype" w:cs="Arial"/>
          <w:bCs/>
        </w:rPr>
        <w:t>Mponda</w:t>
      </w:r>
      <w:proofErr w:type="spellEnd"/>
      <w:r w:rsidR="00E8742E">
        <w:rPr>
          <w:rFonts w:ascii="Palatino Linotype" w:hAnsi="Palatino Linotype" w:cs="Arial"/>
          <w:bCs/>
        </w:rPr>
        <w:t xml:space="preserve"> from </w:t>
      </w:r>
      <w:proofErr w:type="spellStart"/>
      <w:r w:rsidR="00C220CC" w:rsidRPr="00C220CC">
        <w:rPr>
          <w:rFonts w:ascii="Palatino Linotype" w:hAnsi="Palatino Linotype" w:cs="Arial"/>
          <w:bCs/>
        </w:rPr>
        <w:t>Naliende</w:t>
      </w:r>
      <w:r w:rsidR="00C220CC">
        <w:rPr>
          <w:rFonts w:ascii="Palatino Linotype" w:hAnsi="Palatino Linotype" w:cs="Arial"/>
          <w:bCs/>
        </w:rPr>
        <w:t>le</w:t>
      </w:r>
      <w:proofErr w:type="spellEnd"/>
      <w:r w:rsidR="00ED2402">
        <w:rPr>
          <w:rFonts w:ascii="Palatino Linotype" w:hAnsi="Palatino Linotype" w:cs="Arial"/>
          <w:bCs/>
        </w:rPr>
        <w:t xml:space="preserve"> </w:t>
      </w:r>
      <w:r w:rsidR="00C220CC">
        <w:rPr>
          <w:rFonts w:ascii="Palatino Linotype" w:hAnsi="Palatino Linotype" w:cs="Arial"/>
          <w:bCs/>
        </w:rPr>
        <w:t>Agricu</w:t>
      </w:r>
      <w:r w:rsidR="00ED2402">
        <w:rPr>
          <w:rFonts w:ascii="Palatino Linotype" w:hAnsi="Palatino Linotype" w:cs="Arial"/>
          <w:bCs/>
        </w:rPr>
        <w:t>l</w:t>
      </w:r>
      <w:r w:rsidR="00C220CC">
        <w:rPr>
          <w:rFonts w:ascii="Palatino Linotype" w:hAnsi="Palatino Linotype" w:cs="Arial"/>
          <w:bCs/>
        </w:rPr>
        <w:t xml:space="preserve">tural Research Centre, </w:t>
      </w:r>
      <w:r w:rsidR="00C220CC" w:rsidRPr="00C220CC">
        <w:rPr>
          <w:rFonts w:ascii="Palatino Linotype" w:hAnsi="Palatino Linotype" w:cs="Arial"/>
          <w:bCs/>
        </w:rPr>
        <w:t>Ministry of Agriculture,</w:t>
      </w:r>
      <w:r w:rsidR="00C220CC">
        <w:rPr>
          <w:rFonts w:ascii="Palatino Linotype" w:hAnsi="Palatino Linotype" w:cs="Arial"/>
          <w:bCs/>
        </w:rPr>
        <w:t xml:space="preserve"> Cooperatives and Food Security, Tanzania</w:t>
      </w:r>
      <w:r>
        <w:rPr>
          <w:rFonts w:ascii="Palatino Linotype" w:hAnsi="Palatino Linotype" w:cs="Arial"/>
          <w:bCs/>
        </w:rPr>
        <w:t xml:space="preserve"> </w:t>
      </w:r>
      <w:r w:rsidR="00E8742E">
        <w:rPr>
          <w:rFonts w:ascii="Palatino Linotype" w:hAnsi="Palatino Linotype" w:cs="Arial"/>
          <w:bCs/>
        </w:rPr>
        <w:t xml:space="preserve">to close the session. Dr. </w:t>
      </w:r>
      <w:proofErr w:type="spellStart"/>
      <w:r w:rsidR="00E8742E">
        <w:rPr>
          <w:rFonts w:ascii="Palatino Linotype" w:hAnsi="Palatino Linotype" w:cs="Arial"/>
          <w:bCs/>
        </w:rPr>
        <w:t>Mponda</w:t>
      </w:r>
      <w:proofErr w:type="spellEnd"/>
      <w:r w:rsidR="00E8742E">
        <w:rPr>
          <w:rFonts w:ascii="Palatino Linotype" w:hAnsi="Palatino Linotype" w:cs="Arial"/>
          <w:bCs/>
        </w:rPr>
        <w:t xml:space="preserve"> </w:t>
      </w:r>
      <w:r>
        <w:rPr>
          <w:rFonts w:ascii="Palatino Linotype" w:hAnsi="Palatino Linotype" w:cs="Arial"/>
          <w:bCs/>
        </w:rPr>
        <w:t>reiterated the words of Dr Ayale</w:t>
      </w:r>
      <w:r w:rsidR="0043602C">
        <w:rPr>
          <w:rFonts w:ascii="Palatino Linotype" w:hAnsi="Palatino Linotype" w:cs="Arial"/>
          <w:bCs/>
        </w:rPr>
        <w:t>w</w:t>
      </w:r>
      <w:r>
        <w:rPr>
          <w:rFonts w:ascii="Palatino Linotype" w:hAnsi="Palatino Linotype" w:cs="Arial"/>
          <w:bCs/>
        </w:rPr>
        <w:t xml:space="preserve"> and Dr. Edeme by</w:t>
      </w:r>
      <w:r w:rsidR="009A6C42">
        <w:rPr>
          <w:rFonts w:ascii="Palatino Linotype" w:hAnsi="Palatino Linotype" w:cs="Arial"/>
          <w:bCs/>
        </w:rPr>
        <w:t xml:space="preserve"> congratulati</w:t>
      </w:r>
      <w:r w:rsidR="0043602C">
        <w:rPr>
          <w:rFonts w:ascii="Palatino Linotype" w:hAnsi="Palatino Linotype" w:cs="Arial"/>
          <w:bCs/>
        </w:rPr>
        <w:t xml:space="preserve">ng the delegates for the active and interactive participation. Dr. Mponda concluded by </w:t>
      </w:r>
      <w:r>
        <w:rPr>
          <w:rFonts w:ascii="Palatino Linotype" w:hAnsi="Palatino Linotype" w:cs="Arial"/>
          <w:bCs/>
        </w:rPr>
        <w:t xml:space="preserve">encouraging delegates to implement the actions agreed upon </w:t>
      </w:r>
      <w:r w:rsidR="0043602C">
        <w:rPr>
          <w:rFonts w:ascii="Palatino Linotype" w:hAnsi="Palatino Linotype" w:cs="Arial"/>
          <w:bCs/>
        </w:rPr>
        <w:t xml:space="preserve">at the workshop. </w:t>
      </w:r>
      <w:r w:rsidR="00C220CC">
        <w:rPr>
          <w:noProof/>
        </w:rPr>
        <w:drawing>
          <wp:anchor distT="0" distB="0" distL="114300" distR="114300" simplePos="0" relativeHeight="251671552" behindDoc="0" locked="0" layoutInCell="1" allowOverlap="1" wp14:anchorId="5CDBBC7C" wp14:editId="74DABF9A">
            <wp:simplePos x="2352675" y="4086225"/>
            <wp:positionH relativeFrom="margin">
              <wp:align>left</wp:align>
            </wp:positionH>
            <wp:positionV relativeFrom="margin">
              <wp:align>center</wp:align>
            </wp:positionV>
            <wp:extent cx="4438650" cy="3328035"/>
            <wp:effectExtent l="0" t="0" r="0" b="5715"/>
            <wp:wrapSquare wrapText="bothSides"/>
            <wp:docPr id="26" name="Picture 26" descr="C:\Users\ChungaW\AppData\Local\Microsoft\Windows\Temporary Internet Files\Content.Word\20140611_18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hungaW\AppData\Local\Microsoft\Windows\Temporary Internet Files\Content.Word\20140611_18253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38650" cy="3328035"/>
                    </a:xfrm>
                    <a:prstGeom prst="rect">
                      <a:avLst/>
                    </a:prstGeom>
                    <a:noFill/>
                    <a:ln>
                      <a:noFill/>
                    </a:ln>
                  </pic:spPr>
                </pic:pic>
              </a:graphicData>
            </a:graphic>
          </wp:anchor>
        </w:drawing>
      </w:r>
    </w:p>
    <w:p w:rsidR="000E6722" w:rsidRDefault="000E6722" w:rsidP="00C74510">
      <w:pPr>
        <w:pStyle w:val="ListParagraph"/>
        <w:spacing w:before="100" w:beforeAutospacing="1" w:after="100" w:afterAutospacing="1" w:line="240" w:lineRule="auto"/>
        <w:rPr>
          <w:rFonts w:ascii="Palatino Linotype" w:hAnsi="Palatino Linotype" w:cs="Arial"/>
          <w:b/>
          <w:bCs/>
          <w:color w:val="4F6228" w:themeColor="accent3" w:themeShade="80"/>
        </w:rPr>
      </w:pPr>
    </w:p>
    <w:p w:rsidR="007F7151" w:rsidRDefault="007F7151" w:rsidP="00C74510">
      <w:pPr>
        <w:pStyle w:val="ListParagraph"/>
        <w:spacing w:before="100" w:beforeAutospacing="1" w:after="100" w:afterAutospacing="1" w:line="240" w:lineRule="auto"/>
        <w:rPr>
          <w:rFonts w:ascii="Palatino Linotype" w:hAnsi="Palatino Linotype" w:cs="Arial"/>
          <w:b/>
          <w:bCs/>
          <w:color w:val="4F6228" w:themeColor="accent3" w:themeShade="80"/>
        </w:rPr>
      </w:pPr>
    </w:p>
    <w:p w:rsidR="007F7151" w:rsidRDefault="007F7151" w:rsidP="00C74510">
      <w:pPr>
        <w:pStyle w:val="ListParagraph"/>
        <w:spacing w:before="100" w:beforeAutospacing="1" w:after="100" w:afterAutospacing="1" w:line="240" w:lineRule="auto"/>
        <w:rPr>
          <w:rFonts w:ascii="Palatino Linotype" w:hAnsi="Palatino Linotype" w:cs="Arial"/>
          <w:b/>
          <w:bCs/>
          <w:color w:val="4F6228" w:themeColor="accent3" w:themeShade="80"/>
        </w:rPr>
      </w:pPr>
    </w:p>
    <w:p w:rsidR="007F7151" w:rsidRDefault="007F7151" w:rsidP="00F15481">
      <w:pPr>
        <w:pStyle w:val="ListParagraph"/>
        <w:spacing w:before="100" w:beforeAutospacing="1" w:after="100" w:afterAutospacing="1" w:line="240" w:lineRule="auto"/>
        <w:rPr>
          <w:rFonts w:ascii="Palatino Linotype" w:hAnsi="Palatino Linotype" w:cs="Arial"/>
          <w:b/>
          <w:bCs/>
          <w:color w:val="4F6228" w:themeColor="accent3" w:themeShade="80"/>
        </w:rPr>
      </w:pPr>
    </w:p>
    <w:p w:rsidR="007F7151" w:rsidRDefault="00480BA3">
      <w:pPr>
        <w:spacing w:after="0"/>
        <w:rPr>
          <w:rFonts w:ascii="Palatino Linotype" w:hAnsi="Palatino Linotype" w:cs="Arial"/>
          <w:b/>
          <w:bCs/>
          <w:color w:val="4F6228" w:themeColor="accent3" w:themeShade="80"/>
        </w:rPr>
      </w:pPr>
      <w:r>
        <w:rPr>
          <w:noProof/>
        </w:rPr>
        <mc:AlternateContent>
          <mc:Choice Requires="wps">
            <w:drawing>
              <wp:anchor distT="0" distB="0" distL="114300" distR="114300" simplePos="0" relativeHeight="251696128" behindDoc="0" locked="0" layoutInCell="1" allowOverlap="1" wp14:anchorId="7B9B3BD6" wp14:editId="0D536992">
                <wp:simplePos x="0" y="0"/>
                <wp:positionH relativeFrom="column">
                  <wp:posOffset>-4552950</wp:posOffset>
                </wp:positionH>
                <wp:positionV relativeFrom="paragraph">
                  <wp:posOffset>2335530</wp:posOffset>
                </wp:positionV>
                <wp:extent cx="4438650" cy="635"/>
                <wp:effectExtent l="0" t="0" r="0" b="0"/>
                <wp:wrapSquare wrapText="bothSides"/>
                <wp:docPr id="11270" name="Text Box 11270"/>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a:effectLst/>
                      </wps:spPr>
                      <wps:txbx>
                        <w:txbxContent>
                          <w:p w:rsidR="00696A0A" w:rsidRPr="006B16E4" w:rsidRDefault="00696A0A" w:rsidP="00A63AAE">
                            <w:pPr>
                              <w:pStyle w:val="Caption"/>
                              <w:rPr>
                                <w:rFonts w:ascii="Palatino Linotype" w:hAnsi="Palatino Linotype" w:cs="Arial"/>
                              </w:rPr>
                            </w:pPr>
                            <w:bookmarkStart w:id="101" w:name="_Toc391391093"/>
                            <w:r>
                              <w:t xml:space="preserve">Figure </w:t>
                            </w:r>
                            <w:fldSimple w:instr=" SEQ Figure \* ARABIC ">
                              <w:r>
                                <w:rPr>
                                  <w:noProof/>
                                </w:rPr>
                                <w:t>12</w:t>
                              </w:r>
                            </w:fldSimple>
                            <w:r>
                              <w:t>: Closing Session</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270" o:spid="_x0000_s1038" type="#_x0000_t202" style="position:absolute;margin-left:-358.5pt;margin-top:183.9pt;width:349.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" stroked="f">
                <v:textbox style="mso-fit-shape-to-text:t" inset="0,0,0,0">
                  <w:txbxContent>
                    <w:p w:rsidR="00696A0A" w:rsidRPr="006B16E4" w:rsidRDefault="00696A0A" w:rsidP="00A63AAE">
                      <w:pPr>
                        <w:pStyle w:val="Caption"/>
                        <w:rPr>
                          <w:rFonts w:ascii="Palatino Linotype" w:hAnsi="Palatino Linotype" w:cs="Arial"/>
                        </w:rPr>
                      </w:pPr>
                      <w:bookmarkStart w:id="102" w:name="_Toc391391093"/>
                      <w:r>
                        <w:t xml:space="preserve">Figure </w:t>
                      </w:r>
                      <w:fldSimple w:instr=" SEQ Figure \* ARABIC ">
                        <w:r>
                          <w:rPr>
                            <w:noProof/>
                          </w:rPr>
                          <w:t>12</w:t>
                        </w:r>
                      </w:fldSimple>
                      <w:r>
                        <w:t>: Closing Session</w:t>
                      </w:r>
                      <w:bookmarkEnd w:id="102"/>
                    </w:p>
                  </w:txbxContent>
                </v:textbox>
                <w10:wrap type="square"/>
              </v:shape>
            </w:pict>
          </mc:Fallback>
        </mc:AlternateContent>
      </w:r>
      <w:r w:rsidR="007F7151">
        <w:rPr>
          <w:rFonts w:ascii="Palatino Linotype" w:hAnsi="Palatino Linotype" w:cs="Arial"/>
          <w:b/>
          <w:bCs/>
          <w:color w:val="4F6228" w:themeColor="accent3" w:themeShade="80"/>
        </w:rPr>
        <w:br w:type="page"/>
      </w:r>
    </w:p>
    <w:p w:rsidR="007F7151" w:rsidRDefault="007F7151" w:rsidP="003B334F">
      <w:pPr>
        <w:spacing w:after="0"/>
        <w:rPr>
          <w:rFonts w:ascii="Palatino Linotype" w:hAnsi="Palatino Linotype" w:cs="Arial"/>
          <w:b/>
          <w:bCs/>
          <w:color w:val="4F6228" w:themeColor="accent3" w:themeShade="80"/>
        </w:rPr>
        <w:sectPr w:rsidR="007F7151" w:rsidSect="005C4001">
          <w:pgSz w:w="12240" w:h="15840"/>
          <w:pgMar w:top="1440" w:right="1440" w:bottom="1354" w:left="1440" w:header="720" w:footer="720" w:gutter="0"/>
          <w:cols w:space="720"/>
          <w:docGrid w:linePitch="360"/>
        </w:sectPr>
      </w:pPr>
    </w:p>
    <w:p w:rsidR="009B05B7" w:rsidRPr="009B05B7" w:rsidRDefault="007F7151" w:rsidP="00D65C1F">
      <w:pPr>
        <w:pStyle w:val="Heading1"/>
      </w:pPr>
      <w:bookmarkStart w:id="103" w:name="_Toc391366538"/>
      <w:bookmarkStart w:id="104" w:name="_Toc391539997"/>
      <w:r>
        <w:lastRenderedPageBreak/>
        <w:t>Workshop Participants</w:t>
      </w:r>
      <w:bookmarkEnd w:id="103"/>
      <w:bookmarkEnd w:id="104"/>
    </w:p>
    <w:tbl>
      <w:tblPr>
        <w:tblW w:w="4986" w:type="pct"/>
        <w:tblInd w:w="-72" w:type="dxa"/>
        <w:tblLayout w:type="fixed"/>
        <w:tblLook w:val="04A0" w:firstRow="1" w:lastRow="0" w:firstColumn="1" w:lastColumn="0" w:noHBand="0" w:noVBand="1"/>
      </w:tblPr>
      <w:tblGrid>
        <w:gridCol w:w="504"/>
        <w:gridCol w:w="1252"/>
        <w:gridCol w:w="1608"/>
        <w:gridCol w:w="3566"/>
        <w:gridCol w:w="2614"/>
        <w:gridCol w:w="1229"/>
        <w:gridCol w:w="983"/>
        <w:gridCol w:w="2374"/>
      </w:tblGrid>
      <w:tr w:rsidR="009B05B7" w:rsidRPr="009B05B7" w:rsidTr="009B05B7">
        <w:trPr>
          <w:trHeight w:val="450"/>
        </w:trPr>
        <w:tc>
          <w:tcPr>
            <w:tcW w:w="5000" w:type="pct"/>
            <w:gridSpan w:val="8"/>
            <w:tcBorders>
              <w:top w:val="single" w:sz="4" w:space="0" w:color="auto"/>
              <w:left w:val="single" w:sz="4" w:space="0" w:color="auto"/>
              <w:bottom w:val="single" w:sz="4" w:space="0" w:color="auto"/>
              <w:right w:val="single" w:sz="4" w:space="0" w:color="auto"/>
            </w:tcBorders>
            <w:shd w:val="clear" w:color="000000" w:fill="76933C"/>
            <w:vAlign w:val="bottom"/>
            <w:hideMark/>
          </w:tcPr>
          <w:p w:rsidR="009B05B7" w:rsidRPr="009B05B7" w:rsidRDefault="009B05B7" w:rsidP="009B05B7">
            <w:pPr>
              <w:spacing w:after="0" w:line="240" w:lineRule="auto"/>
              <w:jc w:val="center"/>
              <w:rPr>
                <w:rFonts w:ascii="Arial" w:eastAsia="Times New Roman" w:hAnsi="Arial" w:cs="Arial"/>
                <w:b/>
                <w:bCs/>
                <w:color w:val="FFFFFF"/>
                <w:sz w:val="20"/>
                <w:szCs w:val="20"/>
              </w:rPr>
            </w:pPr>
            <w:r w:rsidRPr="009B05B7">
              <w:rPr>
                <w:rFonts w:ascii="Arial" w:eastAsia="Times New Roman" w:hAnsi="Arial" w:cs="Arial"/>
                <w:b/>
                <w:bCs/>
                <w:color w:val="FFFFFF"/>
                <w:sz w:val="20"/>
                <w:szCs w:val="20"/>
              </w:rPr>
              <w:t>PACA Inception Workshop Participants list</w:t>
            </w:r>
          </w:p>
        </w:tc>
      </w:tr>
      <w:tr w:rsidR="009B05B7" w:rsidRPr="009B05B7" w:rsidTr="009B05B7">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000000" w:fill="B7DEE8"/>
            <w:vAlign w:val="bottom"/>
            <w:hideMark/>
          </w:tcPr>
          <w:p w:rsidR="009B05B7" w:rsidRPr="009B05B7" w:rsidRDefault="009B05B7" w:rsidP="009B05B7">
            <w:pPr>
              <w:spacing w:after="0" w:line="240" w:lineRule="auto"/>
              <w:jc w:val="center"/>
              <w:rPr>
                <w:rFonts w:ascii="Arial" w:eastAsia="Times New Roman" w:hAnsi="Arial" w:cs="Arial"/>
                <w:b/>
                <w:bCs/>
                <w:color w:val="FF0000"/>
                <w:sz w:val="20"/>
                <w:szCs w:val="20"/>
              </w:rPr>
            </w:pPr>
            <w:r w:rsidRPr="009B05B7">
              <w:rPr>
                <w:rFonts w:ascii="Arial" w:eastAsia="Times New Roman" w:hAnsi="Arial" w:cs="Arial"/>
                <w:b/>
                <w:bCs/>
                <w:color w:val="FF0000"/>
                <w:sz w:val="20"/>
                <w:szCs w:val="20"/>
              </w:rPr>
              <w:t>Sponsored List</w:t>
            </w:r>
          </w:p>
        </w:tc>
      </w:tr>
      <w:tr w:rsidR="009B05B7" w:rsidRPr="009B05B7" w:rsidTr="009B05B7">
        <w:trPr>
          <w:trHeight w:val="82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No.</w:t>
            </w:r>
          </w:p>
        </w:tc>
        <w:tc>
          <w:tcPr>
            <w:tcW w:w="443" w:type="pct"/>
            <w:tcBorders>
              <w:top w:val="nil"/>
              <w:left w:val="nil"/>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b/>
                <w:bCs/>
                <w:sz w:val="20"/>
                <w:szCs w:val="20"/>
              </w:rPr>
            </w:pPr>
            <w:r w:rsidRPr="009B05B7">
              <w:rPr>
                <w:rFonts w:ascii="Arial" w:eastAsia="Times New Roman" w:hAnsi="Arial" w:cs="Arial"/>
                <w:b/>
                <w:bCs/>
                <w:sz w:val="20"/>
                <w:szCs w:val="20"/>
              </w:rPr>
              <w:t>Positions</w:t>
            </w:r>
          </w:p>
        </w:tc>
        <w:tc>
          <w:tcPr>
            <w:tcW w:w="569" w:type="pct"/>
            <w:tcBorders>
              <w:top w:val="nil"/>
              <w:left w:val="nil"/>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b/>
                <w:bCs/>
                <w:sz w:val="20"/>
                <w:szCs w:val="20"/>
              </w:rPr>
            </w:pPr>
            <w:r w:rsidRPr="009B05B7">
              <w:rPr>
                <w:rFonts w:ascii="Arial" w:eastAsia="Times New Roman" w:hAnsi="Arial" w:cs="Arial"/>
                <w:b/>
                <w:bCs/>
                <w:sz w:val="20"/>
                <w:szCs w:val="20"/>
              </w:rPr>
              <w:t> </w:t>
            </w:r>
          </w:p>
        </w:tc>
        <w:tc>
          <w:tcPr>
            <w:tcW w:w="1262" w:type="pct"/>
            <w:tcBorders>
              <w:top w:val="nil"/>
              <w:left w:val="nil"/>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b/>
                <w:bCs/>
                <w:sz w:val="20"/>
                <w:szCs w:val="20"/>
              </w:rPr>
            </w:pPr>
            <w:r w:rsidRPr="009B05B7">
              <w:rPr>
                <w:rFonts w:ascii="Arial" w:eastAsia="Times New Roman" w:hAnsi="Arial" w:cs="Arial"/>
                <w:b/>
                <w:bCs/>
                <w:sz w:val="20"/>
                <w:szCs w:val="20"/>
              </w:rPr>
              <w:t> </w:t>
            </w:r>
          </w:p>
        </w:tc>
        <w:tc>
          <w:tcPr>
            <w:tcW w:w="925" w:type="pct"/>
            <w:tcBorders>
              <w:top w:val="nil"/>
              <w:left w:val="nil"/>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b/>
                <w:bCs/>
                <w:sz w:val="20"/>
                <w:szCs w:val="20"/>
              </w:rPr>
            </w:pPr>
            <w:r w:rsidRPr="009B05B7">
              <w:rPr>
                <w:rFonts w:ascii="Arial" w:eastAsia="Times New Roman" w:hAnsi="Arial" w:cs="Arial"/>
                <w:b/>
                <w:bCs/>
                <w:sz w:val="20"/>
                <w:szCs w:val="20"/>
              </w:rPr>
              <w:t> </w:t>
            </w:r>
          </w:p>
        </w:tc>
        <w:tc>
          <w:tcPr>
            <w:tcW w:w="435" w:type="pct"/>
            <w:tcBorders>
              <w:top w:val="nil"/>
              <w:left w:val="nil"/>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b/>
                <w:bCs/>
                <w:sz w:val="20"/>
                <w:szCs w:val="20"/>
              </w:rPr>
            </w:pPr>
            <w:r w:rsidRPr="009B05B7">
              <w:rPr>
                <w:rFonts w:ascii="Arial" w:eastAsia="Times New Roman" w:hAnsi="Arial" w:cs="Arial"/>
                <w:b/>
                <w:bCs/>
                <w:sz w:val="20"/>
                <w:szCs w:val="20"/>
              </w:rPr>
              <w:t>Sector</w:t>
            </w:r>
          </w:p>
        </w:tc>
        <w:tc>
          <w:tcPr>
            <w:tcW w:w="348" w:type="pct"/>
            <w:tcBorders>
              <w:top w:val="nil"/>
              <w:left w:val="nil"/>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b/>
                <w:bCs/>
                <w:sz w:val="20"/>
                <w:szCs w:val="20"/>
              </w:rPr>
            </w:pPr>
            <w:r w:rsidRPr="009B05B7">
              <w:rPr>
                <w:rFonts w:ascii="Arial" w:eastAsia="Times New Roman" w:hAnsi="Arial" w:cs="Arial"/>
                <w:b/>
                <w:bCs/>
                <w:sz w:val="20"/>
                <w:szCs w:val="20"/>
              </w:rPr>
              <w:t>COUNT/ORG</w:t>
            </w:r>
          </w:p>
        </w:tc>
        <w:tc>
          <w:tcPr>
            <w:tcW w:w="840" w:type="pct"/>
            <w:tcBorders>
              <w:top w:val="nil"/>
              <w:left w:val="nil"/>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b/>
                <w:bCs/>
                <w:sz w:val="20"/>
                <w:szCs w:val="20"/>
              </w:rPr>
            </w:pPr>
            <w:r w:rsidRPr="009B05B7">
              <w:rPr>
                <w:rFonts w:ascii="Arial" w:eastAsia="Times New Roman" w:hAnsi="Arial" w:cs="Arial"/>
                <w:b/>
                <w:bCs/>
                <w:sz w:val="20"/>
                <w:szCs w:val="20"/>
              </w:rPr>
              <w:t>Email</w:t>
            </w:r>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1</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Jawara</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Sana</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Ministry of Health</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ind w:left="-290" w:firstLine="290"/>
              <w:rPr>
                <w:rFonts w:ascii="Arial" w:eastAsia="Times New Roman" w:hAnsi="Arial" w:cs="Arial"/>
                <w:sz w:val="20"/>
                <w:szCs w:val="20"/>
              </w:rPr>
            </w:pPr>
            <w:r w:rsidRPr="009B05B7">
              <w:rPr>
                <w:rFonts w:ascii="Arial" w:eastAsia="Times New Roman" w:hAnsi="Arial" w:cs="Arial"/>
                <w:sz w:val="20"/>
                <w:szCs w:val="20"/>
              </w:rPr>
              <w:t>Chief Public Health Officer</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Health</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Gambia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53" w:history="1">
              <w:r w:rsidR="009B05B7" w:rsidRPr="009B05B7">
                <w:rPr>
                  <w:rFonts w:ascii="Arial" w:eastAsia="Times New Roman" w:hAnsi="Arial" w:cs="Arial"/>
                  <w:color w:val="0000FF"/>
                  <w:sz w:val="20"/>
                  <w:szCs w:val="20"/>
                  <w:u w:val="single"/>
                </w:rPr>
                <w:t>sanabairowj@yahoo.com</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2</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Jallow</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Zainab</w:t>
            </w:r>
            <w:proofErr w:type="spellEnd"/>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Food Safety and Quality Authority</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Acting Director</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Gambia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54" w:history="1">
              <w:r w:rsidR="009B05B7" w:rsidRPr="009B05B7">
                <w:rPr>
                  <w:rFonts w:ascii="Arial" w:eastAsia="Times New Roman" w:hAnsi="Arial" w:cs="Arial"/>
                  <w:color w:val="0000FF"/>
                  <w:sz w:val="20"/>
                  <w:szCs w:val="20"/>
                  <w:u w:val="single"/>
                </w:rPr>
                <w:t>zjallow@yahoo.com</w:t>
              </w:r>
            </w:hyperlink>
          </w:p>
        </w:tc>
      </w:tr>
      <w:tr w:rsidR="009B05B7" w:rsidRPr="009B05B7" w:rsidTr="009B05B7">
        <w:trPr>
          <w:trHeight w:val="332"/>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Ndey</w:t>
            </w:r>
            <w:proofErr w:type="spellEnd"/>
            <w:r w:rsidRPr="009B05B7">
              <w:rPr>
                <w:rFonts w:ascii="Arial" w:eastAsia="Times New Roman" w:hAnsi="Arial" w:cs="Arial"/>
                <w:sz w:val="20"/>
                <w:szCs w:val="20"/>
              </w:rPr>
              <w:t xml:space="preserve"> Naffie</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Ceesay</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Ministry of Trade, Industry, Regional Integration &amp; Employment</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Principal Economist</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Trade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Gambia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color w:val="0000FF"/>
                <w:sz w:val="20"/>
                <w:szCs w:val="20"/>
                <w:u w:val="single"/>
              </w:rPr>
            </w:pPr>
            <w:r w:rsidRPr="009B05B7">
              <w:rPr>
                <w:rFonts w:ascii="Arial" w:eastAsia="Times New Roman" w:hAnsi="Arial" w:cs="Arial"/>
                <w:color w:val="0000FF"/>
                <w:sz w:val="20"/>
                <w:szCs w:val="20"/>
                <w:u w:val="single"/>
              </w:rPr>
              <w:t>naffie ceesay (nssc79@yahoo.com)</w:t>
            </w:r>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4</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L.K Darboe</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Momodou</w:t>
            </w:r>
            <w:proofErr w:type="spellEnd"/>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Ministry of Agriculture (NARI)</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xml:space="preserve">Principal </w:t>
            </w:r>
            <w:proofErr w:type="spellStart"/>
            <w:r w:rsidRPr="009B05B7">
              <w:rPr>
                <w:rFonts w:ascii="Arial" w:eastAsia="Times New Roman" w:hAnsi="Arial" w:cs="Arial"/>
                <w:sz w:val="20"/>
                <w:szCs w:val="20"/>
              </w:rPr>
              <w:t>Reseach</w:t>
            </w:r>
            <w:proofErr w:type="spellEnd"/>
            <w:r w:rsidRPr="009B05B7">
              <w:rPr>
                <w:rFonts w:ascii="Arial" w:eastAsia="Times New Roman" w:hAnsi="Arial" w:cs="Arial"/>
                <w:sz w:val="20"/>
                <w:szCs w:val="20"/>
              </w:rPr>
              <w:t xml:space="preserve"> Officer</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Gambia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color w:val="0000FF"/>
                <w:sz w:val="20"/>
                <w:szCs w:val="20"/>
                <w:u w:val="single"/>
              </w:rPr>
            </w:pPr>
            <w:r w:rsidRPr="009B05B7">
              <w:rPr>
                <w:rFonts w:ascii="Arial" w:eastAsia="Times New Roman" w:hAnsi="Arial" w:cs="Arial"/>
                <w:color w:val="0000FF"/>
                <w:sz w:val="20"/>
                <w:szCs w:val="20"/>
                <w:u w:val="single"/>
              </w:rPr>
              <w:t>modoulamin darboe (mldarboe@yahoo.com)</w:t>
            </w:r>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5</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Kachingwe</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Daisi</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xml:space="preserve">Ministry of </w:t>
            </w:r>
            <w:proofErr w:type="spellStart"/>
            <w:r w:rsidRPr="009B05B7">
              <w:rPr>
                <w:rFonts w:ascii="Arial" w:eastAsia="Times New Roman" w:hAnsi="Arial" w:cs="Arial"/>
                <w:sz w:val="20"/>
                <w:szCs w:val="20"/>
              </w:rPr>
              <w:t>Africulture</w:t>
            </w:r>
            <w:proofErr w:type="spellEnd"/>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CAADP Focal Point</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Malawi</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55" w:history="1">
              <w:r w:rsidR="009B05B7" w:rsidRPr="009B05B7">
                <w:rPr>
                  <w:rFonts w:ascii="Arial" w:eastAsia="Times New Roman" w:hAnsi="Arial" w:cs="Arial"/>
                  <w:color w:val="0000FF"/>
                  <w:sz w:val="20"/>
                  <w:szCs w:val="20"/>
                  <w:u w:val="single"/>
                </w:rPr>
                <w:t>kachingwedk@yahoo.co.uk</w:t>
              </w:r>
            </w:hyperlink>
          </w:p>
        </w:tc>
      </w:tr>
      <w:tr w:rsidR="009B05B7" w:rsidRPr="009B05B7" w:rsidTr="009B05B7">
        <w:trPr>
          <w:trHeight w:val="25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6</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Kamdonyo</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Flora</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Ministry of Health</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Health</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Malawi</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56" w:history="1">
              <w:r w:rsidR="009B05B7" w:rsidRPr="009B05B7">
                <w:rPr>
                  <w:rFonts w:ascii="Arial" w:eastAsia="Times New Roman" w:hAnsi="Arial" w:cs="Arial"/>
                  <w:color w:val="0000FF"/>
                  <w:sz w:val="20"/>
                  <w:szCs w:val="20"/>
                  <w:u w:val="single"/>
                </w:rPr>
                <w:t>fkamdonyo@yahoo.com</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7</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Mlotha</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Helen</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Ministry of Industry and Trade</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Trade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Malawi</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57" w:history="1">
              <w:r w:rsidR="009B05B7" w:rsidRPr="009B05B7">
                <w:rPr>
                  <w:rFonts w:ascii="Arial" w:eastAsia="Times New Roman" w:hAnsi="Arial" w:cs="Arial"/>
                  <w:color w:val="0000FF"/>
                  <w:sz w:val="20"/>
                  <w:szCs w:val="20"/>
                  <w:u w:val="single"/>
                </w:rPr>
                <w:t>helenmlotha@yahoo.com</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8</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Gokah</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Isaac</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Ministry of Industry and Trade</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Trade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Malawi</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58" w:history="1">
              <w:r w:rsidR="009B05B7" w:rsidRPr="009B05B7">
                <w:rPr>
                  <w:rFonts w:ascii="Arial" w:eastAsia="Times New Roman" w:hAnsi="Arial" w:cs="Arial"/>
                  <w:color w:val="0000FF"/>
                  <w:sz w:val="20"/>
                  <w:szCs w:val="20"/>
                  <w:u w:val="single"/>
                </w:rPr>
                <w:t>isaacb.gokah@gmail.com</w:t>
              </w:r>
            </w:hyperlink>
          </w:p>
        </w:tc>
      </w:tr>
      <w:tr w:rsidR="009B05B7" w:rsidRPr="009B05B7" w:rsidTr="009B05B7">
        <w:trPr>
          <w:trHeight w:val="76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9</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Soko</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Mischeck</w:t>
            </w:r>
            <w:proofErr w:type="spellEnd"/>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Ministry of Agriculture, MAPAC/PACA ATWG</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xml:space="preserve">Chief Scientist - </w:t>
            </w:r>
            <w:proofErr w:type="spellStart"/>
            <w:r w:rsidRPr="009B05B7">
              <w:rPr>
                <w:rFonts w:ascii="Arial" w:eastAsia="Times New Roman" w:hAnsi="Arial" w:cs="Arial"/>
                <w:sz w:val="20"/>
                <w:szCs w:val="20"/>
              </w:rPr>
              <w:t>Mbumbwe</w:t>
            </w:r>
            <w:proofErr w:type="spellEnd"/>
            <w:r w:rsidRPr="009B05B7">
              <w:rPr>
                <w:rFonts w:ascii="Arial" w:eastAsia="Times New Roman" w:hAnsi="Arial" w:cs="Arial"/>
                <w:sz w:val="20"/>
                <w:szCs w:val="20"/>
              </w:rPr>
              <w:t xml:space="preserve"> Research Station</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Malawi</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59" w:history="1">
              <w:r w:rsidR="009B05B7" w:rsidRPr="009B05B7">
                <w:rPr>
                  <w:rFonts w:ascii="Arial" w:eastAsia="Times New Roman" w:hAnsi="Arial" w:cs="Arial"/>
                  <w:color w:val="0000FF"/>
                  <w:sz w:val="20"/>
                  <w:szCs w:val="20"/>
                  <w:u w:val="single"/>
                </w:rPr>
                <w:t>misheck_soko@yahoo.com</w:t>
              </w:r>
            </w:hyperlink>
          </w:p>
        </w:tc>
      </w:tr>
      <w:tr w:rsidR="009B05B7" w:rsidRPr="009B05B7" w:rsidTr="009B05B7">
        <w:trPr>
          <w:trHeight w:val="413"/>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10</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Beye</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Babacar</w:t>
            </w:r>
            <w:proofErr w:type="spellEnd"/>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xml:space="preserve">Chef du </w:t>
            </w:r>
            <w:proofErr w:type="spellStart"/>
            <w:r w:rsidRPr="009B05B7">
              <w:rPr>
                <w:rFonts w:ascii="Arial" w:eastAsia="Times New Roman" w:hAnsi="Arial" w:cs="Arial"/>
                <w:sz w:val="20"/>
                <w:szCs w:val="20"/>
              </w:rPr>
              <w:t>Laboratoire</w:t>
            </w:r>
            <w:proofErr w:type="spellEnd"/>
            <w:r w:rsidRPr="009B05B7">
              <w:rPr>
                <w:rFonts w:ascii="Arial" w:eastAsia="Times New Roman" w:hAnsi="Arial" w:cs="Arial"/>
                <w:sz w:val="20"/>
                <w:szCs w:val="20"/>
              </w:rPr>
              <w:t xml:space="preserve"> de </w:t>
            </w:r>
            <w:proofErr w:type="spellStart"/>
            <w:r w:rsidRPr="009B05B7">
              <w:rPr>
                <w:rFonts w:ascii="Arial" w:eastAsia="Times New Roman" w:hAnsi="Arial" w:cs="Arial"/>
                <w:sz w:val="20"/>
                <w:szCs w:val="20"/>
              </w:rPr>
              <w:t>mycotoxines</w:t>
            </w:r>
            <w:proofErr w:type="spellEnd"/>
            <w:r w:rsidRPr="009B05B7">
              <w:rPr>
                <w:rFonts w:ascii="Arial" w:eastAsia="Times New Roman" w:hAnsi="Arial" w:cs="Arial"/>
                <w:sz w:val="20"/>
                <w:szCs w:val="20"/>
              </w:rPr>
              <w:t xml:space="preserve"> </w:t>
            </w:r>
            <w:proofErr w:type="spellStart"/>
            <w:r w:rsidRPr="009B05B7">
              <w:rPr>
                <w:rFonts w:ascii="Arial" w:eastAsia="Times New Roman" w:hAnsi="Arial" w:cs="Arial"/>
                <w:sz w:val="20"/>
                <w:szCs w:val="20"/>
              </w:rPr>
              <w:t>Institut</w:t>
            </w:r>
            <w:proofErr w:type="spellEnd"/>
            <w:r w:rsidRPr="009B05B7">
              <w:rPr>
                <w:rFonts w:ascii="Arial" w:eastAsia="Times New Roman" w:hAnsi="Arial" w:cs="Arial"/>
                <w:sz w:val="20"/>
                <w:szCs w:val="20"/>
              </w:rPr>
              <w:t xml:space="preserve"> de </w:t>
            </w:r>
            <w:proofErr w:type="spellStart"/>
            <w:r w:rsidRPr="009B05B7">
              <w:rPr>
                <w:rFonts w:ascii="Arial" w:eastAsia="Times New Roman" w:hAnsi="Arial" w:cs="Arial"/>
                <w:sz w:val="20"/>
                <w:szCs w:val="20"/>
              </w:rPr>
              <w:t>Technologie</w:t>
            </w:r>
            <w:proofErr w:type="spellEnd"/>
            <w:r w:rsidRPr="009B05B7">
              <w:rPr>
                <w:rFonts w:ascii="Arial" w:eastAsia="Times New Roman" w:hAnsi="Arial" w:cs="Arial"/>
                <w:sz w:val="20"/>
                <w:szCs w:val="20"/>
              </w:rPr>
              <w:t xml:space="preserve"> </w:t>
            </w:r>
            <w:proofErr w:type="spellStart"/>
            <w:r w:rsidRPr="009B05B7">
              <w:rPr>
                <w:rFonts w:ascii="Arial" w:eastAsia="Times New Roman" w:hAnsi="Arial" w:cs="Arial"/>
                <w:sz w:val="20"/>
                <w:szCs w:val="20"/>
              </w:rPr>
              <w:t>Alimentaire</w:t>
            </w:r>
            <w:proofErr w:type="spellEnd"/>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xml:space="preserve">Chef du </w:t>
            </w:r>
            <w:proofErr w:type="spellStart"/>
            <w:r w:rsidRPr="009B05B7">
              <w:rPr>
                <w:rFonts w:ascii="Arial" w:eastAsia="Times New Roman" w:hAnsi="Arial" w:cs="Arial"/>
                <w:sz w:val="20"/>
                <w:szCs w:val="20"/>
              </w:rPr>
              <w:t>Laboratoire</w:t>
            </w:r>
            <w:proofErr w:type="spellEnd"/>
            <w:r w:rsidRPr="009B05B7">
              <w:rPr>
                <w:rFonts w:ascii="Arial" w:eastAsia="Times New Roman" w:hAnsi="Arial" w:cs="Arial"/>
                <w:sz w:val="20"/>
                <w:szCs w:val="20"/>
              </w:rPr>
              <w:t xml:space="preserve"> de </w:t>
            </w:r>
            <w:proofErr w:type="spellStart"/>
            <w:r w:rsidRPr="009B05B7">
              <w:rPr>
                <w:rFonts w:ascii="Arial" w:eastAsia="Times New Roman" w:hAnsi="Arial" w:cs="Arial"/>
                <w:sz w:val="20"/>
                <w:szCs w:val="20"/>
              </w:rPr>
              <w:t>mycotoxines</w:t>
            </w:r>
            <w:proofErr w:type="spellEnd"/>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Senegal</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60" w:history="1">
              <w:r w:rsidR="009B05B7" w:rsidRPr="009B05B7">
                <w:rPr>
                  <w:rFonts w:ascii="Arial" w:eastAsia="Times New Roman" w:hAnsi="Arial" w:cs="Arial"/>
                  <w:color w:val="0000FF"/>
                  <w:sz w:val="20"/>
                  <w:szCs w:val="20"/>
                  <w:u w:val="single"/>
                </w:rPr>
                <w:t>babsbeye@gmail.com; dbeye@ita.sn</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11</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Senghor</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Lamine</w:t>
            </w:r>
            <w:proofErr w:type="spellEnd"/>
          </w:p>
        </w:tc>
        <w:tc>
          <w:tcPr>
            <w:tcW w:w="1262" w:type="pct"/>
            <w:tcBorders>
              <w:top w:val="nil"/>
              <w:left w:val="nil"/>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color w:val="17365D"/>
                <w:sz w:val="20"/>
                <w:szCs w:val="20"/>
              </w:rPr>
            </w:pPr>
            <w:r w:rsidRPr="009B05B7">
              <w:rPr>
                <w:rFonts w:ascii="Arial" w:eastAsia="Times New Roman" w:hAnsi="Arial" w:cs="Arial"/>
                <w:color w:val="17365D"/>
                <w:sz w:val="20"/>
                <w:szCs w:val="20"/>
              </w:rPr>
              <w:t>DPV- Ministry of Agriculture</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Principal Plant Pathologist</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Senegal</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61" w:history="1">
              <w:r w:rsidR="009B05B7" w:rsidRPr="009B05B7">
                <w:rPr>
                  <w:rFonts w:ascii="Arial" w:eastAsia="Times New Roman" w:hAnsi="Arial" w:cs="Arial"/>
                  <w:color w:val="0000FF"/>
                  <w:sz w:val="20"/>
                  <w:szCs w:val="20"/>
                  <w:u w:val="single"/>
                </w:rPr>
                <w:t>laminesenghor@hotmail.com</w:t>
              </w:r>
            </w:hyperlink>
          </w:p>
        </w:tc>
      </w:tr>
      <w:tr w:rsidR="009B05B7" w:rsidRPr="009B05B7" w:rsidTr="009B05B7">
        <w:trPr>
          <w:trHeight w:val="25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lastRenderedPageBreak/>
              <w:t>12</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Dem</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Ahmadou</w:t>
            </w:r>
            <w:proofErr w:type="spellEnd"/>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Medical Doctor</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Health</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Senegal</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62" w:history="1">
              <w:r w:rsidR="009B05B7" w:rsidRPr="009B05B7">
                <w:rPr>
                  <w:rFonts w:ascii="Arial" w:eastAsia="Times New Roman" w:hAnsi="Arial" w:cs="Arial"/>
                  <w:color w:val="0000FF"/>
                  <w:sz w:val="20"/>
                  <w:szCs w:val="20"/>
                  <w:u w:val="single"/>
                </w:rPr>
                <w:t>adem@refer.sn</w:t>
              </w:r>
            </w:hyperlink>
          </w:p>
        </w:tc>
      </w:tr>
      <w:tr w:rsidR="009B05B7" w:rsidRPr="009B05B7" w:rsidTr="009B05B7">
        <w:trPr>
          <w:trHeight w:val="76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13</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Ndoye</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Magatte</w:t>
            </w:r>
            <w:proofErr w:type="spellEnd"/>
          </w:p>
        </w:tc>
        <w:tc>
          <w:tcPr>
            <w:tcW w:w="1262" w:type="pct"/>
            <w:tcBorders>
              <w:top w:val="nil"/>
              <w:left w:val="nil"/>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Ministère</w:t>
            </w:r>
            <w:proofErr w:type="spellEnd"/>
            <w:r w:rsidRPr="009B05B7">
              <w:rPr>
                <w:rFonts w:ascii="Arial" w:eastAsia="Times New Roman" w:hAnsi="Arial" w:cs="Arial"/>
                <w:sz w:val="20"/>
                <w:szCs w:val="20"/>
              </w:rPr>
              <w:t xml:space="preserve"> du Commerce, de </w:t>
            </w:r>
            <w:proofErr w:type="spellStart"/>
            <w:r w:rsidRPr="009B05B7">
              <w:rPr>
                <w:rFonts w:ascii="Arial" w:eastAsia="Times New Roman" w:hAnsi="Arial" w:cs="Arial"/>
                <w:sz w:val="20"/>
                <w:szCs w:val="20"/>
              </w:rPr>
              <w:t>l'Entreprenariat</w:t>
            </w:r>
            <w:proofErr w:type="spellEnd"/>
            <w:r w:rsidRPr="009B05B7">
              <w:rPr>
                <w:rFonts w:ascii="Arial" w:eastAsia="Times New Roman" w:hAnsi="Arial" w:cs="Arial"/>
                <w:sz w:val="20"/>
                <w:szCs w:val="20"/>
              </w:rPr>
              <w:t xml:space="preserve"> et du </w:t>
            </w:r>
            <w:proofErr w:type="spellStart"/>
            <w:r w:rsidRPr="009B05B7">
              <w:rPr>
                <w:rFonts w:ascii="Arial" w:eastAsia="Times New Roman" w:hAnsi="Arial" w:cs="Arial"/>
                <w:sz w:val="20"/>
                <w:szCs w:val="20"/>
              </w:rPr>
              <w:t>Secteur</w:t>
            </w:r>
            <w:proofErr w:type="spellEnd"/>
            <w:r w:rsidRPr="009B05B7">
              <w:rPr>
                <w:rFonts w:ascii="Arial" w:eastAsia="Times New Roman" w:hAnsi="Arial" w:cs="Arial"/>
                <w:sz w:val="20"/>
                <w:szCs w:val="20"/>
              </w:rPr>
              <w:t xml:space="preserve"> </w:t>
            </w:r>
            <w:proofErr w:type="spellStart"/>
            <w:r w:rsidRPr="009B05B7">
              <w:rPr>
                <w:rFonts w:ascii="Arial" w:eastAsia="Times New Roman" w:hAnsi="Arial" w:cs="Arial"/>
                <w:sz w:val="20"/>
                <w:szCs w:val="20"/>
              </w:rPr>
              <w:t>Informe</w:t>
            </w:r>
            <w:proofErr w:type="spellEnd"/>
          </w:p>
        </w:tc>
        <w:tc>
          <w:tcPr>
            <w:tcW w:w="925" w:type="pct"/>
            <w:tcBorders>
              <w:top w:val="nil"/>
              <w:left w:val="nil"/>
              <w:bottom w:val="single" w:sz="4" w:space="0" w:color="auto"/>
              <w:right w:val="single" w:sz="4" w:space="0" w:color="auto"/>
            </w:tcBorders>
            <w:shd w:val="clear" w:color="auto" w:fill="auto"/>
            <w:vAlign w:val="center"/>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Coordonnateur</w:t>
            </w:r>
            <w:proofErr w:type="spellEnd"/>
            <w:r w:rsidRPr="009B05B7">
              <w:rPr>
                <w:rFonts w:ascii="Arial" w:eastAsia="Times New Roman" w:hAnsi="Arial" w:cs="Arial"/>
                <w:sz w:val="20"/>
                <w:szCs w:val="20"/>
              </w:rPr>
              <w:t xml:space="preserve"> </w:t>
            </w:r>
            <w:proofErr w:type="spellStart"/>
            <w:r w:rsidRPr="009B05B7">
              <w:rPr>
                <w:rFonts w:ascii="Arial" w:eastAsia="Times New Roman" w:hAnsi="Arial" w:cs="Arial"/>
                <w:sz w:val="20"/>
                <w:szCs w:val="20"/>
              </w:rPr>
              <w:t>Régisseur</w:t>
            </w:r>
            <w:proofErr w:type="spellEnd"/>
            <w:r w:rsidRPr="009B05B7">
              <w:rPr>
                <w:rFonts w:ascii="Arial" w:eastAsia="Times New Roman" w:hAnsi="Arial" w:cs="Arial"/>
                <w:sz w:val="20"/>
                <w:szCs w:val="20"/>
              </w:rPr>
              <w:t xml:space="preserve"> du PRDCC</w:t>
            </w:r>
          </w:p>
        </w:tc>
        <w:tc>
          <w:tcPr>
            <w:tcW w:w="435" w:type="pct"/>
            <w:tcBorders>
              <w:top w:val="nil"/>
              <w:left w:val="nil"/>
              <w:bottom w:val="single" w:sz="4" w:space="0" w:color="auto"/>
              <w:right w:val="single" w:sz="4" w:space="0" w:color="auto"/>
            </w:tcBorders>
            <w:shd w:val="clear" w:color="auto" w:fill="auto"/>
            <w:noWrap/>
            <w:vAlign w:val="center"/>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Trade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Senegal</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63" w:history="1">
              <w:r w:rsidR="009B05B7" w:rsidRPr="009B05B7">
                <w:rPr>
                  <w:rFonts w:ascii="Arial" w:eastAsia="Times New Roman" w:hAnsi="Arial" w:cs="Arial"/>
                  <w:color w:val="0000FF"/>
                  <w:sz w:val="20"/>
                  <w:szCs w:val="20"/>
                  <w:u w:val="single"/>
                </w:rPr>
                <w:t>bilpaco@yahoo.de</w:t>
              </w:r>
            </w:hyperlink>
          </w:p>
        </w:tc>
      </w:tr>
      <w:tr w:rsidR="009B05B7" w:rsidRPr="009B05B7" w:rsidTr="009B05B7">
        <w:trPr>
          <w:trHeight w:val="76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14</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Sy</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Abdoulaye</w:t>
            </w:r>
            <w:proofErr w:type="spellEnd"/>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Bassin</w:t>
            </w:r>
            <w:proofErr w:type="spellEnd"/>
            <w:r w:rsidRPr="009B05B7">
              <w:rPr>
                <w:rFonts w:ascii="Arial" w:eastAsia="Times New Roman" w:hAnsi="Arial" w:cs="Arial"/>
                <w:sz w:val="20"/>
                <w:szCs w:val="20"/>
              </w:rPr>
              <w:t xml:space="preserve"> </w:t>
            </w:r>
            <w:proofErr w:type="spellStart"/>
            <w:r w:rsidRPr="009B05B7">
              <w:rPr>
                <w:rFonts w:ascii="Arial" w:eastAsia="Times New Roman" w:hAnsi="Arial" w:cs="Arial"/>
                <w:sz w:val="20"/>
                <w:szCs w:val="20"/>
              </w:rPr>
              <w:t>Arachidier</w:t>
            </w:r>
            <w:proofErr w:type="spellEnd"/>
            <w:r w:rsidRPr="009B05B7">
              <w:rPr>
                <w:rFonts w:ascii="Arial" w:eastAsia="Times New Roman" w:hAnsi="Arial" w:cs="Arial"/>
                <w:sz w:val="20"/>
                <w:szCs w:val="20"/>
              </w:rPr>
              <w:t xml:space="preserve"> </w:t>
            </w:r>
            <w:proofErr w:type="spellStart"/>
            <w:r w:rsidRPr="009B05B7">
              <w:rPr>
                <w:rFonts w:ascii="Arial" w:eastAsia="Times New Roman" w:hAnsi="Arial" w:cs="Arial"/>
                <w:sz w:val="20"/>
                <w:szCs w:val="20"/>
              </w:rPr>
              <w:t>Sud</w:t>
            </w:r>
            <w:proofErr w:type="spellEnd"/>
            <w:r w:rsidRPr="009B05B7">
              <w:rPr>
                <w:rFonts w:ascii="Arial" w:eastAsia="Times New Roman" w:hAnsi="Arial" w:cs="Arial"/>
                <w:sz w:val="20"/>
                <w:szCs w:val="20"/>
              </w:rPr>
              <w:t xml:space="preserve"> </w:t>
            </w:r>
            <w:proofErr w:type="spellStart"/>
            <w:r w:rsidRPr="009B05B7">
              <w:rPr>
                <w:rFonts w:ascii="Arial" w:eastAsia="Times New Roman" w:hAnsi="Arial" w:cs="Arial"/>
                <w:sz w:val="20"/>
                <w:szCs w:val="20"/>
              </w:rPr>
              <w:t>Agence</w:t>
            </w:r>
            <w:proofErr w:type="spellEnd"/>
            <w:r w:rsidRPr="009B05B7">
              <w:rPr>
                <w:rFonts w:ascii="Arial" w:eastAsia="Times New Roman" w:hAnsi="Arial" w:cs="Arial"/>
                <w:sz w:val="20"/>
                <w:szCs w:val="20"/>
              </w:rPr>
              <w:t xml:space="preserve"> </w:t>
            </w:r>
            <w:proofErr w:type="spellStart"/>
            <w:r w:rsidRPr="009B05B7">
              <w:rPr>
                <w:rFonts w:ascii="Arial" w:eastAsia="Times New Roman" w:hAnsi="Arial" w:cs="Arial"/>
                <w:sz w:val="20"/>
                <w:szCs w:val="20"/>
              </w:rPr>
              <w:t>Nationale</w:t>
            </w:r>
            <w:proofErr w:type="spellEnd"/>
            <w:r w:rsidRPr="009B05B7">
              <w:rPr>
                <w:rFonts w:ascii="Arial" w:eastAsia="Times New Roman" w:hAnsi="Arial" w:cs="Arial"/>
                <w:sz w:val="20"/>
                <w:szCs w:val="20"/>
              </w:rPr>
              <w:t xml:space="preserve"> de </w:t>
            </w:r>
            <w:proofErr w:type="spellStart"/>
            <w:r w:rsidRPr="009B05B7">
              <w:rPr>
                <w:rFonts w:ascii="Arial" w:eastAsia="Times New Roman" w:hAnsi="Arial" w:cs="Arial"/>
                <w:sz w:val="20"/>
                <w:szCs w:val="20"/>
              </w:rPr>
              <w:t>Conseil</w:t>
            </w:r>
            <w:proofErr w:type="spellEnd"/>
            <w:r w:rsidRPr="009B05B7">
              <w:rPr>
                <w:rFonts w:ascii="Arial" w:eastAsia="Times New Roman" w:hAnsi="Arial" w:cs="Arial"/>
                <w:sz w:val="20"/>
                <w:szCs w:val="20"/>
              </w:rPr>
              <w:t xml:space="preserve"> </w:t>
            </w:r>
            <w:proofErr w:type="spellStart"/>
            <w:r w:rsidRPr="009B05B7">
              <w:rPr>
                <w:rFonts w:ascii="Arial" w:eastAsia="Times New Roman" w:hAnsi="Arial" w:cs="Arial"/>
                <w:sz w:val="20"/>
                <w:szCs w:val="20"/>
              </w:rPr>
              <w:t>Agricole</w:t>
            </w:r>
            <w:proofErr w:type="spellEnd"/>
            <w:r w:rsidRPr="009B05B7">
              <w:rPr>
                <w:rFonts w:ascii="Arial" w:eastAsia="Times New Roman" w:hAnsi="Arial" w:cs="Arial"/>
                <w:sz w:val="20"/>
                <w:szCs w:val="20"/>
              </w:rPr>
              <w:t xml:space="preserve"> et Rural</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Directeur</w:t>
            </w:r>
            <w:proofErr w:type="spellEnd"/>
            <w:r w:rsidRPr="009B05B7">
              <w:rPr>
                <w:rFonts w:ascii="Arial" w:eastAsia="Times New Roman" w:hAnsi="Arial" w:cs="Arial"/>
                <w:sz w:val="20"/>
                <w:szCs w:val="20"/>
              </w:rPr>
              <w:t xml:space="preserve"> de Zone</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Senegal</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color w:val="0000FF"/>
                <w:sz w:val="20"/>
                <w:szCs w:val="20"/>
                <w:u w:val="single"/>
              </w:rPr>
            </w:pPr>
            <w:r w:rsidRPr="009B05B7">
              <w:rPr>
                <w:rFonts w:ascii="Arial" w:eastAsia="Times New Roman" w:hAnsi="Arial" w:cs="Arial"/>
                <w:color w:val="0000FF"/>
                <w:sz w:val="20"/>
                <w:szCs w:val="20"/>
                <w:u w:val="single"/>
              </w:rPr>
              <w:t>'ayesythies@yahoo.fr'</w:t>
            </w:r>
          </w:p>
        </w:tc>
      </w:tr>
      <w:tr w:rsidR="009B05B7" w:rsidRPr="009B05B7" w:rsidTr="009B05B7">
        <w:trPr>
          <w:trHeight w:val="25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15</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Diédhiou</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xml:space="preserve">Papa </w:t>
            </w:r>
            <w:proofErr w:type="spellStart"/>
            <w:r w:rsidRPr="009B05B7">
              <w:rPr>
                <w:rFonts w:ascii="Arial" w:eastAsia="Times New Roman" w:hAnsi="Arial" w:cs="Arial"/>
                <w:sz w:val="20"/>
                <w:szCs w:val="20"/>
              </w:rPr>
              <w:t>Madiallacké</w:t>
            </w:r>
            <w:proofErr w:type="spellEnd"/>
          </w:p>
        </w:tc>
        <w:tc>
          <w:tcPr>
            <w:tcW w:w="1262"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Senegal</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64" w:history="1">
              <w:r w:rsidR="009B05B7" w:rsidRPr="009B05B7">
                <w:rPr>
                  <w:rFonts w:ascii="Arial" w:eastAsia="Times New Roman" w:hAnsi="Arial" w:cs="Arial"/>
                  <w:color w:val="0000FF"/>
                  <w:sz w:val="20"/>
                  <w:szCs w:val="20"/>
                  <w:u w:val="single"/>
                </w:rPr>
                <w:t>tpapemagatte@yahoo.fr</w:t>
              </w:r>
            </w:hyperlink>
          </w:p>
        </w:tc>
      </w:tr>
      <w:tr w:rsidR="009B05B7" w:rsidRPr="009B05B7" w:rsidTr="009B05B7">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16</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Mponda</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Omary</w:t>
            </w:r>
            <w:proofErr w:type="spellEnd"/>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Naliendele</w:t>
            </w:r>
            <w:proofErr w:type="spellEnd"/>
            <w:r w:rsidRPr="009B05B7">
              <w:rPr>
                <w:rFonts w:ascii="Arial" w:eastAsia="Times New Roman" w:hAnsi="Arial" w:cs="Arial"/>
                <w:sz w:val="20"/>
                <w:szCs w:val="20"/>
              </w:rPr>
              <w:t xml:space="preserve"> </w:t>
            </w:r>
            <w:proofErr w:type="spellStart"/>
            <w:r w:rsidRPr="009B05B7">
              <w:rPr>
                <w:rFonts w:ascii="Arial" w:eastAsia="Times New Roman" w:hAnsi="Arial" w:cs="Arial"/>
                <w:sz w:val="20"/>
                <w:szCs w:val="20"/>
              </w:rPr>
              <w:t>Agricutural</w:t>
            </w:r>
            <w:proofErr w:type="spellEnd"/>
            <w:r w:rsidRPr="009B05B7">
              <w:rPr>
                <w:rFonts w:ascii="Arial" w:eastAsia="Times New Roman" w:hAnsi="Arial" w:cs="Arial"/>
                <w:sz w:val="20"/>
                <w:szCs w:val="20"/>
              </w:rPr>
              <w:t xml:space="preserve"> Research </w:t>
            </w:r>
            <w:proofErr w:type="spellStart"/>
            <w:r w:rsidRPr="009B05B7">
              <w:rPr>
                <w:rFonts w:ascii="Arial" w:eastAsia="Times New Roman" w:hAnsi="Arial" w:cs="Arial"/>
                <w:sz w:val="20"/>
                <w:szCs w:val="20"/>
              </w:rPr>
              <w:t>Centre,MoA,Cooperatives</w:t>
            </w:r>
            <w:proofErr w:type="spellEnd"/>
            <w:r w:rsidRPr="009B05B7">
              <w:rPr>
                <w:rFonts w:ascii="Arial" w:eastAsia="Times New Roman" w:hAnsi="Arial" w:cs="Arial"/>
                <w:sz w:val="20"/>
                <w:szCs w:val="20"/>
              </w:rPr>
              <w:t xml:space="preserve"> and Food Security</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Tanzania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65" w:history="1">
              <w:r w:rsidR="009B05B7" w:rsidRPr="009B05B7">
                <w:rPr>
                  <w:rFonts w:ascii="Arial" w:eastAsia="Times New Roman" w:hAnsi="Arial" w:cs="Arial"/>
                  <w:color w:val="0000FF"/>
                  <w:sz w:val="20"/>
                  <w:szCs w:val="20"/>
                  <w:u w:val="single"/>
                </w:rPr>
                <w:t>mpondaomari@hotmail.com</w:t>
              </w:r>
            </w:hyperlink>
          </w:p>
        </w:tc>
      </w:tr>
      <w:tr w:rsidR="009B05B7" w:rsidRPr="009B05B7" w:rsidTr="009B05B7">
        <w:trPr>
          <w:trHeight w:val="76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17</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Muro</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Lightness</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lang w:val="es-MX"/>
              </w:rPr>
              <w:t xml:space="preserve">Ministry of </w:t>
            </w:r>
            <w:proofErr w:type="spellStart"/>
            <w:r w:rsidRPr="009B05B7">
              <w:rPr>
                <w:rFonts w:ascii="Arial" w:eastAsia="Times New Roman" w:hAnsi="Arial" w:cs="Arial"/>
                <w:sz w:val="20"/>
                <w:szCs w:val="20"/>
                <w:lang w:val="es-MX"/>
              </w:rPr>
              <w:t>Agriculture</w:t>
            </w:r>
            <w:proofErr w:type="spellEnd"/>
            <w:r w:rsidRPr="009B05B7">
              <w:rPr>
                <w:rFonts w:ascii="Arial" w:eastAsia="Times New Roman" w:hAnsi="Arial" w:cs="Arial"/>
                <w:sz w:val="20"/>
                <w:szCs w:val="20"/>
                <w:lang w:val="es-MX"/>
              </w:rPr>
              <w:t xml:space="preserve">, </w:t>
            </w:r>
            <w:proofErr w:type="spellStart"/>
            <w:r w:rsidRPr="009B05B7">
              <w:rPr>
                <w:rFonts w:ascii="Arial" w:eastAsia="Times New Roman" w:hAnsi="Arial" w:cs="Arial"/>
                <w:sz w:val="20"/>
                <w:szCs w:val="20"/>
                <w:lang w:val="es-MX"/>
              </w:rPr>
              <w:t>Cooperatives</w:t>
            </w:r>
            <w:proofErr w:type="spellEnd"/>
            <w:r w:rsidRPr="009B05B7">
              <w:rPr>
                <w:rFonts w:ascii="Arial" w:eastAsia="Times New Roman" w:hAnsi="Arial" w:cs="Arial"/>
                <w:sz w:val="20"/>
                <w:szCs w:val="20"/>
                <w:lang w:val="es-MX"/>
              </w:rPr>
              <w:t xml:space="preserve"> and </w:t>
            </w:r>
            <w:proofErr w:type="spellStart"/>
            <w:r w:rsidRPr="009B05B7">
              <w:rPr>
                <w:rFonts w:ascii="Arial" w:eastAsia="Times New Roman" w:hAnsi="Arial" w:cs="Arial"/>
                <w:sz w:val="20"/>
                <w:szCs w:val="20"/>
                <w:lang w:val="es-MX"/>
              </w:rPr>
              <w:t>Food</w:t>
            </w:r>
            <w:proofErr w:type="spellEnd"/>
            <w:r w:rsidRPr="009B05B7">
              <w:rPr>
                <w:rFonts w:ascii="Arial" w:eastAsia="Times New Roman" w:hAnsi="Arial" w:cs="Arial"/>
                <w:sz w:val="20"/>
                <w:szCs w:val="20"/>
                <w:lang w:val="es-MX"/>
              </w:rPr>
              <w:t xml:space="preserve"> Security</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Tanzania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r>
      <w:tr w:rsidR="009B05B7" w:rsidRPr="009B05B7" w:rsidTr="009B05B7">
        <w:trPr>
          <w:trHeight w:val="25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18</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Tarimo</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Immaculate</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Health</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Tanzania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r>
      <w:tr w:rsidR="009B05B7" w:rsidRPr="009B05B7" w:rsidTr="009B05B7">
        <w:trPr>
          <w:trHeight w:val="25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19</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Tanzania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w:t>
            </w:r>
          </w:p>
        </w:tc>
      </w:tr>
      <w:tr w:rsidR="009B05B7" w:rsidRPr="009B05B7" w:rsidTr="009B05B7">
        <w:trPr>
          <w:trHeight w:val="611"/>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20</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Kimanya</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Martin</w:t>
            </w:r>
          </w:p>
        </w:tc>
        <w:tc>
          <w:tcPr>
            <w:tcW w:w="1262"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lang w:val="es-MX"/>
              </w:rPr>
              <w:t>The</w:t>
            </w:r>
            <w:proofErr w:type="spellEnd"/>
            <w:r w:rsidRPr="009B05B7">
              <w:rPr>
                <w:rFonts w:ascii="Arial" w:eastAsia="Times New Roman" w:hAnsi="Arial" w:cs="Arial"/>
                <w:sz w:val="20"/>
                <w:szCs w:val="20"/>
                <w:lang w:val="es-MX"/>
              </w:rPr>
              <w:t xml:space="preserve"> Nelson Mandela </w:t>
            </w:r>
            <w:proofErr w:type="spellStart"/>
            <w:r w:rsidRPr="009B05B7">
              <w:rPr>
                <w:rFonts w:ascii="Arial" w:eastAsia="Times New Roman" w:hAnsi="Arial" w:cs="Arial"/>
                <w:sz w:val="20"/>
                <w:szCs w:val="20"/>
                <w:lang w:val="es-MX"/>
              </w:rPr>
              <w:t>African</w:t>
            </w:r>
            <w:proofErr w:type="spellEnd"/>
            <w:r w:rsidRPr="009B05B7">
              <w:rPr>
                <w:rFonts w:ascii="Arial" w:eastAsia="Times New Roman" w:hAnsi="Arial" w:cs="Arial"/>
                <w:sz w:val="20"/>
                <w:szCs w:val="20"/>
                <w:lang w:val="es-MX"/>
              </w:rPr>
              <w:t xml:space="preserve"> </w:t>
            </w:r>
            <w:proofErr w:type="spellStart"/>
            <w:r w:rsidRPr="009B05B7">
              <w:rPr>
                <w:rFonts w:ascii="Arial" w:eastAsia="Times New Roman" w:hAnsi="Arial" w:cs="Arial"/>
                <w:sz w:val="20"/>
                <w:szCs w:val="20"/>
                <w:lang w:val="es-MX"/>
              </w:rPr>
              <w:t>Institution</w:t>
            </w:r>
            <w:proofErr w:type="spellEnd"/>
            <w:r w:rsidRPr="009B05B7">
              <w:rPr>
                <w:rFonts w:ascii="Arial" w:eastAsia="Times New Roman" w:hAnsi="Arial" w:cs="Arial"/>
                <w:sz w:val="20"/>
                <w:szCs w:val="20"/>
                <w:lang w:val="es-MX"/>
              </w:rPr>
              <w:t xml:space="preserve"> of </w:t>
            </w:r>
            <w:proofErr w:type="spellStart"/>
            <w:r w:rsidRPr="009B05B7">
              <w:rPr>
                <w:rFonts w:ascii="Arial" w:eastAsia="Times New Roman" w:hAnsi="Arial" w:cs="Arial"/>
                <w:sz w:val="20"/>
                <w:szCs w:val="20"/>
                <w:lang w:val="es-MX"/>
              </w:rPr>
              <w:t>Science</w:t>
            </w:r>
            <w:proofErr w:type="spellEnd"/>
            <w:r w:rsidRPr="009B05B7">
              <w:rPr>
                <w:rFonts w:ascii="Arial" w:eastAsia="Times New Roman" w:hAnsi="Arial" w:cs="Arial"/>
                <w:sz w:val="20"/>
                <w:szCs w:val="20"/>
                <w:lang w:val="es-MX"/>
              </w:rPr>
              <w:t xml:space="preserve"> and </w:t>
            </w:r>
            <w:proofErr w:type="spellStart"/>
            <w:r w:rsidRPr="009B05B7">
              <w:rPr>
                <w:rFonts w:ascii="Arial" w:eastAsia="Times New Roman" w:hAnsi="Arial" w:cs="Arial"/>
                <w:sz w:val="20"/>
                <w:szCs w:val="20"/>
                <w:lang w:val="es-MX"/>
              </w:rPr>
              <w:t>Technology</w:t>
            </w:r>
            <w:proofErr w:type="spellEnd"/>
            <w:r w:rsidRPr="009B05B7">
              <w:rPr>
                <w:rFonts w:ascii="Arial" w:eastAsia="Times New Roman" w:hAnsi="Arial" w:cs="Arial"/>
                <w:sz w:val="20"/>
                <w:szCs w:val="20"/>
                <w:lang w:val="es-MX"/>
              </w:rPr>
              <w:t xml:space="preserve"> (NM-AIST)</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lang w:val="es-MX"/>
              </w:rPr>
              <w:t xml:space="preserve">Ag. </w:t>
            </w:r>
            <w:proofErr w:type="spellStart"/>
            <w:r w:rsidRPr="009B05B7">
              <w:rPr>
                <w:rFonts w:ascii="Arial" w:eastAsia="Times New Roman" w:hAnsi="Arial" w:cs="Arial"/>
                <w:sz w:val="20"/>
                <w:szCs w:val="20"/>
                <w:lang w:val="es-MX"/>
              </w:rPr>
              <w:t>Dean</w:t>
            </w:r>
            <w:proofErr w:type="spellEnd"/>
            <w:r w:rsidRPr="009B05B7">
              <w:rPr>
                <w:rFonts w:ascii="Arial" w:eastAsia="Times New Roman" w:hAnsi="Arial" w:cs="Arial"/>
                <w:sz w:val="20"/>
                <w:szCs w:val="20"/>
                <w:lang w:val="es-MX"/>
              </w:rPr>
              <w:t xml:space="preserve">, </w:t>
            </w:r>
            <w:proofErr w:type="spellStart"/>
            <w:r w:rsidRPr="009B05B7">
              <w:rPr>
                <w:rFonts w:ascii="Arial" w:eastAsia="Times New Roman" w:hAnsi="Arial" w:cs="Arial"/>
                <w:sz w:val="20"/>
                <w:szCs w:val="20"/>
                <w:lang w:val="es-MX"/>
              </w:rPr>
              <w:t>School</w:t>
            </w:r>
            <w:proofErr w:type="spellEnd"/>
            <w:r w:rsidRPr="009B05B7">
              <w:rPr>
                <w:rFonts w:ascii="Arial" w:eastAsia="Times New Roman" w:hAnsi="Arial" w:cs="Arial"/>
                <w:sz w:val="20"/>
                <w:szCs w:val="20"/>
                <w:lang w:val="es-MX"/>
              </w:rPr>
              <w:t xml:space="preserve"> of </w:t>
            </w:r>
            <w:proofErr w:type="spellStart"/>
            <w:r w:rsidRPr="009B05B7">
              <w:rPr>
                <w:rFonts w:ascii="Arial" w:eastAsia="Times New Roman" w:hAnsi="Arial" w:cs="Arial"/>
                <w:sz w:val="20"/>
                <w:szCs w:val="20"/>
                <w:lang w:val="es-MX"/>
              </w:rPr>
              <w:t>Computational</w:t>
            </w:r>
            <w:proofErr w:type="spellEnd"/>
            <w:r w:rsidRPr="009B05B7">
              <w:rPr>
                <w:rFonts w:ascii="Arial" w:eastAsia="Times New Roman" w:hAnsi="Arial" w:cs="Arial"/>
                <w:sz w:val="20"/>
                <w:szCs w:val="20"/>
                <w:lang w:val="es-MX"/>
              </w:rPr>
              <w:t xml:space="preserve"> and </w:t>
            </w:r>
            <w:proofErr w:type="spellStart"/>
            <w:r w:rsidRPr="009B05B7">
              <w:rPr>
                <w:rFonts w:ascii="Arial" w:eastAsia="Times New Roman" w:hAnsi="Arial" w:cs="Arial"/>
                <w:sz w:val="20"/>
                <w:szCs w:val="20"/>
                <w:lang w:val="es-MX"/>
              </w:rPr>
              <w:t>Communication</w:t>
            </w:r>
            <w:proofErr w:type="spellEnd"/>
            <w:r w:rsidRPr="009B05B7">
              <w:rPr>
                <w:rFonts w:ascii="Arial" w:eastAsia="Times New Roman" w:hAnsi="Arial" w:cs="Arial"/>
                <w:sz w:val="20"/>
                <w:szCs w:val="20"/>
                <w:lang w:val="es-MX"/>
              </w:rPr>
              <w:t xml:space="preserve"> </w:t>
            </w:r>
            <w:proofErr w:type="spellStart"/>
            <w:r w:rsidRPr="009B05B7">
              <w:rPr>
                <w:rFonts w:ascii="Arial" w:eastAsia="Times New Roman" w:hAnsi="Arial" w:cs="Arial"/>
                <w:sz w:val="20"/>
                <w:szCs w:val="20"/>
                <w:lang w:val="es-MX"/>
              </w:rPr>
              <w:t>Science</w:t>
            </w:r>
            <w:proofErr w:type="spellEnd"/>
            <w:r w:rsidRPr="009B05B7">
              <w:rPr>
                <w:rFonts w:ascii="Arial" w:eastAsia="Times New Roman" w:hAnsi="Arial" w:cs="Arial"/>
                <w:sz w:val="20"/>
                <w:szCs w:val="20"/>
                <w:lang w:val="es-MX"/>
              </w:rPr>
              <w:t xml:space="preserve"> and </w:t>
            </w:r>
            <w:proofErr w:type="spellStart"/>
            <w:r w:rsidRPr="009B05B7">
              <w:rPr>
                <w:rFonts w:ascii="Arial" w:eastAsia="Times New Roman" w:hAnsi="Arial" w:cs="Arial"/>
                <w:sz w:val="20"/>
                <w:szCs w:val="20"/>
                <w:lang w:val="es-MX"/>
              </w:rPr>
              <w:t>Engineering</w:t>
            </w:r>
            <w:proofErr w:type="spellEnd"/>
            <w:r w:rsidRPr="009B05B7">
              <w:rPr>
                <w:rFonts w:ascii="Arial" w:eastAsia="Times New Roman" w:hAnsi="Arial" w:cs="Arial"/>
                <w:sz w:val="20"/>
                <w:szCs w:val="20"/>
                <w:lang w:val="es-MX"/>
              </w:rPr>
              <w:t xml:space="preserve"> (COCSE)</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Tanzania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66" w:history="1">
              <w:r w:rsidR="009B05B7" w:rsidRPr="009B05B7">
                <w:rPr>
                  <w:rFonts w:ascii="Arial" w:eastAsia="Times New Roman" w:hAnsi="Arial" w:cs="Arial"/>
                  <w:color w:val="0000FF"/>
                  <w:sz w:val="20"/>
                  <w:szCs w:val="20"/>
                  <w:u w:val="single"/>
                </w:rPr>
                <w:t>martin.kimanya@nm-aist.ac.tz</w:t>
              </w:r>
            </w:hyperlink>
          </w:p>
        </w:tc>
      </w:tr>
      <w:tr w:rsidR="009B05B7" w:rsidRPr="009B05B7" w:rsidTr="009B05B7">
        <w:trPr>
          <w:trHeight w:val="76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21</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Bambona</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Alex</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Ministry of Agriculture Animal Industries &amp; Fisheries (MAAIF)</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Head, Food &amp; Nutrition</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Uganda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67" w:history="1">
              <w:r w:rsidR="009B05B7" w:rsidRPr="009B05B7">
                <w:rPr>
                  <w:rFonts w:ascii="Arial" w:eastAsia="Times New Roman" w:hAnsi="Arial" w:cs="Arial"/>
                  <w:color w:val="0000FF"/>
                  <w:sz w:val="20"/>
                  <w:szCs w:val="20"/>
                  <w:u w:val="single"/>
                </w:rPr>
                <w:t>alexbambona@gmail.com</w:t>
              </w:r>
            </w:hyperlink>
          </w:p>
        </w:tc>
      </w:tr>
      <w:tr w:rsidR="009B05B7" w:rsidRPr="009B05B7" w:rsidTr="009B05B7">
        <w:trPr>
          <w:trHeight w:val="102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22</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Agaba</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Edson Friday</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National Drug Authority</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Food Safety Coordinator</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Uganda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68" w:history="1">
              <w:r w:rsidR="009B05B7" w:rsidRPr="009B05B7">
                <w:rPr>
                  <w:rFonts w:ascii="Arial" w:eastAsia="Times New Roman" w:hAnsi="Arial" w:cs="Arial"/>
                  <w:color w:val="0000FF"/>
                  <w:sz w:val="20"/>
                  <w:szCs w:val="20"/>
                  <w:u w:val="single"/>
                </w:rPr>
                <w:t>agabafriday@hotmail.com; agaba_friday@yahoo.co.uk</w:t>
              </w:r>
            </w:hyperlink>
          </w:p>
        </w:tc>
      </w:tr>
      <w:tr w:rsidR="009B05B7" w:rsidRPr="009B05B7" w:rsidTr="009B05B7">
        <w:trPr>
          <w:trHeight w:val="76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23</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Baligeya</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Mufumbiro</w:t>
            </w:r>
            <w:proofErr w:type="spellEnd"/>
            <w:r w:rsidRPr="009B05B7">
              <w:rPr>
                <w:rFonts w:ascii="Arial" w:eastAsia="Times New Roman" w:hAnsi="Arial" w:cs="Arial"/>
                <w:sz w:val="20"/>
                <w:szCs w:val="20"/>
              </w:rPr>
              <w:t xml:space="preserve"> Hakim</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Uganda National Bureau of Standards</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 Head , Food and Agriculture Standards Division</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Uganda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69" w:history="1">
              <w:r w:rsidR="009B05B7" w:rsidRPr="009B05B7">
                <w:rPr>
                  <w:rFonts w:ascii="Arial" w:eastAsia="Times New Roman" w:hAnsi="Arial" w:cs="Arial"/>
                  <w:color w:val="0000FF"/>
                  <w:sz w:val="20"/>
                  <w:szCs w:val="20"/>
                  <w:u w:val="single"/>
                </w:rPr>
                <w:t xml:space="preserve">hakim.mufumbiro@unbs.go.ug </w:t>
              </w:r>
            </w:hyperlink>
          </w:p>
        </w:tc>
      </w:tr>
      <w:tr w:rsidR="009B05B7" w:rsidRPr="009B05B7" w:rsidTr="009B05B7">
        <w:trPr>
          <w:trHeight w:val="76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24</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Mugisa</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Tom</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Ministry of Agriculture, Animal Industry and Fisheries</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Programme</w:t>
            </w:r>
            <w:proofErr w:type="spellEnd"/>
            <w:r w:rsidRPr="009B05B7">
              <w:rPr>
                <w:rFonts w:ascii="Arial" w:eastAsia="Times New Roman" w:hAnsi="Arial" w:cs="Arial"/>
                <w:sz w:val="20"/>
                <w:szCs w:val="20"/>
              </w:rPr>
              <w:t xml:space="preserve"> Officer, Technical Services/ CAADP Focal Point</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Agriculture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Uganda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mugisat@hotmail.com; tom.mugisa@agriculture.go.ug</w:t>
            </w:r>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lastRenderedPageBreak/>
              <w:t>25</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Kaaya</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Archileo</w:t>
            </w:r>
            <w:proofErr w:type="spellEnd"/>
          </w:p>
        </w:tc>
        <w:tc>
          <w:tcPr>
            <w:tcW w:w="1262"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Makerere</w:t>
            </w:r>
            <w:proofErr w:type="spellEnd"/>
            <w:r w:rsidRPr="009B05B7">
              <w:rPr>
                <w:rFonts w:ascii="Arial" w:eastAsia="Times New Roman" w:hAnsi="Arial" w:cs="Arial"/>
                <w:sz w:val="20"/>
                <w:szCs w:val="20"/>
              </w:rPr>
              <w:t xml:space="preserve"> University</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lang w:val="es-MX"/>
              </w:rPr>
              <w:t xml:space="preserve">Head, </w:t>
            </w:r>
            <w:proofErr w:type="spellStart"/>
            <w:r w:rsidRPr="009B05B7">
              <w:rPr>
                <w:rFonts w:ascii="Arial" w:eastAsia="Times New Roman" w:hAnsi="Arial" w:cs="Arial"/>
                <w:sz w:val="20"/>
                <w:szCs w:val="20"/>
                <w:lang w:val="es-MX"/>
              </w:rPr>
              <w:t>Dept</w:t>
            </w:r>
            <w:proofErr w:type="spellEnd"/>
            <w:r w:rsidRPr="009B05B7">
              <w:rPr>
                <w:rFonts w:ascii="Arial" w:eastAsia="Times New Roman" w:hAnsi="Arial" w:cs="Arial"/>
                <w:sz w:val="20"/>
                <w:szCs w:val="20"/>
                <w:lang w:val="es-MX"/>
              </w:rPr>
              <w:t xml:space="preserve">. of </w:t>
            </w:r>
            <w:proofErr w:type="spellStart"/>
            <w:r w:rsidRPr="009B05B7">
              <w:rPr>
                <w:rFonts w:ascii="Arial" w:eastAsia="Times New Roman" w:hAnsi="Arial" w:cs="Arial"/>
                <w:sz w:val="20"/>
                <w:szCs w:val="20"/>
                <w:lang w:val="es-MX"/>
              </w:rPr>
              <w:t>Food</w:t>
            </w:r>
            <w:proofErr w:type="spellEnd"/>
            <w:r w:rsidRPr="009B05B7">
              <w:rPr>
                <w:rFonts w:ascii="Arial" w:eastAsia="Times New Roman" w:hAnsi="Arial" w:cs="Arial"/>
                <w:sz w:val="20"/>
                <w:szCs w:val="20"/>
                <w:lang w:val="es-MX"/>
              </w:rPr>
              <w:t xml:space="preserve"> </w:t>
            </w:r>
            <w:proofErr w:type="spellStart"/>
            <w:r w:rsidRPr="009B05B7">
              <w:rPr>
                <w:rFonts w:ascii="Arial" w:eastAsia="Times New Roman" w:hAnsi="Arial" w:cs="Arial"/>
                <w:sz w:val="20"/>
                <w:szCs w:val="20"/>
                <w:lang w:val="es-MX"/>
              </w:rPr>
              <w:t>Technology</w:t>
            </w:r>
            <w:proofErr w:type="spellEnd"/>
            <w:r w:rsidRPr="009B05B7">
              <w:rPr>
                <w:rFonts w:ascii="Arial" w:eastAsia="Times New Roman" w:hAnsi="Arial" w:cs="Arial"/>
                <w:sz w:val="20"/>
                <w:szCs w:val="20"/>
                <w:lang w:val="es-MX"/>
              </w:rPr>
              <w:t xml:space="preserve"> &amp; </w:t>
            </w:r>
            <w:proofErr w:type="spellStart"/>
            <w:r w:rsidRPr="009B05B7">
              <w:rPr>
                <w:rFonts w:ascii="Arial" w:eastAsia="Times New Roman" w:hAnsi="Arial" w:cs="Arial"/>
                <w:sz w:val="20"/>
                <w:szCs w:val="20"/>
                <w:lang w:val="es-MX"/>
              </w:rPr>
              <w:t>Nutrition</w:t>
            </w:r>
            <w:proofErr w:type="spellEnd"/>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Uganda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70" w:history="1">
              <w:r w:rsidR="009B05B7" w:rsidRPr="009B05B7">
                <w:rPr>
                  <w:rFonts w:ascii="Arial" w:eastAsia="Times New Roman" w:hAnsi="Arial" w:cs="Arial"/>
                  <w:color w:val="0000FF"/>
                  <w:sz w:val="20"/>
                  <w:szCs w:val="20"/>
                  <w:u w:val="single"/>
                </w:rPr>
                <w:t>kaaya.archileo48@gmail.com</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26</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Bisamaza</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Maria</w:t>
            </w:r>
          </w:p>
        </w:tc>
        <w:tc>
          <w:tcPr>
            <w:tcW w:w="1262"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Makerere</w:t>
            </w:r>
            <w:proofErr w:type="spellEnd"/>
            <w:r w:rsidRPr="009B05B7">
              <w:rPr>
                <w:rFonts w:ascii="Arial" w:eastAsia="Times New Roman" w:hAnsi="Arial" w:cs="Arial"/>
                <w:sz w:val="20"/>
                <w:szCs w:val="20"/>
              </w:rPr>
              <w:t xml:space="preserve"> University</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Consultant and Researcher</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Uganda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71" w:history="1">
              <w:r w:rsidR="009B05B7" w:rsidRPr="009B05B7">
                <w:rPr>
                  <w:rFonts w:ascii="Arial" w:eastAsia="Times New Roman" w:hAnsi="Arial" w:cs="Arial"/>
                  <w:color w:val="0000FF"/>
                  <w:sz w:val="20"/>
                  <w:szCs w:val="20"/>
                  <w:u w:val="single"/>
                </w:rPr>
                <w:t>maria.bisamaza@gmail.com</w:t>
              </w:r>
            </w:hyperlink>
          </w:p>
        </w:tc>
      </w:tr>
      <w:tr w:rsidR="009B05B7" w:rsidRPr="009B05B7" w:rsidTr="009B05B7">
        <w:trPr>
          <w:trHeight w:val="25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27</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xml:space="preserve">Joseph </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Zafac</w:t>
            </w:r>
            <w:proofErr w:type="spellEnd"/>
          </w:p>
        </w:tc>
        <w:tc>
          <w:tcPr>
            <w:tcW w:w="1262"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IAPSC</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Assistant-Entomology</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Cameroon</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72" w:history="1">
              <w:r w:rsidR="009B05B7" w:rsidRPr="009B05B7">
                <w:rPr>
                  <w:rFonts w:ascii="Arial" w:eastAsia="Times New Roman" w:hAnsi="Arial" w:cs="Arial"/>
                  <w:color w:val="0000FF"/>
                  <w:sz w:val="20"/>
                  <w:szCs w:val="20"/>
                  <w:u w:val="single"/>
                </w:rPr>
                <w:t>SaniF@africa-union.org</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28</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Byanyima</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Martha</w:t>
            </w:r>
          </w:p>
        </w:tc>
        <w:tc>
          <w:tcPr>
            <w:tcW w:w="1262"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COMESA</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xml:space="preserve">SPS Expert - IPPSD </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Trade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Zambia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73" w:history="1">
              <w:r w:rsidR="009B05B7" w:rsidRPr="009B05B7">
                <w:rPr>
                  <w:rFonts w:ascii="Arial" w:eastAsia="Times New Roman" w:hAnsi="Arial" w:cs="Arial"/>
                  <w:color w:val="0000FF"/>
                  <w:sz w:val="20"/>
                  <w:szCs w:val="20"/>
                  <w:u w:val="single"/>
                </w:rPr>
                <w:t>MByanyima@comesa.int</w:t>
              </w:r>
            </w:hyperlink>
          </w:p>
        </w:tc>
      </w:tr>
      <w:tr w:rsidR="009B05B7" w:rsidRPr="009B05B7" w:rsidTr="009B05B7">
        <w:trPr>
          <w:trHeight w:val="25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29</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Wafula</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David</w:t>
            </w:r>
          </w:p>
        </w:tc>
        <w:tc>
          <w:tcPr>
            <w:tcW w:w="1262"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EAC</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Agriculuture</w:t>
            </w:r>
            <w:proofErr w:type="spellEnd"/>
            <w:r w:rsidRPr="009B05B7">
              <w:rPr>
                <w:rFonts w:ascii="Arial" w:eastAsia="Times New Roman" w:hAnsi="Arial" w:cs="Arial"/>
                <w:sz w:val="20"/>
                <w:szCs w:val="20"/>
              </w:rPr>
              <w:t xml:space="preserve"> Specialist</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Tanzania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74" w:history="1">
              <w:r w:rsidR="009B05B7" w:rsidRPr="009B05B7">
                <w:rPr>
                  <w:rFonts w:ascii="Arial" w:eastAsia="Times New Roman" w:hAnsi="Arial" w:cs="Arial"/>
                  <w:color w:val="0000FF"/>
                  <w:sz w:val="20"/>
                  <w:szCs w:val="20"/>
                  <w:u w:val="single"/>
                </w:rPr>
                <w:t>dwafula@eachq.org</w:t>
              </w:r>
            </w:hyperlink>
          </w:p>
        </w:tc>
      </w:tr>
      <w:tr w:rsidR="009B05B7" w:rsidRPr="009B05B7" w:rsidTr="009B05B7">
        <w:trPr>
          <w:trHeight w:val="127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30</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Louis</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Murango</w:t>
            </w:r>
            <w:proofErr w:type="spellEnd"/>
          </w:p>
        </w:tc>
        <w:tc>
          <w:tcPr>
            <w:tcW w:w="1262"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EAC</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xml:space="preserve">Principal Public </w:t>
            </w:r>
            <w:proofErr w:type="spellStart"/>
            <w:r w:rsidRPr="009B05B7">
              <w:rPr>
                <w:rFonts w:ascii="Arial" w:eastAsia="Times New Roman" w:hAnsi="Arial" w:cs="Arial"/>
                <w:sz w:val="20"/>
                <w:szCs w:val="20"/>
              </w:rPr>
              <w:t>Health&amp;Nutrition</w:t>
            </w:r>
            <w:proofErr w:type="spellEnd"/>
            <w:r w:rsidRPr="009B05B7">
              <w:rPr>
                <w:rFonts w:ascii="Arial" w:eastAsia="Times New Roman" w:hAnsi="Arial" w:cs="Arial"/>
                <w:sz w:val="20"/>
                <w:szCs w:val="20"/>
              </w:rPr>
              <w:t xml:space="preserve"> Officer - EAC-USAID Aflatoxins and Improved Nutrition Project</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Tanzania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75" w:history="1">
              <w:r w:rsidR="009B05B7" w:rsidRPr="009B05B7">
                <w:rPr>
                  <w:rFonts w:ascii="Arial" w:eastAsia="Times New Roman" w:hAnsi="Arial" w:cs="Arial"/>
                  <w:color w:val="0000FF"/>
                  <w:sz w:val="20"/>
                  <w:szCs w:val="20"/>
                  <w:u w:val="single"/>
                </w:rPr>
                <w:t>lmurango@eachq.org</w:t>
              </w:r>
            </w:hyperlink>
          </w:p>
        </w:tc>
      </w:tr>
      <w:tr w:rsidR="009B05B7" w:rsidRPr="009B05B7" w:rsidTr="009B05B7">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000000" w:fill="B7DEE8"/>
            <w:vAlign w:val="bottom"/>
            <w:hideMark/>
          </w:tcPr>
          <w:p w:rsidR="009B05B7" w:rsidRPr="009B05B7" w:rsidRDefault="009B05B7" w:rsidP="009B05B7">
            <w:pPr>
              <w:spacing w:after="0" w:line="240" w:lineRule="auto"/>
              <w:jc w:val="center"/>
              <w:rPr>
                <w:rFonts w:ascii="Arial" w:eastAsia="Times New Roman" w:hAnsi="Arial" w:cs="Arial"/>
                <w:b/>
                <w:bCs/>
                <w:sz w:val="20"/>
                <w:szCs w:val="20"/>
              </w:rPr>
            </w:pPr>
            <w:r w:rsidRPr="009B05B7">
              <w:rPr>
                <w:rFonts w:ascii="Arial" w:eastAsia="Times New Roman" w:hAnsi="Arial" w:cs="Arial"/>
                <w:b/>
                <w:bCs/>
                <w:sz w:val="20"/>
                <w:szCs w:val="20"/>
              </w:rPr>
              <w:t>Resource Persons</w:t>
            </w:r>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31</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Edeme</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Janet</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AUC-DREA</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Head of Division, Rural Economy</w:t>
            </w:r>
          </w:p>
        </w:tc>
        <w:tc>
          <w:tcPr>
            <w:tcW w:w="43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Agriculuture</w:t>
            </w:r>
            <w:proofErr w:type="spellEnd"/>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Ethiopia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76" w:history="1">
              <w:r w:rsidR="009B05B7" w:rsidRPr="009B05B7">
                <w:rPr>
                  <w:rFonts w:ascii="Arial" w:eastAsia="Times New Roman" w:hAnsi="Arial" w:cs="Arial"/>
                  <w:color w:val="0000FF"/>
                  <w:sz w:val="20"/>
                  <w:szCs w:val="20"/>
                  <w:u w:val="single"/>
                </w:rPr>
                <w:t>edemej@africa-union.org</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32</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Ayalew</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Amare</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AUC - PACA Secretariat</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Program Manager</w:t>
            </w:r>
          </w:p>
        </w:tc>
        <w:tc>
          <w:tcPr>
            <w:tcW w:w="43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Ethiopia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77" w:history="1">
              <w:r w:rsidR="009B05B7" w:rsidRPr="009B05B7">
                <w:rPr>
                  <w:rFonts w:ascii="Arial" w:eastAsia="Times New Roman" w:hAnsi="Arial" w:cs="Arial"/>
                  <w:color w:val="0000FF"/>
                  <w:sz w:val="20"/>
                  <w:szCs w:val="20"/>
                  <w:u w:val="single"/>
                </w:rPr>
                <w:t>Amarea@africa-union.org</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33</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Gnolonfin</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Benoit</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AUC - PACA Secretariat</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Technical Officer</w:t>
            </w:r>
          </w:p>
        </w:tc>
        <w:tc>
          <w:tcPr>
            <w:tcW w:w="43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Ethiopia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78" w:history="1">
              <w:r w:rsidR="009B05B7" w:rsidRPr="009B05B7">
                <w:rPr>
                  <w:rFonts w:ascii="Arial" w:eastAsia="Times New Roman" w:hAnsi="Arial" w:cs="Arial"/>
                  <w:color w:val="0000FF"/>
                  <w:sz w:val="20"/>
                  <w:szCs w:val="20"/>
                  <w:u w:val="single"/>
                </w:rPr>
                <w:t>BenoitG@africa-union.org</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34</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Chunga</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Wezi</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AUC - PACA Secretariat</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Program Officer</w:t>
            </w:r>
          </w:p>
        </w:tc>
        <w:tc>
          <w:tcPr>
            <w:tcW w:w="43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Ethiopia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79" w:history="1">
              <w:r w:rsidR="009B05B7" w:rsidRPr="009B05B7">
                <w:rPr>
                  <w:rFonts w:ascii="Arial" w:eastAsia="Times New Roman" w:hAnsi="Arial" w:cs="Arial"/>
                  <w:color w:val="0000FF"/>
                  <w:sz w:val="20"/>
                  <w:szCs w:val="20"/>
                  <w:u w:val="single"/>
                </w:rPr>
                <w:t>chungaw@africa-union.org</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35</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Frank Dixon</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Mugyenyi</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AUC-DTI</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Senior Industry Advisor</w:t>
            </w:r>
          </w:p>
        </w:tc>
        <w:tc>
          <w:tcPr>
            <w:tcW w:w="43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Trade</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Ethiopia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80" w:history="1">
              <w:r w:rsidR="009B05B7" w:rsidRPr="009B05B7">
                <w:rPr>
                  <w:rFonts w:ascii="Arial" w:eastAsia="Times New Roman" w:hAnsi="Arial" w:cs="Arial"/>
                  <w:color w:val="0000FF"/>
                  <w:sz w:val="20"/>
                  <w:szCs w:val="20"/>
                  <w:u w:val="single"/>
                </w:rPr>
                <w:t>MugyenyiF@africa-union.org</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36</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Mabvuto</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Kango</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AUC-DSA</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Ag. Head of Health, Nutrition and Population</w:t>
            </w:r>
          </w:p>
        </w:tc>
        <w:tc>
          <w:tcPr>
            <w:tcW w:w="43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Health</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Ethiopia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81" w:history="1">
              <w:r w:rsidR="009B05B7" w:rsidRPr="009B05B7">
                <w:rPr>
                  <w:rFonts w:ascii="Arial" w:eastAsia="Times New Roman" w:hAnsi="Arial" w:cs="Arial"/>
                  <w:color w:val="0000FF"/>
                  <w:sz w:val="20"/>
                  <w:szCs w:val="20"/>
                  <w:u w:val="single"/>
                </w:rPr>
                <w:t>KangoM@africa-union.org</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36</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Petros</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Tigistu</w:t>
            </w:r>
          </w:p>
        </w:tc>
        <w:tc>
          <w:tcPr>
            <w:tcW w:w="1262"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AUC-Finance</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Finance Officer</w:t>
            </w:r>
          </w:p>
        </w:tc>
        <w:tc>
          <w:tcPr>
            <w:tcW w:w="43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N/A</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Ethiopia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82" w:history="1">
              <w:r w:rsidR="009B05B7" w:rsidRPr="009B05B7">
                <w:rPr>
                  <w:rFonts w:ascii="Arial" w:eastAsia="Times New Roman" w:hAnsi="Arial" w:cs="Arial"/>
                  <w:color w:val="0000FF"/>
                  <w:sz w:val="20"/>
                  <w:szCs w:val="20"/>
                  <w:u w:val="single"/>
                </w:rPr>
                <w:t>TigistuP@africa-union.org</w:t>
              </w:r>
            </w:hyperlink>
          </w:p>
        </w:tc>
      </w:tr>
      <w:tr w:rsidR="009B05B7" w:rsidRPr="009B05B7" w:rsidTr="009B05B7">
        <w:trPr>
          <w:trHeight w:val="51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38</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Oudreaogo</w:t>
            </w:r>
            <w:proofErr w:type="spellEnd"/>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proofErr w:type="spellStart"/>
            <w:r w:rsidRPr="009B05B7">
              <w:rPr>
                <w:rFonts w:ascii="Arial" w:eastAsia="Times New Roman" w:hAnsi="Arial" w:cs="Arial"/>
                <w:sz w:val="20"/>
                <w:szCs w:val="20"/>
              </w:rPr>
              <w:t>Phillippe</w:t>
            </w:r>
            <w:proofErr w:type="spellEnd"/>
          </w:p>
        </w:tc>
        <w:tc>
          <w:tcPr>
            <w:tcW w:w="1262"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AU-IBAR</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Information Systems Officer</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Kenya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83" w:history="1">
              <w:r w:rsidR="009B05B7" w:rsidRPr="009B05B7">
                <w:rPr>
                  <w:rFonts w:ascii="Arial" w:eastAsia="Times New Roman" w:hAnsi="Arial" w:cs="Arial"/>
                  <w:color w:val="0000FF"/>
                  <w:sz w:val="20"/>
                  <w:szCs w:val="20"/>
                  <w:u w:val="single"/>
                </w:rPr>
                <w:t>philippe.ouedraogo@au-ibar.org</w:t>
              </w:r>
            </w:hyperlink>
          </w:p>
        </w:tc>
      </w:tr>
      <w:tr w:rsidR="009B05B7" w:rsidRPr="009B05B7" w:rsidTr="009B05B7">
        <w:trPr>
          <w:trHeight w:val="25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jc w:val="right"/>
              <w:rPr>
                <w:rFonts w:ascii="Arial" w:eastAsia="Times New Roman" w:hAnsi="Arial" w:cs="Arial"/>
                <w:sz w:val="20"/>
                <w:szCs w:val="20"/>
              </w:rPr>
            </w:pPr>
            <w:r w:rsidRPr="009B05B7">
              <w:rPr>
                <w:rFonts w:ascii="Arial" w:eastAsia="Times New Roman" w:hAnsi="Arial" w:cs="Arial"/>
                <w:sz w:val="20"/>
                <w:szCs w:val="20"/>
              </w:rPr>
              <w:t>39</w:t>
            </w:r>
          </w:p>
        </w:tc>
        <w:tc>
          <w:tcPr>
            <w:tcW w:w="443"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 xml:space="preserve">Stinson </w:t>
            </w:r>
          </w:p>
        </w:tc>
        <w:tc>
          <w:tcPr>
            <w:tcW w:w="569"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Barbara</w:t>
            </w:r>
          </w:p>
        </w:tc>
        <w:tc>
          <w:tcPr>
            <w:tcW w:w="1262"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Meridian Institute</w:t>
            </w:r>
          </w:p>
        </w:tc>
        <w:tc>
          <w:tcPr>
            <w:tcW w:w="925" w:type="pct"/>
            <w:tcBorders>
              <w:top w:val="nil"/>
              <w:left w:val="nil"/>
              <w:bottom w:val="single" w:sz="4" w:space="0" w:color="auto"/>
              <w:right w:val="single" w:sz="4" w:space="0" w:color="auto"/>
            </w:tcBorders>
            <w:shd w:val="clear" w:color="auto" w:fill="auto"/>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Senior Partner</w:t>
            </w:r>
          </w:p>
        </w:tc>
        <w:tc>
          <w:tcPr>
            <w:tcW w:w="435"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Multi-sectoral</w:t>
            </w:r>
          </w:p>
        </w:tc>
        <w:tc>
          <w:tcPr>
            <w:tcW w:w="348" w:type="pct"/>
            <w:tcBorders>
              <w:top w:val="nil"/>
              <w:left w:val="nil"/>
              <w:bottom w:val="single" w:sz="4" w:space="0" w:color="auto"/>
              <w:right w:val="single" w:sz="4" w:space="0" w:color="auto"/>
            </w:tcBorders>
            <w:shd w:val="clear" w:color="auto" w:fill="auto"/>
            <w:noWrap/>
            <w:vAlign w:val="bottom"/>
            <w:hideMark/>
          </w:tcPr>
          <w:p w:rsidR="009B05B7" w:rsidRPr="009B05B7" w:rsidRDefault="009B05B7" w:rsidP="009B05B7">
            <w:pPr>
              <w:spacing w:after="0" w:line="240" w:lineRule="auto"/>
              <w:rPr>
                <w:rFonts w:ascii="Arial" w:eastAsia="Times New Roman" w:hAnsi="Arial" w:cs="Arial"/>
                <w:sz w:val="20"/>
                <w:szCs w:val="20"/>
              </w:rPr>
            </w:pPr>
            <w:r w:rsidRPr="009B05B7">
              <w:rPr>
                <w:rFonts w:ascii="Arial" w:eastAsia="Times New Roman" w:hAnsi="Arial" w:cs="Arial"/>
                <w:sz w:val="20"/>
                <w:szCs w:val="20"/>
              </w:rPr>
              <w:t>USA</w:t>
            </w:r>
          </w:p>
        </w:tc>
        <w:tc>
          <w:tcPr>
            <w:tcW w:w="840" w:type="pct"/>
            <w:tcBorders>
              <w:top w:val="nil"/>
              <w:left w:val="nil"/>
              <w:bottom w:val="single" w:sz="4" w:space="0" w:color="auto"/>
              <w:right w:val="single" w:sz="4" w:space="0" w:color="auto"/>
            </w:tcBorders>
            <w:shd w:val="clear" w:color="auto" w:fill="auto"/>
            <w:vAlign w:val="bottom"/>
            <w:hideMark/>
          </w:tcPr>
          <w:p w:rsidR="009B05B7" w:rsidRPr="009B05B7" w:rsidRDefault="00480BA3" w:rsidP="009B05B7">
            <w:pPr>
              <w:spacing w:after="0" w:line="240" w:lineRule="auto"/>
              <w:rPr>
                <w:rFonts w:ascii="Arial" w:eastAsia="Times New Roman" w:hAnsi="Arial" w:cs="Arial"/>
                <w:color w:val="0000FF"/>
                <w:sz w:val="20"/>
                <w:szCs w:val="20"/>
                <w:u w:val="single"/>
              </w:rPr>
            </w:pPr>
            <w:hyperlink r:id="rId84" w:history="1">
              <w:r w:rsidR="009B05B7" w:rsidRPr="009B05B7">
                <w:rPr>
                  <w:rFonts w:ascii="Arial" w:eastAsia="Times New Roman" w:hAnsi="Arial" w:cs="Arial"/>
                  <w:color w:val="0000FF"/>
                  <w:sz w:val="20"/>
                  <w:szCs w:val="20"/>
                  <w:u w:val="single"/>
                </w:rPr>
                <w:t>bstinson@merid.org</w:t>
              </w:r>
            </w:hyperlink>
          </w:p>
        </w:tc>
      </w:tr>
    </w:tbl>
    <w:p w:rsidR="009B05B7" w:rsidRDefault="009B05B7" w:rsidP="00D65C1F">
      <w:pPr>
        <w:pStyle w:val="Heading1"/>
        <w:sectPr w:rsidR="009B05B7" w:rsidSect="009B05B7">
          <w:footerReference w:type="even" r:id="rId85"/>
          <w:footerReference w:type="default" r:id="rId86"/>
          <w:pgSz w:w="16834" w:h="11909" w:orient="landscape" w:code="9"/>
          <w:pgMar w:top="1440" w:right="1440" w:bottom="1440" w:left="1440" w:header="720" w:footer="720" w:gutter="0"/>
          <w:pgNumType w:start="0"/>
          <w:cols w:space="720"/>
          <w:titlePg/>
        </w:sectPr>
      </w:pPr>
      <w:bookmarkStart w:id="105" w:name="_Toc391366539"/>
    </w:p>
    <w:p w:rsidR="00624741" w:rsidRDefault="00A35963" w:rsidP="00D65C1F">
      <w:pPr>
        <w:pStyle w:val="Heading1"/>
      </w:pPr>
      <w:bookmarkStart w:id="106" w:name="_Toc391539998"/>
      <w:r>
        <w:lastRenderedPageBreak/>
        <w:t>Agenda</w:t>
      </w:r>
      <w:bookmarkEnd w:id="105"/>
      <w:bookmarkEnd w:id="106"/>
    </w:p>
    <w:tbl>
      <w:tblPr>
        <w:tblStyle w:val="TableGrid11"/>
        <w:tblW w:w="10440" w:type="dxa"/>
        <w:tblInd w:w="-432" w:type="dxa"/>
        <w:tblLook w:val="04A0" w:firstRow="1" w:lastRow="0" w:firstColumn="1" w:lastColumn="0" w:noHBand="0" w:noVBand="1"/>
      </w:tblPr>
      <w:tblGrid>
        <w:gridCol w:w="1800"/>
        <w:gridCol w:w="4982"/>
        <w:gridCol w:w="1254"/>
        <w:gridCol w:w="2404"/>
      </w:tblGrid>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8:30 am -9:00 am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color w:val="76923C" w:themeColor="accent3" w:themeShade="BF"/>
              </w:rPr>
            </w:pPr>
            <w:r w:rsidRPr="00E36919">
              <w:rPr>
                <w:rFonts w:ascii="Palatino Linotype" w:eastAsia="Calibri" w:hAnsi="Palatino Linotype" w:cs="Arial"/>
                <w:b/>
                <w:noProof/>
                <w:color w:val="76923C" w:themeColor="accent3" w:themeShade="BF"/>
              </w:rPr>
              <w:t>DAY I</w:t>
            </w:r>
          </w:p>
          <w:p w:rsidR="00E36919" w:rsidRPr="00E36919" w:rsidRDefault="00E36919" w:rsidP="00E36919">
            <w:pPr>
              <w:spacing w:after="0" w:line="276" w:lineRule="auto"/>
              <w:rPr>
                <w:rFonts w:ascii="Palatino Linotype" w:eastAsia="Calibri" w:hAnsi="Palatino Linotype" w:cs="Arial"/>
                <w:b/>
                <w:noProof/>
                <w:color w:val="76923C" w:themeColor="accent3" w:themeShade="BF"/>
              </w:rPr>
            </w:pPr>
            <w:r w:rsidRPr="00E36919">
              <w:rPr>
                <w:rFonts w:ascii="Palatino Linotype" w:eastAsia="Calibri" w:hAnsi="Palatino Linotype" w:cs="Arial"/>
                <w:b/>
                <w:noProof/>
                <w:color w:val="76923C" w:themeColor="accent3" w:themeShade="BF"/>
              </w:rPr>
              <w:t>Registration</w:t>
            </w:r>
          </w:p>
        </w:tc>
        <w:tc>
          <w:tcPr>
            <w:tcW w:w="1254"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Time allocation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(30 mins)</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Chair</w:t>
            </w:r>
          </w:p>
        </w:tc>
      </w:tr>
      <w:tr w:rsidR="00E36919" w:rsidRPr="00E36919" w:rsidTr="000C3CA9">
        <w:trPr>
          <w:trHeight w:val="2402"/>
        </w:trPr>
        <w:tc>
          <w:tcPr>
            <w:tcW w:w="1800" w:type="dxa"/>
            <w:vMerge w:val="restart"/>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9.00 am- 9:55am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color w:val="76923C" w:themeColor="accent3" w:themeShade="BF"/>
              </w:rPr>
            </w:pPr>
            <w:r w:rsidRPr="00E36919">
              <w:rPr>
                <w:rFonts w:ascii="Palatino Linotype" w:eastAsia="Calibri" w:hAnsi="Palatino Linotype" w:cs="Arial"/>
                <w:b/>
                <w:noProof/>
                <w:color w:val="76923C" w:themeColor="accent3" w:themeShade="BF"/>
              </w:rPr>
              <w:t xml:space="preserve">Opening Session </w:t>
            </w:r>
          </w:p>
          <w:p w:rsidR="00E36919" w:rsidRPr="00E36919" w:rsidRDefault="00E36919" w:rsidP="00E36919">
            <w:pPr>
              <w:spacing w:after="0" w:line="276" w:lineRule="auto"/>
              <w:rPr>
                <w:rFonts w:ascii="Palatino Linotype" w:eastAsia="Calibri" w:hAnsi="Palatino Linotype" w:cs="Arial"/>
                <w:iCs/>
                <w:noProof/>
              </w:rPr>
            </w:pPr>
            <w:r w:rsidRPr="00E36919">
              <w:rPr>
                <w:rFonts w:ascii="Palatino Linotype" w:eastAsia="Calibri" w:hAnsi="Palatino Linotype" w:cs="Arial"/>
                <w:b/>
                <w:i/>
                <w:noProof/>
              </w:rPr>
              <w:t xml:space="preserve">Welcome note: </w:t>
            </w:r>
            <w:r w:rsidRPr="00E36919">
              <w:rPr>
                <w:rFonts w:ascii="Palatino Linotype" w:eastAsia="Calibri" w:hAnsi="Palatino Linotype" w:cs="Arial"/>
                <w:iCs/>
                <w:noProof/>
              </w:rPr>
              <w:t xml:space="preserve">Dr. Janet Edeme, </w:t>
            </w:r>
            <w:r w:rsidRPr="00E36919">
              <w:rPr>
                <w:rFonts w:ascii="Palatino Linotype" w:eastAsia="Calibri" w:hAnsi="Palatino Linotype" w:cs="Arial"/>
                <w:i/>
                <w:iCs/>
                <w:noProof/>
                <w:sz w:val="18"/>
              </w:rPr>
              <w:t xml:space="preserve">Head of Division, Rural Economy and Agriculture, </w:t>
            </w:r>
            <w:r w:rsidRPr="00E36919">
              <w:rPr>
                <w:rFonts w:ascii="Palatino Linotype" w:eastAsia="Calibri" w:hAnsi="Palatino Linotype" w:cs="Arial"/>
                <w:b/>
                <w:i/>
                <w:iCs/>
                <w:noProof/>
                <w:sz w:val="18"/>
              </w:rPr>
              <w:t>AUC</w:t>
            </w:r>
          </w:p>
          <w:p w:rsidR="00E36919" w:rsidRPr="00E36919" w:rsidRDefault="00E36919" w:rsidP="00E36919">
            <w:pPr>
              <w:spacing w:after="0" w:line="276" w:lineRule="auto"/>
              <w:rPr>
                <w:rFonts w:ascii="Palatino Linotype" w:eastAsia="Calibri" w:hAnsi="Palatino Linotype" w:cs="Arial"/>
                <w:b/>
                <w:i/>
                <w:noProof/>
              </w:rPr>
            </w:pPr>
            <w:r w:rsidRPr="00E36919">
              <w:rPr>
                <w:rFonts w:ascii="Palatino Linotype" w:eastAsia="Calibri" w:hAnsi="Palatino Linotype" w:cs="Arial"/>
                <w:b/>
                <w:i/>
                <w:noProof/>
              </w:rPr>
              <w:t>Opening remarks:</w:t>
            </w:r>
          </w:p>
          <w:p w:rsidR="00E36919" w:rsidRPr="00E36919" w:rsidRDefault="00E36919" w:rsidP="00D76AD3">
            <w:pPr>
              <w:numPr>
                <w:ilvl w:val="0"/>
                <w:numId w:val="2"/>
              </w:numPr>
              <w:spacing w:after="0" w:line="276" w:lineRule="auto"/>
              <w:contextualSpacing/>
              <w:rPr>
                <w:rFonts w:ascii="Palatino Linotype" w:eastAsia="Calibri" w:hAnsi="Palatino Linotype" w:cs="Arial"/>
                <w:i/>
                <w:noProof/>
                <w:sz w:val="18"/>
              </w:rPr>
            </w:pPr>
            <w:r w:rsidRPr="00E36919">
              <w:rPr>
                <w:rFonts w:ascii="Palatino Linotype" w:eastAsia="Calibri" w:hAnsi="Palatino Linotype" w:cs="Arial"/>
                <w:noProof/>
              </w:rPr>
              <w:t xml:space="preserve">Ms. Martha Byanyima, </w:t>
            </w:r>
            <w:r w:rsidRPr="00E36919">
              <w:rPr>
                <w:rFonts w:ascii="Palatino Linotype" w:eastAsia="Calibri" w:hAnsi="Palatino Linotype" w:cs="Arial"/>
                <w:i/>
                <w:noProof/>
                <w:sz w:val="18"/>
              </w:rPr>
              <w:t xml:space="preserve">SPS Expert - IPPSD </w:t>
            </w:r>
          </w:p>
          <w:p w:rsidR="00E36919" w:rsidRPr="00E36919" w:rsidRDefault="00E36919" w:rsidP="00A46BCA">
            <w:pPr>
              <w:spacing w:after="0" w:line="276" w:lineRule="auto"/>
              <w:contextualSpacing/>
              <w:rPr>
                <w:rFonts w:ascii="Palatino Linotype" w:eastAsia="Calibri" w:hAnsi="Palatino Linotype" w:cs="Arial"/>
                <w:i/>
                <w:noProof/>
                <w:sz w:val="18"/>
              </w:rPr>
            </w:pPr>
            <w:r w:rsidRPr="00E36919">
              <w:rPr>
                <w:rFonts w:ascii="Palatino Linotype" w:eastAsia="Calibri" w:hAnsi="Palatino Linotype" w:cs="Arial"/>
                <w:i/>
                <w:noProof/>
                <w:sz w:val="18"/>
              </w:rPr>
              <w:t xml:space="preserve">COMESA Secretariat </w:t>
            </w:r>
            <w:r w:rsidRPr="00E36919">
              <w:rPr>
                <w:rFonts w:ascii="Palatino Linotype" w:eastAsia="Calibri" w:hAnsi="Palatino Linotype" w:cs="Arial"/>
                <w:b/>
                <w:i/>
                <w:noProof/>
                <w:sz w:val="18"/>
              </w:rPr>
              <w:t>COMESA</w:t>
            </w:r>
            <w:r w:rsidRPr="00E36919">
              <w:rPr>
                <w:rFonts w:ascii="Palatino Linotype" w:eastAsia="Calibri" w:hAnsi="Palatino Linotype" w:cs="Arial"/>
                <w:i/>
                <w:noProof/>
                <w:sz w:val="18"/>
              </w:rPr>
              <w:t xml:space="preserve"> Secretariat</w:t>
            </w:r>
          </w:p>
          <w:p w:rsidR="00E36919" w:rsidRPr="00E36919" w:rsidRDefault="00E36919" w:rsidP="00D76AD3">
            <w:pPr>
              <w:numPr>
                <w:ilvl w:val="0"/>
                <w:numId w:val="2"/>
              </w:numPr>
              <w:spacing w:after="0" w:line="276" w:lineRule="auto"/>
              <w:contextualSpacing/>
              <w:rPr>
                <w:rFonts w:ascii="Palatino Linotype" w:eastAsia="Calibri" w:hAnsi="Palatino Linotype" w:cs="Arial"/>
                <w:i/>
                <w:noProof/>
                <w:sz w:val="18"/>
              </w:rPr>
            </w:pPr>
            <w:r w:rsidRPr="00E36919">
              <w:rPr>
                <w:rFonts w:ascii="Palatino Linotype" w:eastAsia="Calibri" w:hAnsi="Palatino Linotype" w:cs="Arial"/>
                <w:noProof/>
              </w:rPr>
              <w:t xml:space="preserve">Mr. David Wafula – </w:t>
            </w:r>
            <w:r w:rsidRPr="00E36919">
              <w:rPr>
                <w:rFonts w:ascii="Palatino Linotype" w:eastAsia="Calibri" w:hAnsi="Palatino Linotype" w:cs="Arial"/>
                <w:i/>
                <w:noProof/>
                <w:sz w:val="18"/>
              </w:rPr>
              <w:t>Agricultural Specialist</w:t>
            </w:r>
          </w:p>
          <w:p w:rsidR="00E36919" w:rsidRPr="00E36919" w:rsidRDefault="00E36919" w:rsidP="00A46BCA">
            <w:pPr>
              <w:spacing w:after="0" w:line="276" w:lineRule="auto"/>
              <w:contextualSpacing/>
              <w:rPr>
                <w:rFonts w:ascii="Palatino Linotype" w:eastAsia="Calibri" w:hAnsi="Palatino Linotype" w:cs="Arial"/>
                <w:i/>
                <w:noProof/>
                <w:sz w:val="18"/>
              </w:rPr>
            </w:pPr>
            <w:r w:rsidRPr="00E36919">
              <w:rPr>
                <w:rFonts w:ascii="Palatino Linotype" w:eastAsia="Calibri" w:hAnsi="Palatino Linotype" w:cs="Arial"/>
                <w:i/>
                <w:noProof/>
                <w:sz w:val="18"/>
              </w:rPr>
              <w:t xml:space="preserve">East African Community, </w:t>
            </w:r>
            <w:r w:rsidRPr="00E36919">
              <w:rPr>
                <w:rFonts w:ascii="Palatino Linotype" w:eastAsia="Calibri" w:hAnsi="Palatino Linotype" w:cs="Arial"/>
                <w:b/>
                <w:i/>
                <w:noProof/>
                <w:sz w:val="18"/>
              </w:rPr>
              <w:t>EAC</w:t>
            </w:r>
            <w:r w:rsidRPr="00E36919">
              <w:rPr>
                <w:rFonts w:ascii="Palatino Linotype" w:eastAsia="Calibri" w:hAnsi="Palatino Linotype" w:cs="Arial"/>
                <w:i/>
                <w:noProof/>
                <w:sz w:val="18"/>
              </w:rPr>
              <w:t xml:space="preserve"> Secretariat</w:t>
            </w:r>
          </w:p>
          <w:p w:rsidR="00E36919" w:rsidRPr="00E36919" w:rsidRDefault="00E36919" w:rsidP="00E36919">
            <w:pPr>
              <w:spacing w:after="0" w:line="276" w:lineRule="auto"/>
              <w:rPr>
                <w:rFonts w:ascii="Palatino Linotype" w:eastAsia="Calibri" w:hAnsi="Palatino Linotype" w:cs="Arial"/>
                <w:b/>
                <w:i/>
                <w:noProof/>
                <w:sz w:val="20"/>
              </w:rPr>
            </w:pPr>
            <w:r w:rsidRPr="00E36919">
              <w:rPr>
                <w:rFonts w:ascii="Palatino Linotype" w:eastAsia="Calibri" w:hAnsi="Palatino Linotype" w:cs="Arial"/>
                <w:b/>
                <w:i/>
                <w:noProof/>
                <w:sz w:val="20"/>
              </w:rPr>
              <w:t>Host Country Welcome Remarks:</w:t>
            </w:r>
          </w:p>
          <w:p w:rsidR="00E36919" w:rsidRPr="00E36919" w:rsidRDefault="00E36919" w:rsidP="00E36919">
            <w:pPr>
              <w:spacing w:after="0" w:line="276" w:lineRule="auto"/>
              <w:rPr>
                <w:rFonts w:ascii="Palatino Linotype" w:eastAsia="Calibri" w:hAnsi="Palatino Linotype" w:cs="Arial"/>
                <w:i/>
                <w:noProof/>
                <w:sz w:val="20"/>
              </w:rPr>
            </w:pPr>
            <w:r w:rsidRPr="00E36919">
              <w:rPr>
                <w:rFonts w:ascii="Palatino Linotype" w:eastAsia="Calibri" w:hAnsi="Palatino Linotype" w:cs="Arial"/>
                <w:b/>
                <w:i/>
                <w:noProof/>
                <w:sz w:val="20"/>
              </w:rPr>
              <w:t xml:space="preserve">Dr. Fabien Mkondo- </w:t>
            </w:r>
            <w:r w:rsidRPr="00E36919">
              <w:rPr>
                <w:rFonts w:ascii="Palatino Linotype" w:eastAsia="Calibri" w:hAnsi="Palatino Linotype" w:cs="Arial"/>
                <w:i/>
                <w:noProof/>
                <w:sz w:val="20"/>
              </w:rPr>
              <w:t xml:space="preserve">Assistant Director, Plant Health Protection </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(10 min)</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(15 min)</w:t>
            </w: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(15 min)</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(15 min)</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Mr. Raymond Wigenge</w:t>
            </w:r>
          </w:p>
          <w:p w:rsidR="00E36919" w:rsidRPr="00E36919" w:rsidRDefault="00E36919" w:rsidP="00E36919">
            <w:pPr>
              <w:spacing w:after="0" w:line="276" w:lineRule="auto"/>
              <w:rPr>
                <w:rFonts w:ascii="Palatino Linotype" w:eastAsia="Calibri" w:hAnsi="Palatino Linotype" w:cs="Arial"/>
                <w:i/>
                <w:noProof/>
              </w:rPr>
            </w:pPr>
            <w:r w:rsidRPr="00E36919">
              <w:rPr>
                <w:rFonts w:ascii="Palatino Linotype" w:eastAsia="Calibri" w:hAnsi="Palatino Linotype" w:cs="Arial"/>
                <w:noProof/>
              </w:rPr>
              <w:t xml:space="preserve">ro – </w:t>
            </w:r>
            <w:r w:rsidRPr="00E36919">
              <w:rPr>
                <w:rFonts w:ascii="Palatino Linotype" w:eastAsia="Calibri" w:hAnsi="Palatino Linotype" w:cs="Arial"/>
                <w:i/>
                <w:noProof/>
              </w:rPr>
              <w:t xml:space="preserve">Director of Food Safety, Tanzania Food and Drugs Authority, </w:t>
            </w: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i/>
                <w:noProof/>
              </w:rPr>
              <w:t>Ministry of Health and Social Welfare</w:t>
            </w:r>
          </w:p>
        </w:tc>
      </w:tr>
      <w:tr w:rsidR="00E36919" w:rsidRPr="00E36919" w:rsidTr="000C3CA9">
        <w:tc>
          <w:tcPr>
            <w:tcW w:w="1800" w:type="dxa"/>
            <w:vMerge/>
            <w:tcBorders>
              <w:top w:val="single" w:sz="4" w:space="0" w:color="auto"/>
              <w:left w:val="single" w:sz="4" w:space="0" w:color="auto"/>
              <w:bottom w:val="single" w:sz="4" w:space="0" w:color="auto"/>
              <w:right w:val="single" w:sz="4" w:space="0" w:color="auto"/>
            </w:tcBorders>
            <w:vAlign w:val="center"/>
            <w:hideMark/>
          </w:tcPr>
          <w:p w:rsidR="00E36919" w:rsidRPr="00E36919" w:rsidRDefault="00E36919" w:rsidP="00E36919">
            <w:pPr>
              <w:spacing w:after="0" w:line="276" w:lineRule="auto"/>
              <w:rPr>
                <w:rFonts w:ascii="Palatino Linotype" w:eastAsia="Calibri" w:hAnsi="Palatino Linotype" w:cs="Arial"/>
                <w:noProof/>
              </w:rPr>
            </w:pP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b/>
                <w:i/>
                <w:noProof/>
              </w:rPr>
              <w:t xml:space="preserve">Meeting Objectives: </w:t>
            </w:r>
            <w:r w:rsidRPr="00E36919">
              <w:rPr>
                <w:rFonts w:ascii="Palatino Linotype" w:eastAsia="Calibri" w:hAnsi="Palatino Linotype" w:cs="Arial"/>
                <w:noProof/>
              </w:rPr>
              <w:t>PACA Secretariat</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(5 min)</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10:00 – 10:20am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color w:val="76923C" w:themeColor="accent3" w:themeShade="BF"/>
              </w:rPr>
            </w:pPr>
            <w:r w:rsidRPr="00E36919">
              <w:rPr>
                <w:rFonts w:ascii="Palatino Linotype" w:eastAsia="Calibri" w:hAnsi="Palatino Linotype" w:cs="Arial"/>
                <w:b/>
                <w:noProof/>
                <w:color w:val="76923C" w:themeColor="accent3" w:themeShade="BF"/>
              </w:rPr>
              <w:t>Coffee/Tea Break</w:t>
            </w:r>
          </w:p>
          <w:p w:rsidR="00E36919" w:rsidRPr="00E36919" w:rsidRDefault="00E36919" w:rsidP="00E36919">
            <w:pPr>
              <w:spacing w:after="0" w:line="276" w:lineRule="auto"/>
              <w:rPr>
                <w:rFonts w:ascii="Palatino Linotype" w:eastAsia="Calibri" w:hAnsi="Palatino Linotype" w:cs="Arial"/>
                <w:b/>
                <w:noProof/>
                <w:color w:val="76923C" w:themeColor="accent3" w:themeShade="BF"/>
              </w:rPr>
            </w:pPr>
            <w:r w:rsidRPr="00E36919">
              <w:rPr>
                <w:rFonts w:ascii="Palatino Linotype" w:eastAsia="Calibri" w:hAnsi="Palatino Linotype" w:cs="Arial"/>
                <w:b/>
                <w:noProof/>
                <w:color w:val="76923C" w:themeColor="accent3" w:themeShade="BF"/>
              </w:rPr>
              <w:t>Group Photo</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(15 min)</w:t>
            </w: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(5 min)</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p>
        </w:tc>
      </w:tr>
      <w:tr w:rsidR="00E36919" w:rsidRPr="00E36919" w:rsidTr="000C3CA9">
        <w:trPr>
          <w:trHeight w:val="3446"/>
        </w:trPr>
        <w:tc>
          <w:tcPr>
            <w:tcW w:w="1800"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 xml:space="preserve">10:20 am-11:20 am </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i/>
                <w:noProof/>
                <w:lang w:val="en-GB"/>
              </w:rPr>
            </w:pPr>
            <w:r w:rsidRPr="00E36919">
              <w:rPr>
                <w:rFonts w:ascii="Palatino Linotype" w:eastAsia="Calibri" w:hAnsi="Palatino Linotype" w:cs="Arial"/>
                <w:b/>
                <w:noProof/>
                <w:color w:val="76923C" w:themeColor="accent3" w:themeShade="BF"/>
              </w:rPr>
              <w:t xml:space="preserve">Session I: </w:t>
            </w:r>
            <w:r w:rsidRPr="00E36919">
              <w:rPr>
                <w:rFonts w:ascii="Palatino Linotype" w:eastAsia="Calibri" w:hAnsi="Palatino Linotype" w:cs="Arial"/>
                <w:b/>
                <w:i/>
                <w:noProof/>
                <w:lang w:val="en-GB"/>
              </w:rPr>
              <w:t>Technical Briefs:</w:t>
            </w:r>
          </w:p>
          <w:p w:rsidR="00E36919" w:rsidRPr="00E36919" w:rsidRDefault="00E36919" w:rsidP="00E36919">
            <w:pPr>
              <w:spacing w:after="0" w:line="276" w:lineRule="auto"/>
              <w:rPr>
                <w:rFonts w:ascii="Palatino Linotype" w:eastAsia="Calibri" w:hAnsi="Palatino Linotype" w:cs="Arial"/>
                <w:b/>
                <w:i/>
                <w:noProof/>
                <w:lang w:val="en-GB"/>
              </w:rPr>
            </w:pPr>
            <w:r w:rsidRPr="00E36919">
              <w:rPr>
                <w:rFonts w:ascii="Palatino Linotype" w:eastAsia="Calibri" w:hAnsi="Palatino Linotype" w:cs="Arial"/>
                <w:b/>
                <w:i/>
                <w:noProof/>
                <w:lang w:val="en-GB"/>
              </w:rPr>
              <w:t>Adoption of Program</w:t>
            </w:r>
          </w:p>
          <w:p w:rsidR="00E36919" w:rsidRPr="00E36919" w:rsidRDefault="00E36919" w:rsidP="00E36919">
            <w:pPr>
              <w:spacing w:after="0" w:line="276" w:lineRule="auto"/>
              <w:rPr>
                <w:rFonts w:ascii="Palatino Linotype" w:eastAsia="Calibri" w:hAnsi="Palatino Linotype" w:cs="Arial"/>
                <w:b/>
                <w:i/>
                <w:noProof/>
                <w:lang w:val="en-GB"/>
              </w:rPr>
            </w:pPr>
          </w:p>
          <w:p w:rsidR="00E36919" w:rsidRPr="00E36919" w:rsidRDefault="00E36919" w:rsidP="00E36919">
            <w:pPr>
              <w:spacing w:after="0" w:line="276" w:lineRule="auto"/>
              <w:ind w:left="360"/>
              <w:contextualSpacing/>
              <w:rPr>
                <w:rFonts w:ascii="Palatino Linotype" w:eastAsia="Calibri" w:hAnsi="Palatino Linotype" w:cs="Arial"/>
                <w:i/>
                <w:noProof/>
                <w:sz w:val="16"/>
                <w:lang w:val="en-GB"/>
              </w:rPr>
            </w:pPr>
            <w:r w:rsidRPr="00E36919">
              <w:rPr>
                <w:rFonts w:ascii="Palatino Linotype" w:eastAsia="Calibri" w:hAnsi="Palatino Linotype" w:cs="Arial"/>
                <w:noProof/>
                <w:lang w:val="en-GB"/>
              </w:rPr>
              <w:t xml:space="preserve">PACA- Flagship program of CAADP  = </w:t>
            </w:r>
            <w:r w:rsidRPr="00E36919">
              <w:rPr>
                <w:rFonts w:ascii="Palatino Linotype" w:eastAsia="Calibri" w:hAnsi="Palatino Linotype" w:cs="Arial"/>
                <w:i/>
                <w:noProof/>
                <w:sz w:val="16"/>
                <w:lang w:val="en-GB"/>
              </w:rPr>
              <w:t>Dr. Janet      Edeme, Head of Division, Rural Economy and Agriculture, AUC</w:t>
            </w:r>
          </w:p>
          <w:p w:rsidR="00E36919" w:rsidRPr="00E36919" w:rsidRDefault="00E36919" w:rsidP="00D76AD3">
            <w:pPr>
              <w:numPr>
                <w:ilvl w:val="0"/>
                <w:numId w:val="2"/>
              </w:numPr>
              <w:spacing w:after="0" w:line="276" w:lineRule="auto"/>
              <w:contextualSpacing/>
              <w:rPr>
                <w:rFonts w:ascii="Palatino Linotype" w:eastAsia="Calibri" w:hAnsi="Palatino Linotype" w:cs="Arial"/>
                <w:i/>
                <w:noProof/>
                <w:sz w:val="18"/>
                <w:lang w:val="en-GB"/>
              </w:rPr>
            </w:pPr>
            <w:r w:rsidRPr="00E36919">
              <w:rPr>
                <w:rFonts w:ascii="Palatino Linotype" w:eastAsia="Calibri" w:hAnsi="Palatino Linotype" w:cs="Arial"/>
                <w:noProof/>
                <w:lang w:val="en-GB"/>
              </w:rPr>
              <w:t xml:space="preserve">Overview of PACA (PACA Strategy and Strategic Plan) – </w:t>
            </w:r>
            <w:r w:rsidRPr="00E36919">
              <w:rPr>
                <w:rFonts w:ascii="Palatino Linotype" w:eastAsia="Calibri" w:hAnsi="Palatino Linotype" w:cs="Arial"/>
                <w:i/>
                <w:noProof/>
                <w:sz w:val="18"/>
                <w:lang w:val="en-GB"/>
              </w:rPr>
              <w:t>Dr. Amare Ayalew, Program Manager, PACA Secretariat, AUC</w:t>
            </w:r>
          </w:p>
          <w:p w:rsidR="00E36919" w:rsidRPr="00E36919" w:rsidRDefault="00E36919" w:rsidP="00D76AD3">
            <w:pPr>
              <w:numPr>
                <w:ilvl w:val="0"/>
                <w:numId w:val="2"/>
              </w:numPr>
              <w:spacing w:after="0" w:line="276" w:lineRule="auto"/>
              <w:contextualSpacing/>
              <w:rPr>
                <w:rFonts w:ascii="Palatino Linotype" w:eastAsia="Calibri" w:hAnsi="Palatino Linotype" w:cs="Arial"/>
                <w:i/>
                <w:noProof/>
                <w:sz w:val="18"/>
                <w:lang w:val="en-GB"/>
              </w:rPr>
            </w:pPr>
            <w:r w:rsidRPr="00E36919">
              <w:rPr>
                <w:rFonts w:ascii="Palatino Linotype" w:eastAsia="Calibri" w:hAnsi="Palatino Linotype" w:cs="Arial"/>
                <w:noProof/>
                <w:lang w:val="en-GB"/>
              </w:rPr>
              <w:t xml:space="preserve">PACA Pilot Country Activities for 2014 – </w:t>
            </w:r>
            <w:r w:rsidRPr="00E36919">
              <w:rPr>
                <w:rFonts w:ascii="Palatino Linotype" w:eastAsia="Calibri" w:hAnsi="Palatino Linotype" w:cs="Arial"/>
                <w:i/>
                <w:noProof/>
                <w:sz w:val="18"/>
                <w:lang w:val="en-GB"/>
              </w:rPr>
              <w:t xml:space="preserve">Mrs. Wezi Chunga-Sambo, Program Officer, PACA Secretariat, AUC  </w:t>
            </w:r>
          </w:p>
          <w:p w:rsidR="00E36919" w:rsidRPr="00E36919" w:rsidRDefault="00E36919" w:rsidP="00E36919">
            <w:pPr>
              <w:spacing w:after="0" w:line="276" w:lineRule="auto"/>
              <w:contextualSpacing/>
              <w:rPr>
                <w:rFonts w:ascii="Palatino Linotype" w:eastAsia="Calibri" w:hAnsi="Palatino Linotype" w:cs="Arial"/>
                <w:b/>
                <w:noProof/>
                <w:lang w:val="en-GB"/>
              </w:rPr>
            </w:pPr>
          </w:p>
          <w:p w:rsidR="00E36919" w:rsidRPr="00E36919" w:rsidRDefault="00E36919" w:rsidP="00E36919">
            <w:pPr>
              <w:spacing w:after="0" w:line="276" w:lineRule="auto"/>
              <w:contextualSpacing/>
              <w:rPr>
                <w:rFonts w:ascii="Palatino Linotype" w:eastAsia="Calibri" w:hAnsi="Palatino Linotype" w:cs="Arial"/>
                <w:noProof/>
                <w:lang w:val="en-GB"/>
              </w:rPr>
            </w:pPr>
          </w:p>
          <w:p w:rsidR="00E36919" w:rsidRPr="00E36919" w:rsidRDefault="00E36919" w:rsidP="00E36919">
            <w:pPr>
              <w:spacing w:after="0" w:line="276" w:lineRule="auto"/>
              <w:contextualSpacing/>
              <w:rPr>
                <w:rFonts w:ascii="Palatino Linotype" w:eastAsia="Calibri" w:hAnsi="Palatino Linotype" w:cs="Arial"/>
                <w:i/>
                <w:noProof/>
                <w:lang w:val="en-GB"/>
              </w:rPr>
            </w:pPr>
            <w:r w:rsidRPr="00E36919">
              <w:rPr>
                <w:rFonts w:ascii="Palatino Linotype" w:eastAsia="Calibri" w:hAnsi="Palatino Linotype" w:cs="Arial"/>
                <w:i/>
                <w:noProof/>
                <w:lang w:val="en-GB"/>
              </w:rPr>
              <w:t>Questions and discussions</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(15 min)</w:t>
            </w: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(15 min)</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(15 min)</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(15 min)</w:t>
            </w:r>
          </w:p>
          <w:p w:rsidR="00E36919" w:rsidRPr="00E36919" w:rsidRDefault="00E36919" w:rsidP="00E36919">
            <w:pPr>
              <w:spacing w:after="0" w:line="276" w:lineRule="auto"/>
              <w:rPr>
                <w:rFonts w:ascii="Palatino Linotype" w:eastAsia="Calibri" w:hAnsi="Palatino Linotype" w:cs="Arial"/>
                <w:b/>
                <w:noProof/>
              </w:rPr>
            </w:pP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Ms. Martha Byanyima</w:t>
            </w:r>
          </w:p>
          <w:p w:rsidR="00E36919" w:rsidRPr="00E36919" w:rsidRDefault="00E36919" w:rsidP="00E36919">
            <w:pPr>
              <w:spacing w:after="0" w:line="276" w:lineRule="auto"/>
              <w:rPr>
                <w:rFonts w:ascii="Palatino Linotype" w:eastAsia="Calibri" w:hAnsi="Palatino Linotype" w:cs="Arial"/>
                <w:i/>
                <w:noProof/>
              </w:rPr>
            </w:pPr>
            <w:r w:rsidRPr="00E36919">
              <w:rPr>
                <w:rFonts w:ascii="Palatino Linotype" w:eastAsia="Calibri" w:hAnsi="Palatino Linotype" w:cs="Arial"/>
                <w:i/>
                <w:noProof/>
              </w:rPr>
              <w:t xml:space="preserve">SPS Expert - IPPSD </w:t>
            </w: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i/>
                <w:noProof/>
              </w:rPr>
              <w:t>COMESA Secretariat</w:t>
            </w: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11:20 am-12:30 pm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color w:val="76923C" w:themeColor="accent3" w:themeShade="BF"/>
              </w:rPr>
            </w:pPr>
            <w:r w:rsidRPr="00E36919">
              <w:rPr>
                <w:rFonts w:ascii="Palatino Linotype" w:eastAsia="Calibri" w:hAnsi="Palatino Linotype" w:cs="Arial"/>
                <w:b/>
                <w:noProof/>
                <w:color w:val="76923C" w:themeColor="accent3" w:themeShade="BF"/>
              </w:rPr>
              <w:t xml:space="preserve">Session II:  </w:t>
            </w:r>
            <w:r w:rsidRPr="00E36919">
              <w:rPr>
                <w:rFonts w:ascii="Palatino Linotype" w:eastAsia="Calibri" w:hAnsi="Palatino Linotype" w:cs="Arial"/>
                <w:b/>
                <w:noProof/>
              </w:rPr>
              <w:t xml:space="preserve">AfricaAIMS </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 AfricaAIMS</w:t>
            </w:r>
          </w:p>
          <w:p w:rsidR="00E36919" w:rsidRPr="00E36919" w:rsidRDefault="00E36919" w:rsidP="00D76AD3">
            <w:pPr>
              <w:numPr>
                <w:ilvl w:val="0"/>
                <w:numId w:val="3"/>
              </w:numPr>
              <w:spacing w:after="0" w:line="276" w:lineRule="auto"/>
              <w:contextualSpacing/>
              <w:rPr>
                <w:rFonts w:ascii="Palatino Linotype" w:eastAsia="Calibri" w:hAnsi="Palatino Linotype" w:cs="Arial"/>
                <w:noProof/>
              </w:rPr>
            </w:pPr>
            <w:r w:rsidRPr="00E36919">
              <w:rPr>
                <w:rFonts w:ascii="Palatino Linotype" w:eastAsia="Calibri" w:hAnsi="Palatino Linotype" w:cs="Arial"/>
                <w:noProof/>
              </w:rPr>
              <w:t xml:space="preserve">Importance of establishing an Africa owned information management system on aflatoxin - </w:t>
            </w:r>
            <w:r w:rsidRPr="00E36919">
              <w:rPr>
                <w:rFonts w:ascii="Palatino Linotype" w:eastAsia="Calibri" w:hAnsi="Palatino Linotype" w:cs="Arial"/>
                <w:i/>
                <w:noProof/>
                <w:sz w:val="18"/>
                <w:lang w:val="en-GB"/>
              </w:rPr>
              <w:t>Mrs. Wezi Chunga-Sambo, Program Officer, PACA Secretariat, AUC</w:t>
            </w:r>
          </w:p>
          <w:p w:rsidR="00E36919" w:rsidRPr="00E36919" w:rsidRDefault="00E36919" w:rsidP="00D76AD3">
            <w:pPr>
              <w:numPr>
                <w:ilvl w:val="0"/>
                <w:numId w:val="3"/>
              </w:numPr>
              <w:spacing w:after="0" w:line="276" w:lineRule="auto"/>
              <w:contextualSpacing/>
              <w:rPr>
                <w:rFonts w:ascii="Palatino Linotype" w:eastAsia="Calibri" w:hAnsi="Palatino Linotype" w:cs="Arial"/>
                <w:i/>
                <w:noProof/>
                <w:sz w:val="18"/>
              </w:rPr>
            </w:pPr>
            <w:r w:rsidRPr="00E36919">
              <w:rPr>
                <w:rFonts w:ascii="Palatino Linotype" w:eastAsia="Calibri" w:hAnsi="Palatino Linotype" w:cs="Arial"/>
                <w:noProof/>
              </w:rPr>
              <w:lastRenderedPageBreak/>
              <w:t xml:space="preserve">Methodology and Implementation Plan of AfricaAIMS – </w:t>
            </w:r>
            <w:r w:rsidRPr="00E36919">
              <w:rPr>
                <w:rFonts w:ascii="Palatino Linotype" w:eastAsia="Calibri" w:hAnsi="Palatino Linotype" w:cs="Arial"/>
                <w:i/>
                <w:noProof/>
                <w:sz w:val="18"/>
              </w:rPr>
              <w:t>Mr. Benoit Gnolonfin, Technical Officer, PACA Secretariat, AUC</w:t>
            </w:r>
          </w:p>
          <w:p w:rsidR="00E36919" w:rsidRPr="00E36919" w:rsidRDefault="00E36919" w:rsidP="00E36919">
            <w:pPr>
              <w:spacing w:after="0" w:line="276" w:lineRule="auto"/>
              <w:ind w:left="720"/>
              <w:contextualSpacing/>
              <w:rPr>
                <w:rFonts w:ascii="Palatino Linotype" w:eastAsia="Calibri" w:hAnsi="Palatino Linotype" w:cs="Arial"/>
                <w:noProof/>
              </w:rPr>
            </w:pPr>
          </w:p>
          <w:p w:rsidR="00E36919" w:rsidRPr="00E36919" w:rsidRDefault="00E36919" w:rsidP="00D76AD3">
            <w:pPr>
              <w:numPr>
                <w:ilvl w:val="0"/>
                <w:numId w:val="3"/>
              </w:numPr>
              <w:spacing w:line="276" w:lineRule="auto"/>
              <w:contextualSpacing/>
              <w:rPr>
                <w:rFonts w:ascii="Palatino Linotype" w:eastAsia="Calibri" w:hAnsi="Palatino Linotype" w:cs="Arial"/>
                <w:i/>
                <w:noProof/>
                <w:sz w:val="18"/>
              </w:rPr>
            </w:pPr>
            <w:r w:rsidRPr="00E36919">
              <w:rPr>
                <w:rFonts w:ascii="Palatino Linotype" w:eastAsia="Calibri" w:hAnsi="Palatino Linotype" w:cs="Arial"/>
                <w:noProof/>
              </w:rPr>
              <w:t xml:space="preserve">AU-IBAR’s ARIS II and how it works – </w:t>
            </w:r>
            <w:r w:rsidRPr="00E36919">
              <w:rPr>
                <w:rFonts w:ascii="Palatino Linotype" w:eastAsia="Calibri" w:hAnsi="Palatino Linotype" w:cs="Arial"/>
                <w:i/>
                <w:noProof/>
                <w:sz w:val="18"/>
              </w:rPr>
              <w:t>Mr. Philippe Ouedraogo,Information Systems, AU-IBAR</w:t>
            </w:r>
          </w:p>
          <w:p w:rsidR="00E36919" w:rsidRPr="00E36919" w:rsidRDefault="00E36919" w:rsidP="00D76AD3">
            <w:pPr>
              <w:numPr>
                <w:ilvl w:val="0"/>
                <w:numId w:val="3"/>
              </w:numPr>
              <w:spacing w:after="0" w:line="276" w:lineRule="auto"/>
              <w:contextualSpacing/>
              <w:rPr>
                <w:rFonts w:ascii="Palatino Linotype" w:eastAsia="Calibri" w:hAnsi="Palatino Linotype" w:cs="Arial"/>
                <w:i/>
                <w:noProof/>
              </w:rPr>
            </w:pPr>
            <w:r w:rsidRPr="00E36919">
              <w:rPr>
                <w:rFonts w:ascii="Palatino Linotype" w:eastAsia="Calibri" w:hAnsi="Palatino Linotype" w:cs="Arial"/>
                <w:noProof/>
              </w:rPr>
              <w:t>Using existing structures for implementing AfricaAIMS – WHO (INFOSAN)</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Questions and Discussions</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(10 min)</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lastRenderedPageBreak/>
              <w:t>(20 min)</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(20 min)</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(10 min)</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(10 min)</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lastRenderedPageBreak/>
              <w:t xml:space="preserve">Dr. Janet Edeme, </w:t>
            </w:r>
            <w:r w:rsidRPr="00E36919">
              <w:rPr>
                <w:rFonts w:ascii="Palatino Linotype" w:eastAsia="Calibri" w:hAnsi="Palatino Linotype" w:cs="Arial"/>
                <w:i/>
                <w:noProof/>
              </w:rPr>
              <w:t>Head of Division, Rural Economy and Agriculture, AUC</w:t>
            </w:r>
          </w:p>
        </w:tc>
      </w:tr>
      <w:tr w:rsidR="00E36919" w:rsidRPr="00E36919" w:rsidTr="000C3CA9">
        <w:trPr>
          <w:trHeight w:val="296"/>
        </w:trPr>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lastRenderedPageBreak/>
              <w:t>13:0 pm- 2:00 pm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 xml:space="preserve">Lunch </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2:00 pm-3:30 pm</w:t>
            </w:r>
          </w:p>
        </w:tc>
        <w:tc>
          <w:tcPr>
            <w:tcW w:w="4982"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color w:val="76923C" w:themeColor="accent3" w:themeShade="BF"/>
              </w:rPr>
            </w:pPr>
            <w:r w:rsidRPr="00E36919">
              <w:rPr>
                <w:rFonts w:ascii="Palatino Linotype" w:eastAsia="Calibri" w:hAnsi="Palatino Linotype" w:cs="Arial"/>
                <w:b/>
                <w:noProof/>
                <w:color w:val="76923C" w:themeColor="accent3" w:themeShade="BF"/>
              </w:rPr>
              <w:t xml:space="preserve">Session III: </w:t>
            </w:r>
            <w:r w:rsidRPr="00E36919">
              <w:rPr>
                <w:rFonts w:ascii="Palatino Linotype" w:eastAsia="Calibri" w:hAnsi="Palatino Linotype" w:cs="Arial"/>
                <w:b/>
                <w:noProof/>
              </w:rPr>
              <w:t xml:space="preserve"> Breakout Sessions</w:t>
            </w:r>
          </w:p>
          <w:p w:rsidR="00E36919" w:rsidRPr="00E36919" w:rsidRDefault="00E36919" w:rsidP="00E36919">
            <w:pPr>
              <w:spacing w:after="0" w:line="276" w:lineRule="auto"/>
              <w:rPr>
                <w:rFonts w:ascii="Palatino Linotype" w:eastAsia="Calibri" w:hAnsi="Palatino Linotype" w:cs="Arial"/>
                <w:b/>
                <w:noProof/>
                <w:lang w:val="en-GB"/>
              </w:rPr>
            </w:pPr>
          </w:p>
          <w:p w:rsidR="00E36919" w:rsidRPr="00E36919" w:rsidRDefault="00E36919" w:rsidP="00E36919">
            <w:pPr>
              <w:spacing w:after="0" w:line="276" w:lineRule="auto"/>
              <w:rPr>
                <w:rFonts w:ascii="Palatino Linotype" w:eastAsia="Calibri" w:hAnsi="Palatino Linotype" w:cs="Arial"/>
                <w:b/>
                <w:noProof/>
                <w:lang w:val="en-GB"/>
              </w:rPr>
            </w:pPr>
            <w:r w:rsidRPr="00E36919">
              <w:rPr>
                <w:rFonts w:ascii="Palatino Linotype" w:eastAsia="Calibri" w:hAnsi="Palatino Linotype" w:cs="Arial"/>
                <w:b/>
                <w:noProof/>
                <w:lang w:val="en-GB"/>
              </w:rPr>
              <w:t>Group 1: REC Group Meeting</w:t>
            </w:r>
          </w:p>
          <w:p w:rsidR="00E36919" w:rsidRPr="00E36919" w:rsidRDefault="00E36919" w:rsidP="00D76AD3">
            <w:pPr>
              <w:numPr>
                <w:ilvl w:val="0"/>
                <w:numId w:val="5"/>
              </w:numPr>
              <w:spacing w:after="0" w:line="276" w:lineRule="auto"/>
              <w:contextualSpacing/>
              <w:rPr>
                <w:rFonts w:ascii="Palatino Linotype" w:eastAsia="Calibri" w:hAnsi="Palatino Linotype" w:cs="Arial"/>
                <w:b/>
                <w:noProof/>
                <w:lang w:val="en-GB"/>
              </w:rPr>
            </w:pPr>
            <w:r w:rsidRPr="00E36919">
              <w:rPr>
                <w:rFonts w:ascii="Palatino Linotype" w:eastAsia="Calibri" w:hAnsi="Palatino Linotype" w:cs="Arial"/>
                <w:noProof/>
                <w:lang w:val="en-GB"/>
              </w:rPr>
              <w:t>Review of ECOWAS, EAC, and COMESA action plan plans</w:t>
            </w:r>
          </w:p>
          <w:p w:rsidR="00E36919" w:rsidRPr="00E36919" w:rsidRDefault="00E36919" w:rsidP="00E36919">
            <w:pPr>
              <w:spacing w:after="0" w:line="276" w:lineRule="auto"/>
              <w:rPr>
                <w:rFonts w:ascii="Palatino Linotype" w:eastAsia="Calibri" w:hAnsi="Palatino Linotype" w:cs="Arial"/>
                <w:b/>
                <w:noProof/>
                <w:lang w:val="en-GB"/>
              </w:rPr>
            </w:pPr>
          </w:p>
          <w:p w:rsidR="00E36919" w:rsidRPr="00E36919" w:rsidRDefault="00E36919" w:rsidP="00E36919">
            <w:pPr>
              <w:spacing w:after="0" w:line="276" w:lineRule="auto"/>
              <w:rPr>
                <w:rFonts w:ascii="Palatino Linotype" w:eastAsia="Calibri" w:hAnsi="Palatino Linotype" w:cs="Arial"/>
                <w:b/>
                <w:noProof/>
                <w:lang w:val="en-GB"/>
              </w:rPr>
            </w:pPr>
            <w:r w:rsidRPr="00E36919">
              <w:rPr>
                <w:rFonts w:ascii="Palatino Linotype" w:eastAsia="Calibri" w:hAnsi="Palatino Linotype" w:cs="Arial"/>
                <w:b/>
                <w:noProof/>
                <w:lang w:val="en-GB"/>
              </w:rPr>
              <w:t>Group 2: Parallel Member States Discussions</w:t>
            </w:r>
          </w:p>
          <w:p w:rsidR="00E36919" w:rsidRPr="00E36919" w:rsidRDefault="00E36919" w:rsidP="00D76AD3">
            <w:pPr>
              <w:numPr>
                <w:ilvl w:val="0"/>
                <w:numId w:val="4"/>
              </w:numPr>
              <w:spacing w:after="0" w:line="276" w:lineRule="auto"/>
              <w:contextualSpacing/>
              <w:rPr>
                <w:rFonts w:ascii="Palatino Linotype" w:eastAsia="Calibri" w:hAnsi="Palatino Linotype" w:cs="Arial"/>
                <w:noProof/>
              </w:rPr>
            </w:pPr>
            <w:r w:rsidRPr="00E36919">
              <w:rPr>
                <w:rFonts w:ascii="Palatino Linotype" w:eastAsia="Calibri" w:hAnsi="Palatino Linotype" w:cs="Arial"/>
                <w:noProof/>
              </w:rPr>
              <w:t>Mechanism for implementing the AfricaAIMS (using the draft methodology as reference)</w:t>
            </w:r>
          </w:p>
          <w:p w:rsidR="00E36919" w:rsidRPr="00E36919" w:rsidRDefault="00E36919" w:rsidP="00D76AD3">
            <w:pPr>
              <w:numPr>
                <w:ilvl w:val="0"/>
                <w:numId w:val="4"/>
              </w:numPr>
              <w:spacing w:after="0" w:line="276" w:lineRule="auto"/>
              <w:contextualSpacing/>
              <w:rPr>
                <w:rFonts w:ascii="Palatino Linotype" w:eastAsia="Calibri" w:hAnsi="Palatino Linotype" w:cs="Arial"/>
                <w:noProof/>
              </w:rPr>
            </w:pPr>
            <w:r w:rsidRPr="00E36919">
              <w:rPr>
                <w:rFonts w:ascii="Palatino Linotype" w:eastAsia="Calibri" w:hAnsi="Palatino Linotype" w:cs="Arial"/>
                <w:noProof/>
              </w:rPr>
              <w:t>Review of AfricaAIMS methodology to fit with country contexts</w:t>
            </w:r>
          </w:p>
          <w:p w:rsidR="00E36919" w:rsidRPr="00E36919" w:rsidRDefault="00E36919" w:rsidP="00D76AD3">
            <w:pPr>
              <w:numPr>
                <w:ilvl w:val="0"/>
                <w:numId w:val="4"/>
              </w:numPr>
              <w:spacing w:after="0" w:line="276" w:lineRule="auto"/>
              <w:contextualSpacing/>
              <w:rPr>
                <w:rFonts w:ascii="Palatino Linotype" w:eastAsia="Calibri" w:hAnsi="Palatino Linotype" w:cs="Arial"/>
                <w:noProof/>
              </w:rPr>
            </w:pPr>
            <w:r w:rsidRPr="00E36919">
              <w:rPr>
                <w:rFonts w:ascii="Palatino Linotype" w:eastAsia="Calibri" w:hAnsi="Palatino Linotype" w:cs="Arial"/>
                <w:noProof/>
              </w:rPr>
              <w:t xml:space="preserve">Gauge country capacity gaps for implementing AfricaAIMS </w:t>
            </w:r>
            <w:r w:rsidRPr="00E36919">
              <w:rPr>
                <w:rFonts w:ascii="Palatino Linotype" w:eastAsia="Calibri" w:hAnsi="Palatino Linotype" w:cs="Arial"/>
                <w:noProof/>
                <w:vertAlign w:val="superscript"/>
              </w:rPr>
              <w:footnoteReference w:id="9"/>
            </w:r>
          </w:p>
          <w:p w:rsidR="00E36919" w:rsidRPr="00E36919" w:rsidRDefault="00E36919" w:rsidP="00D76AD3">
            <w:pPr>
              <w:numPr>
                <w:ilvl w:val="0"/>
                <w:numId w:val="4"/>
              </w:numPr>
              <w:spacing w:after="0" w:line="276" w:lineRule="auto"/>
              <w:contextualSpacing/>
              <w:rPr>
                <w:rFonts w:ascii="Palatino Linotype" w:eastAsia="Calibri" w:hAnsi="Palatino Linotype" w:cs="Arial"/>
                <w:noProof/>
              </w:rPr>
            </w:pPr>
            <w:r w:rsidRPr="00E36919">
              <w:rPr>
                <w:rFonts w:ascii="Palatino Linotype" w:eastAsia="Calibri" w:hAnsi="Palatino Linotype" w:cs="Arial"/>
                <w:noProof/>
              </w:rPr>
              <w:t>Propose candidates to be trained in AfricaAIMS data submission in country</w:t>
            </w:r>
          </w:p>
        </w:tc>
        <w:tc>
          <w:tcPr>
            <w:tcW w:w="1254"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lang w:val="en-GB"/>
              </w:rPr>
            </w:pPr>
            <w:r w:rsidRPr="00E36919">
              <w:rPr>
                <w:rFonts w:ascii="Palatino Linotype" w:eastAsia="Calibri" w:hAnsi="Palatino Linotype" w:cs="Arial"/>
                <w:b/>
                <w:noProof/>
                <w:lang w:val="en-GB"/>
              </w:rPr>
              <w:t>(120 min)</w:t>
            </w:r>
          </w:p>
          <w:p w:rsidR="00E36919" w:rsidRPr="00E36919" w:rsidRDefault="00E36919" w:rsidP="00E36919">
            <w:pPr>
              <w:spacing w:after="0" w:line="276" w:lineRule="auto"/>
              <w:rPr>
                <w:rFonts w:ascii="Palatino Linotype" w:eastAsia="Calibri" w:hAnsi="Palatino Linotype" w:cs="Arial"/>
                <w:b/>
                <w:noProof/>
                <w:lang w:val="en-GB"/>
              </w:rPr>
            </w:pPr>
          </w:p>
          <w:p w:rsidR="00E36919" w:rsidRPr="00E36919" w:rsidRDefault="00E36919" w:rsidP="00E36919">
            <w:pPr>
              <w:spacing w:after="0" w:line="276" w:lineRule="auto"/>
              <w:rPr>
                <w:rFonts w:ascii="Palatino Linotype" w:eastAsia="Calibri" w:hAnsi="Palatino Linotype" w:cs="Arial"/>
                <w:b/>
                <w:noProof/>
                <w:lang w:val="en-GB"/>
              </w:rPr>
            </w:pP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i/>
                <w:noProof/>
              </w:rPr>
            </w:pPr>
            <w:r w:rsidRPr="00E36919">
              <w:rPr>
                <w:rFonts w:ascii="Palatino Linotype" w:eastAsia="Calibri" w:hAnsi="Palatino Linotype" w:cs="Arial"/>
                <w:b/>
                <w:noProof/>
              </w:rPr>
              <w:t xml:space="preserve">Dr. Janet Edeme, </w:t>
            </w:r>
            <w:r w:rsidRPr="00E36919">
              <w:rPr>
                <w:rFonts w:ascii="Palatino Linotype" w:eastAsia="Calibri" w:hAnsi="Palatino Linotype" w:cs="Arial"/>
                <w:b/>
                <w:i/>
                <w:noProof/>
              </w:rPr>
              <w:t>Head of Division, Rural Economy and Agriculture, AUC</w:t>
            </w:r>
          </w:p>
          <w:p w:rsidR="00E36919" w:rsidRPr="00E36919" w:rsidRDefault="00E36919" w:rsidP="00E36919">
            <w:pPr>
              <w:spacing w:after="0" w:line="276" w:lineRule="auto"/>
              <w:rPr>
                <w:rFonts w:ascii="Palatino Linotype" w:eastAsia="Calibri" w:hAnsi="Palatino Linotype" w:cs="Arial"/>
                <w:b/>
                <w:i/>
                <w:noProof/>
              </w:rPr>
            </w:pPr>
          </w:p>
          <w:p w:rsidR="00E36919" w:rsidRPr="00E36919" w:rsidRDefault="00E36919" w:rsidP="00E36919">
            <w:pPr>
              <w:spacing w:after="0" w:line="276" w:lineRule="auto"/>
              <w:rPr>
                <w:rFonts w:ascii="Palatino Linotype" w:eastAsia="Calibri" w:hAnsi="Palatino Linotype" w:cs="Arial"/>
                <w:b/>
                <w:noProof/>
                <w:lang w:val="en-GB"/>
              </w:rPr>
            </w:pPr>
            <w:r w:rsidRPr="00E36919">
              <w:rPr>
                <w:rFonts w:ascii="Palatino Linotype" w:eastAsia="Calibri" w:hAnsi="Palatino Linotype" w:cs="Arial"/>
                <w:b/>
                <w:i/>
                <w:noProof/>
              </w:rPr>
              <w:t xml:space="preserve">Supported by PACA- AUC Secretariat </w:t>
            </w: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3:30 pm-3:45 pm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Tea/coffee</w:t>
            </w:r>
          </w:p>
        </w:tc>
        <w:tc>
          <w:tcPr>
            <w:tcW w:w="1254"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15 min</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3:45pm – 5:00pm</w:t>
            </w:r>
          </w:p>
        </w:tc>
        <w:tc>
          <w:tcPr>
            <w:tcW w:w="4982"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color w:val="76923C" w:themeColor="accent3" w:themeShade="BF"/>
              </w:rPr>
              <w:t xml:space="preserve">Session IV:  </w:t>
            </w:r>
            <w:r w:rsidRPr="00E36919">
              <w:rPr>
                <w:rFonts w:ascii="Palatino Linotype" w:eastAsia="Calibri" w:hAnsi="Palatino Linotype" w:cs="Arial"/>
                <w:b/>
                <w:noProof/>
              </w:rPr>
              <w:t>Continue Breakout session discussions until the end of the day</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noProof/>
                <w:lang w:val="en-GB"/>
              </w:rPr>
            </w:pP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(75 min)</w:t>
            </w:r>
          </w:p>
          <w:p w:rsidR="00E36919" w:rsidRPr="00E36919" w:rsidRDefault="00E36919" w:rsidP="00E36919">
            <w:pPr>
              <w:spacing w:after="0" w:line="276" w:lineRule="auto"/>
              <w:rPr>
                <w:rFonts w:ascii="Palatino Linotype" w:eastAsia="Calibri" w:hAnsi="Palatino Linotype" w:cs="Arial"/>
                <w:noProof/>
              </w:rPr>
            </w:pP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color w:val="76923C" w:themeColor="accent3" w:themeShade="BF"/>
              </w:rPr>
              <w:t>Day II</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9:00 am-9:10 am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Recap of Day 1</w:t>
            </w:r>
          </w:p>
          <w:p w:rsidR="00E36919" w:rsidRPr="00E36919" w:rsidRDefault="00E36919" w:rsidP="00E36919">
            <w:pPr>
              <w:spacing w:after="0" w:line="276" w:lineRule="auto"/>
              <w:rPr>
                <w:rFonts w:ascii="Palatino Linotype" w:eastAsia="Calibri" w:hAnsi="Palatino Linotype" w:cs="Arial"/>
                <w:i/>
                <w:noProof/>
              </w:rPr>
            </w:pPr>
            <w:r w:rsidRPr="00E36919">
              <w:rPr>
                <w:rFonts w:ascii="Palatino Linotype" w:eastAsia="Calibri" w:hAnsi="Palatino Linotype" w:cs="Arial"/>
                <w:i/>
                <w:noProof/>
                <w:sz w:val="18"/>
              </w:rPr>
              <w:t xml:space="preserve">Mr. Daisi kachingwe, CAADP Focal Point, Ministry of </w:t>
            </w:r>
            <w:r w:rsidRPr="00E36919">
              <w:rPr>
                <w:rFonts w:ascii="Palatino Linotype" w:eastAsia="Calibri" w:hAnsi="Palatino Linotype" w:cs="Arial"/>
                <w:i/>
                <w:noProof/>
                <w:sz w:val="18"/>
              </w:rPr>
              <w:lastRenderedPageBreak/>
              <w:t>Agriculture and Food Security, Malawi</w:t>
            </w:r>
          </w:p>
        </w:tc>
        <w:tc>
          <w:tcPr>
            <w:tcW w:w="1254"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lastRenderedPageBreak/>
              <w:t xml:space="preserve">Dr. Janet Edeme, Head of Division, </w:t>
            </w:r>
            <w:r w:rsidRPr="00E36919">
              <w:rPr>
                <w:rFonts w:ascii="Palatino Linotype" w:eastAsia="Calibri" w:hAnsi="Palatino Linotype" w:cs="Arial"/>
                <w:noProof/>
              </w:rPr>
              <w:lastRenderedPageBreak/>
              <w:t>Rural Economy and Agriculture, AUC</w:t>
            </w: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9:10 – 10:40</w:t>
            </w:r>
          </w:p>
        </w:tc>
        <w:tc>
          <w:tcPr>
            <w:tcW w:w="4982"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Country and RECs report from breakout sessions</w:t>
            </w:r>
          </w:p>
          <w:p w:rsidR="00E36919" w:rsidRPr="00E36919" w:rsidRDefault="00E36919" w:rsidP="00E36919">
            <w:pPr>
              <w:spacing w:after="0" w:line="276" w:lineRule="auto"/>
              <w:rPr>
                <w:rFonts w:ascii="Palatino Linotype" w:eastAsia="Calibri" w:hAnsi="Palatino Linotype" w:cs="Arial"/>
                <w:i/>
                <w:noProof/>
              </w:rPr>
            </w:pPr>
            <w:r w:rsidRPr="00E36919">
              <w:rPr>
                <w:rFonts w:ascii="Palatino Linotype" w:eastAsia="Calibri" w:hAnsi="Palatino Linotype" w:cs="Arial"/>
                <w:i/>
                <w:noProof/>
              </w:rPr>
              <w:t>(Plenary Session)</w:t>
            </w:r>
          </w:p>
          <w:p w:rsidR="00E36919" w:rsidRPr="00E36919" w:rsidRDefault="00E36919" w:rsidP="00D76AD3">
            <w:pPr>
              <w:numPr>
                <w:ilvl w:val="0"/>
                <w:numId w:val="6"/>
              </w:numPr>
              <w:spacing w:after="0" w:line="276" w:lineRule="auto"/>
              <w:contextualSpacing/>
              <w:rPr>
                <w:rFonts w:ascii="Palatino Linotype" w:eastAsia="Calibri" w:hAnsi="Palatino Linotype" w:cs="Arial"/>
                <w:b/>
                <w:noProof/>
              </w:rPr>
            </w:pPr>
            <w:r w:rsidRPr="00E36919">
              <w:rPr>
                <w:rFonts w:ascii="Palatino Linotype" w:eastAsia="Calibri" w:hAnsi="Palatino Linotype" w:cs="Arial"/>
                <w:b/>
                <w:noProof/>
              </w:rPr>
              <w:t>REC s presentation</w:t>
            </w:r>
          </w:p>
          <w:p w:rsidR="00E36919" w:rsidRPr="00E36919" w:rsidRDefault="00E36919" w:rsidP="00E36919">
            <w:pPr>
              <w:spacing w:after="0" w:line="276" w:lineRule="auto"/>
              <w:ind w:left="360"/>
              <w:rPr>
                <w:rFonts w:ascii="Palatino Linotype" w:eastAsia="Calibri" w:hAnsi="Palatino Linotype" w:cs="Arial"/>
                <w:i/>
                <w:noProof/>
                <w:sz w:val="20"/>
              </w:rPr>
            </w:pPr>
            <w:r w:rsidRPr="00E36919">
              <w:rPr>
                <w:rFonts w:ascii="Palatino Linotype" w:eastAsia="Calibri" w:hAnsi="Palatino Linotype" w:cs="Arial"/>
                <w:i/>
                <w:noProof/>
                <w:sz w:val="20"/>
              </w:rPr>
              <w:t>Questions</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Country Presentations</w:t>
            </w:r>
          </w:p>
          <w:p w:rsidR="00E36919" w:rsidRPr="00E36919" w:rsidRDefault="00E36919" w:rsidP="00D76AD3">
            <w:pPr>
              <w:numPr>
                <w:ilvl w:val="0"/>
                <w:numId w:val="6"/>
              </w:numPr>
              <w:spacing w:after="0" w:line="276" w:lineRule="auto"/>
              <w:contextualSpacing/>
              <w:rPr>
                <w:rFonts w:ascii="Palatino Linotype" w:eastAsia="Calibri" w:hAnsi="Palatino Linotype" w:cs="Arial"/>
                <w:noProof/>
              </w:rPr>
            </w:pPr>
            <w:r w:rsidRPr="00E36919">
              <w:rPr>
                <w:rFonts w:ascii="Palatino Linotype" w:eastAsia="Calibri" w:hAnsi="Palatino Linotype" w:cs="Arial"/>
                <w:noProof/>
              </w:rPr>
              <w:t>Gambia</w:t>
            </w:r>
          </w:p>
          <w:p w:rsidR="00E36919" w:rsidRPr="00E36919" w:rsidRDefault="00E36919" w:rsidP="00E36919">
            <w:pPr>
              <w:spacing w:after="0" w:line="276" w:lineRule="auto"/>
              <w:ind w:left="360"/>
              <w:rPr>
                <w:rFonts w:ascii="Palatino Linotype" w:eastAsia="Calibri" w:hAnsi="Palatino Linotype" w:cs="Arial"/>
                <w:i/>
                <w:noProof/>
                <w:sz w:val="20"/>
              </w:rPr>
            </w:pPr>
            <w:r w:rsidRPr="00E36919">
              <w:rPr>
                <w:rFonts w:ascii="Palatino Linotype" w:eastAsia="Calibri" w:hAnsi="Palatino Linotype" w:cs="Arial"/>
                <w:i/>
                <w:noProof/>
                <w:sz w:val="20"/>
              </w:rPr>
              <w:t>Questions</w:t>
            </w:r>
          </w:p>
          <w:p w:rsidR="00E36919" w:rsidRPr="00E36919" w:rsidRDefault="00E36919" w:rsidP="00D76AD3">
            <w:pPr>
              <w:numPr>
                <w:ilvl w:val="0"/>
                <w:numId w:val="6"/>
              </w:numPr>
              <w:spacing w:after="0" w:line="276" w:lineRule="auto"/>
              <w:contextualSpacing/>
              <w:rPr>
                <w:rFonts w:ascii="Palatino Linotype" w:eastAsia="Calibri" w:hAnsi="Palatino Linotype" w:cs="Arial"/>
                <w:noProof/>
              </w:rPr>
            </w:pPr>
            <w:r w:rsidRPr="00E36919">
              <w:rPr>
                <w:rFonts w:ascii="Palatino Linotype" w:eastAsia="Calibri" w:hAnsi="Palatino Linotype" w:cs="Arial"/>
                <w:noProof/>
              </w:rPr>
              <w:t>Senegal</w:t>
            </w:r>
          </w:p>
          <w:p w:rsidR="00E36919" w:rsidRPr="00E36919" w:rsidRDefault="00E36919" w:rsidP="00E36919">
            <w:pPr>
              <w:spacing w:after="0" w:line="276" w:lineRule="auto"/>
              <w:ind w:left="360"/>
              <w:rPr>
                <w:rFonts w:ascii="Palatino Linotype" w:eastAsia="Calibri" w:hAnsi="Palatino Linotype" w:cs="Arial"/>
                <w:i/>
                <w:noProof/>
                <w:sz w:val="20"/>
              </w:rPr>
            </w:pPr>
            <w:r w:rsidRPr="00E36919">
              <w:rPr>
                <w:rFonts w:ascii="Palatino Linotype" w:eastAsia="Calibri" w:hAnsi="Palatino Linotype" w:cs="Arial"/>
                <w:i/>
                <w:noProof/>
                <w:sz w:val="20"/>
              </w:rPr>
              <w:t>Questions</w:t>
            </w:r>
          </w:p>
          <w:p w:rsidR="00E36919" w:rsidRPr="00E36919" w:rsidRDefault="00E36919" w:rsidP="00D76AD3">
            <w:pPr>
              <w:numPr>
                <w:ilvl w:val="0"/>
                <w:numId w:val="6"/>
              </w:numPr>
              <w:spacing w:after="0" w:line="276" w:lineRule="auto"/>
              <w:contextualSpacing/>
              <w:rPr>
                <w:rFonts w:ascii="Palatino Linotype" w:eastAsia="Calibri" w:hAnsi="Palatino Linotype" w:cs="Arial"/>
                <w:noProof/>
              </w:rPr>
            </w:pPr>
            <w:r w:rsidRPr="00E36919">
              <w:rPr>
                <w:rFonts w:ascii="Palatino Linotype" w:eastAsia="Calibri" w:hAnsi="Palatino Linotype" w:cs="Arial"/>
                <w:noProof/>
              </w:rPr>
              <w:t>Malawi</w:t>
            </w:r>
          </w:p>
          <w:p w:rsidR="00E36919" w:rsidRPr="00E36919" w:rsidRDefault="00E36919" w:rsidP="00E36919">
            <w:pPr>
              <w:spacing w:after="0" w:line="276" w:lineRule="auto"/>
              <w:ind w:left="360"/>
              <w:rPr>
                <w:rFonts w:ascii="Palatino Linotype" w:eastAsia="Calibri" w:hAnsi="Palatino Linotype" w:cs="Arial"/>
                <w:i/>
                <w:noProof/>
                <w:sz w:val="20"/>
              </w:rPr>
            </w:pPr>
            <w:r w:rsidRPr="00E36919">
              <w:rPr>
                <w:rFonts w:ascii="Palatino Linotype" w:eastAsia="Calibri" w:hAnsi="Palatino Linotype" w:cs="Arial"/>
                <w:i/>
                <w:noProof/>
                <w:sz w:val="20"/>
              </w:rPr>
              <w:t>Questions</w:t>
            </w:r>
          </w:p>
          <w:p w:rsidR="00E36919" w:rsidRPr="00E36919" w:rsidRDefault="00E36919" w:rsidP="00D76AD3">
            <w:pPr>
              <w:numPr>
                <w:ilvl w:val="0"/>
                <w:numId w:val="6"/>
              </w:numPr>
              <w:spacing w:after="0" w:line="276" w:lineRule="auto"/>
              <w:contextualSpacing/>
              <w:rPr>
                <w:rFonts w:ascii="Palatino Linotype" w:eastAsia="Calibri" w:hAnsi="Palatino Linotype" w:cs="Arial"/>
                <w:noProof/>
              </w:rPr>
            </w:pPr>
            <w:r w:rsidRPr="00E36919">
              <w:rPr>
                <w:rFonts w:ascii="Palatino Linotype" w:eastAsia="Calibri" w:hAnsi="Palatino Linotype" w:cs="Arial"/>
                <w:noProof/>
              </w:rPr>
              <w:t>Uganda</w:t>
            </w:r>
          </w:p>
          <w:p w:rsidR="00E36919" w:rsidRPr="00E36919" w:rsidRDefault="00E36919" w:rsidP="00E36919">
            <w:pPr>
              <w:spacing w:after="0" w:line="276" w:lineRule="auto"/>
              <w:ind w:left="360"/>
              <w:rPr>
                <w:rFonts w:ascii="Palatino Linotype" w:eastAsia="Calibri" w:hAnsi="Palatino Linotype" w:cs="Arial"/>
                <w:i/>
                <w:noProof/>
                <w:sz w:val="20"/>
              </w:rPr>
            </w:pPr>
            <w:r w:rsidRPr="00E36919">
              <w:rPr>
                <w:rFonts w:ascii="Palatino Linotype" w:eastAsia="Calibri" w:hAnsi="Palatino Linotype" w:cs="Arial"/>
                <w:i/>
                <w:noProof/>
                <w:sz w:val="20"/>
              </w:rPr>
              <w:t>Questions</w:t>
            </w:r>
          </w:p>
          <w:p w:rsidR="00E36919" w:rsidRPr="00E36919" w:rsidRDefault="00E36919" w:rsidP="00D76AD3">
            <w:pPr>
              <w:numPr>
                <w:ilvl w:val="0"/>
                <w:numId w:val="6"/>
              </w:numPr>
              <w:spacing w:after="0" w:line="276" w:lineRule="auto"/>
              <w:contextualSpacing/>
              <w:rPr>
                <w:rFonts w:ascii="Palatino Linotype" w:eastAsia="Calibri" w:hAnsi="Palatino Linotype" w:cs="Arial"/>
                <w:noProof/>
              </w:rPr>
            </w:pPr>
            <w:r w:rsidRPr="00E36919">
              <w:rPr>
                <w:rFonts w:ascii="Palatino Linotype" w:eastAsia="Calibri" w:hAnsi="Palatino Linotype" w:cs="Arial"/>
                <w:noProof/>
              </w:rPr>
              <w:t>Tanzania</w:t>
            </w:r>
          </w:p>
          <w:p w:rsidR="00E36919" w:rsidRPr="00E36919" w:rsidRDefault="00E36919" w:rsidP="00E36919">
            <w:pPr>
              <w:spacing w:after="0" w:line="276" w:lineRule="auto"/>
              <w:ind w:left="360"/>
              <w:rPr>
                <w:rFonts w:ascii="Palatino Linotype" w:eastAsia="Calibri" w:hAnsi="Palatino Linotype" w:cs="Arial"/>
                <w:i/>
                <w:noProof/>
                <w:sz w:val="20"/>
              </w:rPr>
            </w:pPr>
            <w:r w:rsidRPr="00E36919">
              <w:rPr>
                <w:rFonts w:ascii="Palatino Linotype" w:eastAsia="Calibri" w:hAnsi="Palatino Linotype" w:cs="Arial"/>
                <w:i/>
                <w:noProof/>
                <w:sz w:val="20"/>
              </w:rPr>
              <w:t>Questions</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noProof/>
              </w:rPr>
            </w:pP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(5 min)</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(5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(5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(5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(5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(5 min)</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 xml:space="preserve">Senegal </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Dr. Louis Murango - Principal Public Health&amp;Nutrition Officer - EAC-USAID Aflatoxins and Improved Nutrition Project</w:t>
            </w: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10:40am- 11:00am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 xml:space="preserve">Coffee/ tea break </w:t>
            </w:r>
          </w:p>
        </w:tc>
        <w:tc>
          <w:tcPr>
            <w:tcW w:w="1254"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(30 min)</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tc>
      </w:tr>
      <w:tr w:rsidR="00E36919" w:rsidRPr="00E36919" w:rsidTr="000C3CA9">
        <w:trPr>
          <w:trHeight w:val="5894"/>
        </w:trPr>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lastRenderedPageBreak/>
              <w:t xml:space="preserve">11:00 am -11:45 </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11:45 – 12:30pm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Launch of PACA Website</w:t>
            </w:r>
          </w:p>
          <w:p w:rsidR="00E36919" w:rsidRPr="00E36919" w:rsidRDefault="00E36919" w:rsidP="00D76AD3">
            <w:pPr>
              <w:numPr>
                <w:ilvl w:val="0"/>
                <w:numId w:val="2"/>
              </w:numPr>
              <w:spacing w:after="0" w:line="276" w:lineRule="auto"/>
              <w:contextualSpacing/>
              <w:rPr>
                <w:rFonts w:ascii="Palatino Linotype" w:eastAsia="Calibri" w:hAnsi="Palatino Linotype" w:cs="Arial"/>
                <w:i/>
                <w:noProof/>
                <w:sz w:val="18"/>
                <w:lang w:val="en-GB"/>
              </w:rPr>
            </w:pPr>
            <w:r w:rsidRPr="00E36919">
              <w:rPr>
                <w:rFonts w:ascii="Palatino Linotype" w:eastAsia="Calibri" w:hAnsi="Palatino Linotype" w:cs="Arial"/>
                <w:noProof/>
              </w:rPr>
              <w:t xml:space="preserve">Introduction and Online Demonstrations - </w:t>
            </w:r>
            <w:r w:rsidRPr="00E36919">
              <w:rPr>
                <w:rFonts w:ascii="Palatino Linotype" w:eastAsia="Calibri" w:hAnsi="Palatino Linotype" w:cs="Arial"/>
                <w:i/>
                <w:noProof/>
                <w:sz w:val="18"/>
                <w:lang w:val="en-GB"/>
              </w:rPr>
              <w:t>Dr. Amare Ayalew, Program Manager, PACA Secretariat, AUC</w:t>
            </w:r>
          </w:p>
          <w:p w:rsidR="00E36919" w:rsidRPr="00E36919" w:rsidRDefault="00E36919" w:rsidP="00E36919">
            <w:pPr>
              <w:spacing w:after="0" w:line="276" w:lineRule="auto"/>
              <w:ind w:left="360"/>
              <w:contextualSpacing/>
              <w:rPr>
                <w:rFonts w:ascii="Palatino Linotype" w:eastAsia="Calibri" w:hAnsi="Palatino Linotype" w:cs="Arial"/>
                <w:noProof/>
              </w:rPr>
            </w:pPr>
          </w:p>
          <w:p w:rsidR="00E36919" w:rsidRPr="00E36919" w:rsidRDefault="00E36919" w:rsidP="00E36919">
            <w:pPr>
              <w:spacing w:after="0" w:line="276" w:lineRule="auto"/>
              <w:ind w:left="360"/>
              <w:contextualSpacing/>
              <w:rPr>
                <w:rFonts w:ascii="Palatino Linotype" w:eastAsia="Calibri" w:hAnsi="Palatino Linotype" w:cs="Arial"/>
                <w:noProof/>
              </w:rPr>
            </w:pPr>
            <w:r w:rsidRPr="00E36919">
              <w:rPr>
                <w:rFonts w:ascii="Palatino Linotype" w:eastAsia="Calibri" w:hAnsi="Palatino Linotype" w:cs="Arial"/>
                <w:noProof/>
              </w:rPr>
              <w:t>Questions and discussions</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Country-led situational analysis</w:t>
            </w:r>
          </w:p>
          <w:p w:rsidR="00E36919" w:rsidRPr="00E36919" w:rsidRDefault="00E36919" w:rsidP="00E36919">
            <w:pPr>
              <w:spacing w:after="0" w:line="276" w:lineRule="auto"/>
              <w:rPr>
                <w:rFonts w:ascii="Palatino Linotype" w:eastAsia="Calibri" w:hAnsi="Palatino Linotype" w:cs="Arial"/>
                <w:i/>
                <w:noProof/>
                <w:sz w:val="18"/>
                <w:szCs w:val="18"/>
              </w:rPr>
            </w:pPr>
            <w:r w:rsidRPr="00E36919">
              <w:rPr>
                <w:rFonts w:ascii="Palatino Linotype" w:eastAsia="Calibri" w:hAnsi="Palatino Linotype" w:cs="Arial"/>
                <w:noProof/>
              </w:rPr>
              <w:t xml:space="preserve">Sharing lessons with past methodologies used for country analysis --- (PPT) </w:t>
            </w:r>
            <w:r w:rsidRPr="00E36919">
              <w:rPr>
                <w:rFonts w:ascii="Palatino Linotype" w:eastAsia="Calibri" w:hAnsi="Palatino Linotype" w:cs="Arial"/>
                <w:i/>
                <w:noProof/>
                <w:sz w:val="18"/>
                <w:szCs w:val="18"/>
              </w:rPr>
              <w:t>Dr. Martin Kimanya, Ag. Dean School of Computational and Communication Science and Engineering (COCSE)</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i/>
                <w:noProof/>
                <w:sz w:val="18"/>
              </w:rPr>
            </w:pPr>
            <w:r w:rsidRPr="00E36919">
              <w:rPr>
                <w:rFonts w:ascii="Palatino Linotype" w:eastAsia="Calibri" w:hAnsi="Palatino Linotype" w:cs="Arial"/>
                <w:noProof/>
              </w:rPr>
              <w:t xml:space="preserve">Proposed methodologies and steps for Situation Analysis – </w:t>
            </w:r>
            <w:r w:rsidRPr="00E36919">
              <w:rPr>
                <w:rFonts w:ascii="Palatino Linotype" w:eastAsia="Calibri" w:hAnsi="Palatino Linotype" w:cs="Arial"/>
                <w:i/>
                <w:noProof/>
                <w:sz w:val="18"/>
              </w:rPr>
              <w:t>Dr. Benoit Gnolonfin, Technical Officer, PACA Secretariat, AUC</w:t>
            </w:r>
          </w:p>
          <w:p w:rsidR="00E36919" w:rsidRPr="00E36919" w:rsidRDefault="00E36919" w:rsidP="00E36919">
            <w:pPr>
              <w:spacing w:after="0" w:line="276" w:lineRule="auto"/>
              <w:rPr>
                <w:rFonts w:ascii="Palatino Linotype" w:eastAsia="Calibri" w:hAnsi="Palatino Linotype" w:cs="Arial"/>
                <w:i/>
                <w:noProof/>
                <w:sz w:val="18"/>
              </w:rPr>
            </w:pPr>
          </w:p>
          <w:p w:rsidR="00E36919" w:rsidRPr="00E36919" w:rsidRDefault="00E36919" w:rsidP="00E36919">
            <w:pPr>
              <w:spacing w:after="0" w:line="276" w:lineRule="auto"/>
              <w:contextualSpacing/>
              <w:rPr>
                <w:rFonts w:ascii="Palatino Linotype" w:eastAsia="Calibri" w:hAnsi="Palatino Linotype" w:cs="Arial"/>
                <w:i/>
                <w:noProof/>
                <w:sz w:val="18"/>
                <w:lang w:val="en-GB"/>
              </w:rPr>
            </w:pPr>
            <w:r w:rsidRPr="00E36919">
              <w:rPr>
                <w:rFonts w:ascii="Palatino Linotype" w:eastAsia="Calibri" w:hAnsi="Palatino Linotype" w:cs="Arial"/>
                <w:i/>
                <w:noProof/>
                <w:sz w:val="18"/>
                <w:lang w:val="en-GB"/>
              </w:rPr>
              <w:t>Questions and Answers</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(20 min)</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(150 min)</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(20 min)</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tc>
        <w:tc>
          <w:tcPr>
            <w:tcW w:w="2404" w:type="dxa"/>
            <w:vMerge w:val="restart"/>
            <w:tcBorders>
              <w:top w:val="single" w:sz="4" w:space="0" w:color="auto"/>
              <w:left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i/>
                <w:noProof/>
              </w:rPr>
            </w:pPr>
            <w:r w:rsidRPr="00E36919">
              <w:rPr>
                <w:rFonts w:ascii="Palatino Linotype" w:eastAsia="Calibri" w:hAnsi="Palatino Linotype" w:cs="Arial"/>
                <w:noProof/>
              </w:rPr>
              <w:t xml:space="preserve">Archileo Kaaya, </w:t>
            </w:r>
            <w:r w:rsidRPr="00E36919">
              <w:rPr>
                <w:rFonts w:ascii="Palatino Linotype" w:eastAsia="Calibri" w:hAnsi="Palatino Linotype" w:cs="Arial"/>
                <w:i/>
                <w:noProof/>
              </w:rPr>
              <w:t>Head, Dept. of Food Technology &amp; Nutrition, Makerere University</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Dr. Janet Edeme, Head of Division, Rural Economy and Agriculture, AUC</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b/>
                <w:i/>
                <w:noProof/>
              </w:rPr>
              <w:t>Facilitated by PACA- AUC Secretariat</w:t>
            </w:r>
          </w:p>
        </w:tc>
      </w:tr>
      <w:tr w:rsidR="00E36919" w:rsidRPr="00E36919" w:rsidTr="000C3CA9">
        <w:trPr>
          <w:trHeight w:val="602"/>
        </w:trPr>
        <w:tc>
          <w:tcPr>
            <w:tcW w:w="1800"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12:30 – 1:30 pm</w:t>
            </w:r>
          </w:p>
        </w:tc>
        <w:tc>
          <w:tcPr>
            <w:tcW w:w="4982"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Lunch</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(60 min)</w:t>
            </w:r>
          </w:p>
        </w:tc>
        <w:tc>
          <w:tcPr>
            <w:tcW w:w="2404" w:type="dxa"/>
            <w:vMerge/>
            <w:tcBorders>
              <w:left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vertAlign w:val="superscript"/>
              </w:rPr>
            </w:pP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1:30 am -2:45pm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Country-led situational analysis (cont…)</w:t>
            </w: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noProof/>
              </w:rPr>
              <w:t xml:space="preserve">Expected outcomes of Group Discussions - </w:t>
            </w:r>
            <w:r w:rsidRPr="00E36919">
              <w:rPr>
                <w:rFonts w:ascii="Palatino Linotype" w:eastAsia="Calibri" w:hAnsi="Palatino Linotype" w:cs="Arial"/>
                <w:i/>
                <w:noProof/>
                <w:sz w:val="18"/>
              </w:rPr>
              <w:t>Dr. Janet Edeme, Head of Division, Rural Economy and Agriculture, AUC</w:t>
            </w: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Guided Group Discussions</w:t>
            </w:r>
            <w:r w:rsidRPr="00E36919">
              <w:rPr>
                <w:rFonts w:ascii="Palatino Linotype" w:eastAsia="Calibri" w:hAnsi="Palatino Linotype" w:cs="Arial"/>
                <w:b/>
                <w:noProof/>
                <w:vertAlign w:val="superscript"/>
              </w:rPr>
              <w:footnoteReference w:id="10"/>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 xml:space="preserve">Available country capacity for aflatoxin policy reviews and analysis </w:t>
            </w:r>
          </w:p>
          <w:p w:rsidR="00E36919" w:rsidRPr="00E36919" w:rsidRDefault="00E36919" w:rsidP="00D76AD3">
            <w:pPr>
              <w:numPr>
                <w:ilvl w:val="0"/>
                <w:numId w:val="7"/>
              </w:numPr>
              <w:spacing w:after="0" w:line="276" w:lineRule="auto"/>
              <w:contextualSpacing/>
              <w:rPr>
                <w:rFonts w:ascii="Palatino Linotype" w:eastAsia="Calibri" w:hAnsi="Palatino Linotype" w:cs="Arial"/>
                <w:i/>
                <w:noProof/>
              </w:rPr>
            </w:pPr>
            <w:r w:rsidRPr="00E36919">
              <w:rPr>
                <w:rFonts w:ascii="Palatino Linotype" w:eastAsia="Calibri" w:hAnsi="Palatino Linotype" w:cs="Arial"/>
                <w:i/>
                <w:noProof/>
              </w:rPr>
              <w:t>ATWG and their role in facilitating country activities</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vertAlign w:val="superscript"/>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(5 min)</w:t>
            </w: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(70 min)</w:t>
            </w:r>
          </w:p>
        </w:tc>
        <w:tc>
          <w:tcPr>
            <w:tcW w:w="2404" w:type="dxa"/>
            <w:vMerge/>
            <w:tcBorders>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vertAlign w:val="superscript"/>
              </w:rPr>
            </w:pP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2:45pm- 3: 35pm</w:t>
            </w:r>
          </w:p>
        </w:tc>
        <w:tc>
          <w:tcPr>
            <w:tcW w:w="4982"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NAFSIP Reviews</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Proposed methodology/steps for NAFSIP reviews (PPT)</w:t>
            </w:r>
            <w:r w:rsidRPr="00E36919">
              <w:rPr>
                <w:rFonts w:ascii="Palatino Linotype" w:eastAsia="Calibri" w:hAnsi="Palatino Linotype" w:cs="Arial"/>
                <w:i/>
                <w:noProof/>
                <w:sz w:val="18"/>
              </w:rPr>
              <w:t xml:space="preserve"> – Mrs. Wezi Chunga- Sambo, Program Officer, PACA Secretariat, AUC</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Group discussions</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(50 mins)</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 xml:space="preserve">Dr. Janet Edeme, </w:t>
            </w:r>
            <w:r w:rsidRPr="00E36919">
              <w:rPr>
                <w:rFonts w:ascii="Palatino Linotype" w:eastAsia="Calibri" w:hAnsi="Palatino Linotype" w:cs="Arial"/>
                <w:i/>
                <w:noProof/>
              </w:rPr>
              <w:t>Head of Division, Rural Economy and Agriculture, AUC</w:t>
            </w:r>
          </w:p>
          <w:p w:rsidR="00E36919" w:rsidRPr="00E36919" w:rsidRDefault="00E36919" w:rsidP="00E36919">
            <w:pPr>
              <w:spacing w:after="0" w:line="276" w:lineRule="auto"/>
              <w:rPr>
                <w:rFonts w:ascii="Palatino Linotype" w:eastAsia="Calibri" w:hAnsi="Palatino Linotype" w:cs="Arial"/>
                <w:noProof/>
              </w:rPr>
            </w:pP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3:35.pm-3.50 pm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 xml:space="preserve">Tea </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(15 min)</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lastRenderedPageBreak/>
              <w:t xml:space="preserve">3:50 pm -4:45 pm  </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Presentation on Proposed timeline for agreed country activities -</w:t>
            </w:r>
            <w:r w:rsidRPr="00E36919">
              <w:rPr>
                <w:rFonts w:ascii="Palatino Linotype" w:eastAsia="Calibri" w:hAnsi="Palatino Linotype" w:cs="Arial"/>
                <w:i/>
                <w:noProof/>
                <w:sz w:val="18"/>
                <w:lang w:val="en-GB"/>
              </w:rPr>
              <w:t xml:space="preserve"> Mrs. Wezi Chunga-Sambo, Program Officer, PACA Secretariat, AUC</w:t>
            </w: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 xml:space="preserve">Country Group Breakout Sessions – </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Discusss and amend proposed timeline for implementing activities (with names of responsible persons)</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(45 min)</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i/>
                <w:noProof/>
              </w:rPr>
            </w:pPr>
            <w:r w:rsidRPr="00E36919">
              <w:rPr>
                <w:rFonts w:ascii="Palatino Linotype" w:eastAsia="Calibri" w:hAnsi="Palatino Linotype" w:cs="Arial"/>
                <w:noProof/>
              </w:rPr>
              <w:t xml:space="preserve">Dr. Janet Edeme, </w:t>
            </w:r>
            <w:r w:rsidRPr="00E36919">
              <w:rPr>
                <w:rFonts w:ascii="Palatino Linotype" w:eastAsia="Calibri" w:hAnsi="Palatino Linotype" w:cs="Arial"/>
                <w:i/>
                <w:noProof/>
              </w:rPr>
              <w:t>Head of Division, Rural Economy and Agriculture, AUC</w:t>
            </w:r>
          </w:p>
          <w:p w:rsidR="00E36919" w:rsidRPr="00E36919" w:rsidRDefault="00E36919" w:rsidP="00E36919">
            <w:pPr>
              <w:spacing w:after="0" w:line="276" w:lineRule="auto"/>
              <w:rPr>
                <w:rFonts w:ascii="Palatino Linotype" w:eastAsia="Calibri" w:hAnsi="Palatino Linotype" w:cs="Arial"/>
                <w:noProof/>
              </w:rPr>
            </w:pP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4:45 pm -5:35 pm</w:t>
            </w:r>
          </w:p>
        </w:tc>
        <w:tc>
          <w:tcPr>
            <w:tcW w:w="4982" w:type="dxa"/>
            <w:tcBorders>
              <w:top w:val="single" w:sz="4" w:space="0" w:color="auto"/>
              <w:left w:val="single" w:sz="4" w:space="0" w:color="auto"/>
              <w:bottom w:val="single" w:sz="4" w:space="0" w:color="auto"/>
              <w:right w:val="single" w:sz="4" w:space="0" w:color="auto"/>
            </w:tcBorders>
            <w:hideMark/>
          </w:tcPr>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b/>
                <w:noProof/>
              </w:rPr>
              <w:t>Plenary Presentation of agreed timelines and next steps</w:t>
            </w:r>
            <w:r w:rsidRPr="00E36919">
              <w:rPr>
                <w:rFonts w:ascii="Palatino Linotype" w:eastAsia="Calibri" w:hAnsi="Palatino Linotype" w:cs="Arial"/>
                <w:b/>
                <w:noProof/>
                <w:vertAlign w:val="superscript"/>
              </w:rPr>
              <w:footnoteReference w:id="11"/>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Uganda</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Senegal</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Malawi</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 xml:space="preserve">Uganda </w:t>
            </w:r>
          </w:p>
          <w:p w:rsidR="00E36919" w:rsidRPr="00E36919" w:rsidRDefault="00E36919" w:rsidP="00E36919">
            <w:pPr>
              <w:spacing w:after="0" w:line="276" w:lineRule="auto"/>
              <w:rPr>
                <w:rFonts w:ascii="Palatino Linotype" w:eastAsia="Calibri" w:hAnsi="Palatino Linotype" w:cs="Arial"/>
                <w:b/>
                <w:noProof/>
              </w:rPr>
            </w:pPr>
            <w:r w:rsidRPr="00E36919">
              <w:rPr>
                <w:rFonts w:ascii="Palatino Linotype" w:eastAsia="Calibri" w:hAnsi="Palatino Linotype" w:cs="Arial"/>
                <w:noProof/>
              </w:rPr>
              <w:t xml:space="preserve">Tanzania </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 min)</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(10min)</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Ms. Martha Byanyima</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 xml:space="preserve">SPS Expert - IPPSD </w:t>
            </w:r>
          </w:p>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COMESA Secretariat</w:t>
            </w:r>
          </w:p>
        </w:tc>
      </w:tr>
      <w:tr w:rsidR="00E36919" w:rsidRPr="00E36919" w:rsidTr="000C3CA9">
        <w:tc>
          <w:tcPr>
            <w:tcW w:w="1800"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5:35pm-5:450pm</w:t>
            </w:r>
          </w:p>
        </w:tc>
        <w:tc>
          <w:tcPr>
            <w:tcW w:w="4982"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Wrap up and logistics</w:t>
            </w:r>
          </w:p>
        </w:tc>
        <w:tc>
          <w:tcPr>
            <w:tcW w:w="125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noProof/>
              </w:rPr>
            </w:pPr>
            <w:r w:rsidRPr="00E36919">
              <w:rPr>
                <w:rFonts w:ascii="Palatino Linotype" w:eastAsia="Calibri" w:hAnsi="Palatino Linotype" w:cs="Arial"/>
                <w:noProof/>
              </w:rPr>
              <w:t>(15 min)</w:t>
            </w:r>
          </w:p>
        </w:tc>
        <w:tc>
          <w:tcPr>
            <w:tcW w:w="2404" w:type="dxa"/>
            <w:tcBorders>
              <w:top w:val="single" w:sz="4" w:space="0" w:color="auto"/>
              <w:left w:val="single" w:sz="4" w:space="0" w:color="auto"/>
              <w:bottom w:val="single" w:sz="4" w:space="0" w:color="auto"/>
              <w:right w:val="single" w:sz="4" w:space="0" w:color="auto"/>
            </w:tcBorders>
          </w:tcPr>
          <w:p w:rsidR="00E36919" w:rsidRPr="00E36919" w:rsidRDefault="00E36919" w:rsidP="00E36919">
            <w:pPr>
              <w:spacing w:after="0" w:line="276" w:lineRule="auto"/>
              <w:rPr>
                <w:rFonts w:ascii="Palatino Linotype" w:eastAsia="Calibri" w:hAnsi="Palatino Linotype" w:cs="Arial"/>
                <w:i/>
                <w:noProof/>
              </w:rPr>
            </w:pPr>
            <w:r w:rsidRPr="00E36919">
              <w:rPr>
                <w:rFonts w:ascii="Palatino Linotype" w:eastAsia="Calibri" w:hAnsi="Palatino Linotype" w:cs="Arial"/>
                <w:i/>
                <w:noProof/>
              </w:rPr>
              <w:t>Gambia</w:t>
            </w:r>
          </w:p>
        </w:tc>
      </w:tr>
    </w:tbl>
    <w:p w:rsidR="00480BA3" w:rsidRDefault="00480BA3">
      <w:pPr>
        <w:spacing w:after="0"/>
        <w:rPr>
          <w:rFonts w:ascii="Arial" w:eastAsia="Times New Roman" w:hAnsi="Arial" w:cs="Arial"/>
          <w:b/>
          <w:color w:val="4F6228" w:themeColor="accent3" w:themeShade="80"/>
          <w:sz w:val="28"/>
        </w:rPr>
      </w:pPr>
      <w:bookmarkStart w:id="107" w:name="_Toc391366540"/>
      <w:r>
        <w:br w:type="page"/>
      </w:r>
    </w:p>
    <w:p w:rsidR="00AF560B" w:rsidRDefault="00AF560B" w:rsidP="00D65C1F">
      <w:pPr>
        <w:pStyle w:val="Heading1"/>
      </w:pPr>
      <w:bookmarkStart w:id="108" w:name="_Toc391539999"/>
      <w:r>
        <w:lastRenderedPageBreak/>
        <w:t>Annexes</w:t>
      </w:r>
      <w:bookmarkEnd w:id="107"/>
      <w:bookmarkEnd w:id="108"/>
      <w:r>
        <w:t xml:space="preserve"> </w:t>
      </w:r>
    </w:p>
    <w:p w:rsidR="00AF560B" w:rsidRPr="00AF560B" w:rsidRDefault="00AF560B" w:rsidP="000017B3">
      <w:pPr>
        <w:pStyle w:val="Heading2"/>
        <w:rPr>
          <w:rFonts w:ascii="Palatino Linotype" w:eastAsia="Times New Roman" w:hAnsi="Palatino Linotype" w:cs="Times New Roman"/>
          <w:b w:val="0"/>
          <w:bCs w:val="0"/>
          <w:i/>
          <w:color w:val="35421A"/>
          <w:sz w:val="28"/>
        </w:rPr>
      </w:pPr>
      <w:bookmarkStart w:id="109" w:name="_Toc391366541"/>
      <w:bookmarkStart w:id="110" w:name="_Toc391540000"/>
      <w:r>
        <w:rPr>
          <w:u w:val="single"/>
        </w:rPr>
        <w:t>Annex 1</w:t>
      </w:r>
      <w:r w:rsidRPr="00AF560B">
        <w:rPr>
          <w:u w:val="single"/>
        </w:rPr>
        <w:t>:</w:t>
      </w:r>
      <w:bookmarkEnd w:id="109"/>
      <w:r w:rsidR="0090108C">
        <w:rPr>
          <w:u w:val="single"/>
        </w:rPr>
        <w:t xml:space="preserve"> </w:t>
      </w:r>
      <w:r w:rsidRPr="000017B3">
        <w:rPr>
          <w:u w:val="single"/>
        </w:rPr>
        <w:t>AfricaAIMS Parallel Breakout Session Template</w:t>
      </w:r>
      <w:bookmarkEnd w:id="110"/>
    </w:p>
    <w:p w:rsidR="00AF560B" w:rsidRPr="00AF560B" w:rsidRDefault="00AF560B" w:rsidP="00AF560B">
      <w:pPr>
        <w:spacing w:after="0" w:line="240" w:lineRule="auto"/>
        <w:rPr>
          <w:rFonts w:ascii="Palatino Linotype" w:eastAsia="Times New Roman" w:hAnsi="Palatino Linotype" w:cs="Times New Roman"/>
        </w:rPr>
      </w:pPr>
      <w:r w:rsidRPr="00AF560B">
        <w:rPr>
          <w:rFonts w:ascii="Palatino Linotype" w:eastAsia="Times New Roman" w:hAnsi="Palatino Linotype" w:cs="Times New Roman"/>
        </w:rPr>
        <w:t>Kindly use the following worksheet to guide discussions in your working group and record the outcomes from your discussion.  It is fine to extend your conversation beyond the topics proposed below.</w:t>
      </w:r>
    </w:p>
    <w:p w:rsidR="00AF560B" w:rsidRPr="00AF560B" w:rsidRDefault="00AF560B" w:rsidP="00AF560B">
      <w:pPr>
        <w:spacing w:after="0" w:line="240" w:lineRule="auto"/>
        <w:rPr>
          <w:rFonts w:ascii="Palatino Linotype" w:eastAsia="Times New Roman" w:hAnsi="Palatino Linotype" w:cs="Times New Roman"/>
        </w:rPr>
      </w:pPr>
    </w:p>
    <w:p w:rsidR="00AF560B" w:rsidRPr="00AF560B" w:rsidRDefault="00AF560B" w:rsidP="00AF560B">
      <w:pPr>
        <w:spacing w:after="0" w:line="240" w:lineRule="auto"/>
        <w:rPr>
          <w:rFonts w:ascii="Palatino Linotype" w:eastAsia="Times New Roman" w:hAnsi="Palatino Linotype" w:cs="Times New Roman"/>
        </w:rPr>
      </w:pPr>
      <w:r w:rsidRPr="00AF560B">
        <w:rPr>
          <w:rFonts w:ascii="Palatino Linotype" w:eastAsia="Times New Roman" w:hAnsi="Palatino Linotype" w:cs="Times New Roman"/>
        </w:rPr>
        <w:t>The following documents are available for reference to support your discussions:</w:t>
      </w:r>
    </w:p>
    <w:p w:rsidR="00AF560B" w:rsidRPr="00ED2402" w:rsidRDefault="00AF560B" w:rsidP="00D76AD3">
      <w:pPr>
        <w:numPr>
          <w:ilvl w:val="0"/>
          <w:numId w:val="15"/>
        </w:numPr>
        <w:spacing w:before="240" w:after="0" w:line="240" w:lineRule="auto"/>
        <w:contextualSpacing/>
        <w:rPr>
          <w:rFonts w:ascii="Palatino Linotype" w:hAnsi="Palatino Linotype"/>
        </w:rPr>
      </w:pPr>
      <w:r w:rsidRPr="00ED2402">
        <w:rPr>
          <w:rFonts w:ascii="Palatino Linotype" w:hAnsi="Palatino Linotype"/>
        </w:rPr>
        <w:t>Africa Aflatoxin Information Management System (AfricaAIMS)Draft Methodology</w:t>
      </w:r>
    </w:p>
    <w:p w:rsidR="00AF560B" w:rsidRPr="00ED2402" w:rsidRDefault="00AF560B" w:rsidP="00D76AD3">
      <w:pPr>
        <w:numPr>
          <w:ilvl w:val="0"/>
          <w:numId w:val="15"/>
        </w:numPr>
        <w:spacing w:before="240" w:after="0" w:line="240" w:lineRule="auto"/>
        <w:contextualSpacing/>
        <w:rPr>
          <w:rFonts w:ascii="Palatino Linotype" w:hAnsi="Palatino Linotype"/>
        </w:rPr>
      </w:pPr>
      <w:r w:rsidRPr="00ED2402">
        <w:rPr>
          <w:rFonts w:ascii="Palatino Linotype" w:hAnsi="Palatino Linotype"/>
        </w:rPr>
        <w:t>PACA- pilot country laboratory capacity for aflatoxin testing and diagnosis</w:t>
      </w:r>
    </w:p>
    <w:p w:rsidR="00AF560B" w:rsidRPr="00ED2402" w:rsidRDefault="00AF560B" w:rsidP="00D76AD3">
      <w:pPr>
        <w:numPr>
          <w:ilvl w:val="0"/>
          <w:numId w:val="15"/>
        </w:numPr>
        <w:spacing w:before="240" w:after="0" w:line="240" w:lineRule="auto"/>
        <w:contextualSpacing/>
        <w:rPr>
          <w:rFonts w:ascii="Palatino Linotype" w:hAnsi="Palatino Linotype"/>
        </w:rPr>
      </w:pPr>
      <w:r w:rsidRPr="00ED2402">
        <w:rPr>
          <w:rFonts w:ascii="Palatino Linotype" w:hAnsi="Palatino Linotype"/>
        </w:rPr>
        <w:t>Country Training Selection Guide</w:t>
      </w:r>
    </w:p>
    <w:p w:rsidR="00AF560B" w:rsidRPr="00ED2402" w:rsidRDefault="00AF560B" w:rsidP="00D76AD3">
      <w:pPr>
        <w:numPr>
          <w:ilvl w:val="0"/>
          <w:numId w:val="15"/>
        </w:numPr>
        <w:spacing w:before="240" w:after="0" w:line="240" w:lineRule="auto"/>
        <w:contextualSpacing/>
        <w:rPr>
          <w:rFonts w:ascii="Palatino Linotype" w:hAnsi="Palatino Linotype"/>
        </w:rPr>
      </w:pPr>
      <w:r w:rsidRPr="00ED2402">
        <w:rPr>
          <w:rFonts w:ascii="Palatino Linotype" w:hAnsi="Palatino Linotype"/>
        </w:rPr>
        <w:t>Country Lab Capacity Form</w:t>
      </w:r>
    </w:p>
    <w:p w:rsidR="00ED2402" w:rsidRDefault="00AF560B" w:rsidP="00D76AD3">
      <w:pPr>
        <w:numPr>
          <w:ilvl w:val="0"/>
          <w:numId w:val="15"/>
        </w:numPr>
        <w:spacing w:before="240" w:after="0" w:line="240" w:lineRule="auto"/>
        <w:contextualSpacing/>
        <w:rPr>
          <w:rFonts w:ascii="Palatino Linotype" w:hAnsi="Palatino Linotype"/>
        </w:rPr>
      </w:pPr>
      <w:r w:rsidRPr="00ED2402">
        <w:rPr>
          <w:rFonts w:ascii="Palatino Linotype" w:hAnsi="Palatino Linotype"/>
        </w:rPr>
        <w:t>AfricaAIMS selection guideline for Country trainees</w:t>
      </w:r>
    </w:p>
    <w:p w:rsidR="00ED2402" w:rsidRDefault="00ED2402" w:rsidP="00ED2402">
      <w:pPr>
        <w:spacing w:before="240" w:after="0" w:line="240" w:lineRule="auto"/>
        <w:contextualSpacing/>
        <w:rPr>
          <w:rFonts w:ascii="Palatino Linotype" w:hAnsi="Palatino Linotype"/>
        </w:rPr>
      </w:pPr>
    </w:p>
    <w:p w:rsidR="00AF560B" w:rsidRPr="00ED2402" w:rsidRDefault="00ED2402" w:rsidP="00ED2402">
      <w:pPr>
        <w:spacing w:before="240" w:after="0" w:line="240" w:lineRule="auto"/>
        <w:contextualSpacing/>
        <w:rPr>
          <w:rFonts w:ascii="Palatino Linotype" w:hAnsi="Palatino Linotype"/>
        </w:rPr>
      </w:pPr>
      <w:r>
        <w:rPr>
          <w:rFonts w:ascii="Palatino Linotype" w:hAnsi="Palatino Linotype"/>
        </w:rPr>
        <w:t>1:</w:t>
      </w:r>
      <w:r w:rsidR="00AF560B" w:rsidRPr="00ED2402">
        <w:rPr>
          <w:rFonts w:ascii="Palatino Linotype" w:hAnsi="Palatino Linotype"/>
          <w:b/>
          <w:lang w:val="en-GB"/>
        </w:rPr>
        <w:t>30 – 3:30pm</w:t>
      </w:r>
    </w:p>
    <w:p w:rsidR="00AF560B" w:rsidRPr="007D40A8" w:rsidRDefault="00AF560B" w:rsidP="00B24E61">
      <w:pPr>
        <w:rPr>
          <w:rFonts w:ascii="Palatino Linotype" w:hAnsi="Palatino Linotype"/>
          <w:b/>
          <w:lang w:val="en-GB"/>
        </w:rPr>
      </w:pPr>
      <w:bookmarkStart w:id="111" w:name="_Toc391366543"/>
      <w:r w:rsidRPr="007D40A8">
        <w:rPr>
          <w:rFonts w:ascii="Palatino Linotype" w:hAnsi="Palatino Linotype"/>
          <w:b/>
          <w:lang w:val="en-GB"/>
        </w:rPr>
        <w:t>INTRODUCTIONS (5 minutes)</w:t>
      </w:r>
      <w:bookmarkEnd w:id="111"/>
    </w:p>
    <w:p w:rsidR="00B24E61" w:rsidRDefault="00AF560B" w:rsidP="007D40A8">
      <w:pPr>
        <w:spacing w:before="240" w:after="0" w:line="240" w:lineRule="auto"/>
        <w:rPr>
          <w:rFonts w:ascii="Palatino Linotype" w:eastAsia="Times New Roman" w:hAnsi="Palatino Linotype" w:cs="Times New Roman"/>
          <w:color w:val="4F6228" w:themeColor="accent3" w:themeShade="80"/>
        </w:rPr>
      </w:pPr>
      <w:r w:rsidRPr="007D40A8">
        <w:rPr>
          <w:rFonts w:ascii="Palatino Linotype" w:eastAsia="Times New Roman" w:hAnsi="Palatino Linotype" w:cs="Times New Roman"/>
          <w:color w:val="4F6228" w:themeColor="accent3" w:themeShade="80"/>
        </w:rPr>
        <w:t xml:space="preserve">Please list the members of your working group and sector that each is affiliated </w:t>
      </w:r>
      <w:bookmarkStart w:id="112" w:name="_Toc391366544"/>
      <w:r w:rsidR="007D40A8">
        <w:rPr>
          <w:rFonts w:ascii="Palatino Linotype" w:eastAsia="Times New Roman" w:hAnsi="Palatino Linotype" w:cs="Times New Roman"/>
          <w:color w:val="4F6228" w:themeColor="accent3" w:themeShade="80"/>
        </w:rPr>
        <w:t>to (health, trade/agriculture).</w:t>
      </w:r>
    </w:p>
    <w:p w:rsidR="007D40A8" w:rsidRPr="007D40A8" w:rsidRDefault="007D40A8" w:rsidP="007D40A8">
      <w:pPr>
        <w:spacing w:before="240" w:after="0" w:line="240" w:lineRule="auto"/>
        <w:rPr>
          <w:rFonts w:ascii="Palatino Linotype" w:eastAsia="Times New Roman" w:hAnsi="Palatino Linotype" w:cs="Times New Roman"/>
          <w:color w:val="4F6228" w:themeColor="accent3" w:themeShade="80"/>
        </w:rPr>
      </w:pPr>
    </w:p>
    <w:p w:rsidR="00AF560B" w:rsidRPr="007D40A8" w:rsidRDefault="00AF560B" w:rsidP="00B24E61">
      <w:pPr>
        <w:rPr>
          <w:rFonts w:ascii="Palatino Linotype" w:hAnsi="Palatino Linotype"/>
          <w:b/>
          <w:lang w:val="en-GB"/>
        </w:rPr>
      </w:pPr>
      <w:r w:rsidRPr="007D40A8">
        <w:rPr>
          <w:rFonts w:ascii="Palatino Linotype" w:hAnsi="Palatino Linotype"/>
          <w:b/>
        </w:rPr>
        <w:t>Section 1a.Mechanisms</w:t>
      </w:r>
      <w:r w:rsidRPr="007D40A8">
        <w:rPr>
          <w:rFonts w:ascii="Palatino Linotype" w:hAnsi="Palatino Linotype"/>
          <w:b/>
          <w:lang w:val="en-GB"/>
        </w:rPr>
        <w:t xml:space="preserve"> for implementing the AfricaAIMS in Country</w:t>
      </w:r>
      <w:bookmarkEnd w:id="112"/>
    </w:p>
    <w:p w:rsidR="00AF560B" w:rsidRPr="007D40A8" w:rsidRDefault="00AF560B" w:rsidP="00AF560B">
      <w:pPr>
        <w:spacing w:before="240" w:after="0" w:line="240" w:lineRule="auto"/>
        <w:rPr>
          <w:rFonts w:ascii="Palatino Linotype" w:eastAsia="Times New Roman" w:hAnsi="Palatino Linotype" w:cs="Times New Roman"/>
          <w:lang w:val="en-GB"/>
        </w:rPr>
      </w:pPr>
      <w:r w:rsidRPr="007D40A8">
        <w:rPr>
          <w:rFonts w:ascii="Palatino Linotype" w:eastAsia="Times New Roman" w:hAnsi="Palatino Linotype" w:cs="Times New Roman"/>
          <w:lang w:val="en-GB"/>
        </w:rPr>
        <w:t>The AfricaAIMS draft methodology has identified the following data to be collected in country:</w:t>
      </w:r>
    </w:p>
    <w:tbl>
      <w:tblPr>
        <w:tblStyle w:val="TableGrid3"/>
        <w:tblW w:w="10800" w:type="dxa"/>
        <w:tblInd w:w="-522" w:type="dxa"/>
        <w:tblLook w:val="04A0" w:firstRow="1" w:lastRow="0" w:firstColumn="1" w:lastColumn="0" w:noHBand="0" w:noVBand="1"/>
      </w:tblPr>
      <w:tblGrid>
        <w:gridCol w:w="4050"/>
        <w:gridCol w:w="2922"/>
        <w:gridCol w:w="3828"/>
      </w:tblGrid>
      <w:tr w:rsidR="00AF560B" w:rsidRPr="007D40A8" w:rsidTr="00E53F70">
        <w:tc>
          <w:tcPr>
            <w:tcW w:w="4050" w:type="dxa"/>
            <w:hideMark/>
          </w:tcPr>
          <w:p w:rsidR="00AF560B" w:rsidRPr="007D40A8" w:rsidRDefault="00AF560B" w:rsidP="00AF560B">
            <w:pPr>
              <w:spacing w:after="0"/>
              <w:rPr>
                <w:rFonts w:ascii="Palatino Linotype" w:hAnsi="Palatino Linotype" w:cs="Times New Roman"/>
                <w:b/>
                <w:bCs/>
                <w:i/>
              </w:rPr>
            </w:pPr>
            <w:r w:rsidRPr="007D40A8">
              <w:rPr>
                <w:rFonts w:ascii="Palatino Linotype" w:hAnsi="Palatino Linotype" w:cs="Times New Roman"/>
                <w:b/>
                <w:bCs/>
                <w:i/>
              </w:rPr>
              <w:t>Health</w:t>
            </w:r>
          </w:p>
        </w:tc>
        <w:tc>
          <w:tcPr>
            <w:tcW w:w="2922" w:type="dxa"/>
            <w:hideMark/>
          </w:tcPr>
          <w:p w:rsidR="00AF560B" w:rsidRPr="007D40A8" w:rsidRDefault="00AF560B" w:rsidP="00AF560B">
            <w:pPr>
              <w:spacing w:after="0"/>
              <w:rPr>
                <w:rFonts w:ascii="Palatino Linotype" w:hAnsi="Palatino Linotype" w:cs="Times New Roman"/>
                <w:b/>
                <w:bCs/>
                <w:i/>
              </w:rPr>
            </w:pPr>
            <w:r w:rsidRPr="007D40A8">
              <w:rPr>
                <w:rFonts w:ascii="Palatino Linotype" w:hAnsi="Palatino Linotype" w:cs="Times New Roman"/>
                <w:b/>
                <w:bCs/>
                <w:i/>
              </w:rPr>
              <w:t>Trade</w:t>
            </w:r>
          </w:p>
        </w:tc>
        <w:tc>
          <w:tcPr>
            <w:tcW w:w="3828" w:type="dxa"/>
            <w:hideMark/>
          </w:tcPr>
          <w:p w:rsidR="00AF560B" w:rsidRPr="007D40A8" w:rsidRDefault="00AF560B" w:rsidP="00AF560B">
            <w:pPr>
              <w:spacing w:after="0"/>
              <w:rPr>
                <w:rFonts w:ascii="Palatino Linotype" w:hAnsi="Palatino Linotype" w:cs="Times New Roman"/>
                <w:b/>
                <w:bCs/>
                <w:i/>
              </w:rPr>
            </w:pPr>
            <w:r w:rsidRPr="007D40A8">
              <w:rPr>
                <w:rFonts w:ascii="Palatino Linotype" w:hAnsi="Palatino Linotype" w:cs="Times New Roman"/>
                <w:b/>
                <w:bCs/>
                <w:i/>
              </w:rPr>
              <w:t>Agriculture</w:t>
            </w:r>
          </w:p>
        </w:tc>
      </w:tr>
      <w:tr w:rsidR="00AF560B" w:rsidRPr="007D40A8" w:rsidTr="00E53F70">
        <w:tc>
          <w:tcPr>
            <w:tcW w:w="4050" w:type="dxa"/>
            <w:hideMark/>
          </w:tcPr>
          <w:p w:rsidR="00AF560B" w:rsidRPr="007D40A8" w:rsidRDefault="00AF560B" w:rsidP="00AF560B">
            <w:pPr>
              <w:spacing w:after="0"/>
              <w:rPr>
                <w:rFonts w:ascii="Palatino Linotype" w:hAnsi="Palatino Linotype" w:cs="Times New Roman"/>
                <w:bCs/>
              </w:rPr>
            </w:pPr>
            <w:r w:rsidRPr="007D40A8">
              <w:rPr>
                <w:rFonts w:ascii="Palatino Linotype" w:hAnsi="Palatino Linotype" w:cs="Times New Roman"/>
                <w:bCs/>
              </w:rPr>
              <w:t>Liver cancer</w:t>
            </w:r>
          </w:p>
        </w:tc>
        <w:tc>
          <w:tcPr>
            <w:tcW w:w="2922" w:type="dxa"/>
            <w:hideMark/>
          </w:tcPr>
          <w:p w:rsidR="00AF560B" w:rsidRPr="007D40A8" w:rsidRDefault="00AF560B" w:rsidP="00AF560B">
            <w:pPr>
              <w:spacing w:after="0"/>
              <w:rPr>
                <w:rFonts w:ascii="Palatino Linotype" w:hAnsi="Palatino Linotype" w:cs="Times New Roman"/>
                <w:b/>
                <w:bCs/>
              </w:rPr>
            </w:pPr>
            <w:r w:rsidRPr="007D40A8">
              <w:rPr>
                <w:rFonts w:ascii="Palatino Linotype" w:hAnsi="Palatino Linotype" w:cs="Times New Roman"/>
                <w:bCs/>
              </w:rPr>
              <w:t>Aflatoxin standards in countries</w:t>
            </w:r>
          </w:p>
        </w:tc>
        <w:tc>
          <w:tcPr>
            <w:tcW w:w="3828" w:type="dxa"/>
            <w:hideMark/>
          </w:tcPr>
          <w:p w:rsidR="00AF560B" w:rsidRPr="007D40A8" w:rsidRDefault="00AF560B" w:rsidP="00AF560B">
            <w:pPr>
              <w:spacing w:after="0"/>
              <w:rPr>
                <w:rFonts w:ascii="Palatino Linotype" w:hAnsi="Palatino Linotype" w:cs="Times New Roman"/>
                <w:b/>
                <w:bCs/>
              </w:rPr>
            </w:pPr>
            <w:r w:rsidRPr="007D40A8">
              <w:rPr>
                <w:rFonts w:ascii="Palatino Linotype" w:hAnsi="Palatino Linotype" w:cs="Times New Roman"/>
                <w:bCs/>
              </w:rPr>
              <w:t xml:space="preserve">Production levels </w:t>
            </w:r>
          </w:p>
        </w:tc>
      </w:tr>
      <w:tr w:rsidR="00AF560B" w:rsidRPr="007D40A8" w:rsidTr="00E53F70">
        <w:tc>
          <w:tcPr>
            <w:tcW w:w="4050" w:type="dxa"/>
            <w:hideMark/>
          </w:tcPr>
          <w:p w:rsidR="00AF560B" w:rsidRPr="007D40A8" w:rsidRDefault="00AF560B" w:rsidP="00AF560B">
            <w:pPr>
              <w:spacing w:after="0"/>
              <w:rPr>
                <w:rFonts w:ascii="Palatino Linotype" w:hAnsi="Palatino Linotype" w:cs="Times New Roman"/>
                <w:bCs/>
              </w:rPr>
            </w:pPr>
            <w:r w:rsidRPr="007D40A8">
              <w:rPr>
                <w:rFonts w:ascii="Palatino Linotype" w:hAnsi="Palatino Linotype" w:cs="Times New Roman"/>
                <w:bCs/>
              </w:rPr>
              <w:t>Aflatoxin levels in humans / bio-marker data (blood and/ urine)</w:t>
            </w:r>
          </w:p>
        </w:tc>
        <w:tc>
          <w:tcPr>
            <w:tcW w:w="2922" w:type="dxa"/>
            <w:hideMark/>
          </w:tcPr>
          <w:p w:rsidR="00AF560B" w:rsidRPr="007D40A8" w:rsidRDefault="00AF560B" w:rsidP="00AF560B">
            <w:pPr>
              <w:spacing w:after="0"/>
              <w:rPr>
                <w:rFonts w:ascii="Palatino Linotype" w:hAnsi="Palatino Linotype" w:cs="Times New Roman"/>
                <w:b/>
                <w:bCs/>
              </w:rPr>
            </w:pPr>
            <w:r w:rsidRPr="007D40A8">
              <w:rPr>
                <w:rFonts w:ascii="Palatino Linotype" w:hAnsi="Palatino Linotype" w:cs="Times New Roman"/>
                <w:bCs/>
              </w:rPr>
              <w:t>Volume of export and imports</w:t>
            </w:r>
          </w:p>
        </w:tc>
        <w:tc>
          <w:tcPr>
            <w:tcW w:w="3828" w:type="dxa"/>
            <w:hideMark/>
          </w:tcPr>
          <w:p w:rsidR="00AF560B" w:rsidRPr="007D40A8" w:rsidRDefault="00AF560B" w:rsidP="00AF560B">
            <w:pPr>
              <w:spacing w:after="0"/>
              <w:rPr>
                <w:rFonts w:ascii="Palatino Linotype" w:hAnsi="Palatino Linotype" w:cs="Times New Roman"/>
                <w:bCs/>
              </w:rPr>
            </w:pPr>
            <w:r w:rsidRPr="007D40A8">
              <w:rPr>
                <w:rFonts w:ascii="Palatino Linotype" w:hAnsi="Palatino Linotype" w:cs="Times New Roman"/>
                <w:bCs/>
              </w:rPr>
              <w:t>Aflatoxin contamination along the value chain (prevalence and levels)</w:t>
            </w:r>
          </w:p>
        </w:tc>
      </w:tr>
      <w:tr w:rsidR="00AF560B" w:rsidRPr="007D40A8" w:rsidTr="00E53F70">
        <w:tc>
          <w:tcPr>
            <w:tcW w:w="4050" w:type="dxa"/>
          </w:tcPr>
          <w:p w:rsidR="00AF560B" w:rsidRPr="007D40A8" w:rsidRDefault="00AF560B" w:rsidP="00AF560B">
            <w:pPr>
              <w:spacing w:after="0"/>
              <w:rPr>
                <w:rFonts w:ascii="Palatino Linotype" w:hAnsi="Palatino Linotype" w:cs="Times New Roman"/>
                <w:bCs/>
              </w:rPr>
            </w:pPr>
            <w:r w:rsidRPr="007D40A8">
              <w:rPr>
                <w:rFonts w:ascii="Palatino Linotype" w:hAnsi="Palatino Linotype" w:cs="Times New Roman"/>
                <w:bCs/>
              </w:rPr>
              <w:t>Extent of consumption of aflatoxin prone crops (maize, groundnut, etc.)</w:t>
            </w:r>
          </w:p>
          <w:p w:rsidR="00AF560B" w:rsidRPr="007D40A8" w:rsidRDefault="00AF560B" w:rsidP="00AF560B">
            <w:pPr>
              <w:spacing w:after="0"/>
              <w:rPr>
                <w:rFonts w:ascii="Palatino Linotype" w:hAnsi="Palatino Linotype" w:cs="Times New Roman"/>
                <w:bCs/>
              </w:rPr>
            </w:pPr>
          </w:p>
        </w:tc>
        <w:tc>
          <w:tcPr>
            <w:tcW w:w="2922" w:type="dxa"/>
            <w:hideMark/>
          </w:tcPr>
          <w:p w:rsidR="00AF560B" w:rsidRPr="007D40A8" w:rsidRDefault="00AF560B" w:rsidP="00AF560B">
            <w:pPr>
              <w:spacing w:after="0"/>
              <w:rPr>
                <w:rFonts w:ascii="Palatino Linotype" w:hAnsi="Palatino Linotype" w:cs="Times New Roman"/>
                <w:b/>
                <w:bCs/>
              </w:rPr>
            </w:pPr>
            <w:r w:rsidRPr="007D40A8">
              <w:rPr>
                <w:rFonts w:ascii="Palatino Linotype" w:hAnsi="Palatino Linotype" w:cs="Times New Roman"/>
                <w:bCs/>
              </w:rPr>
              <w:t xml:space="preserve">Export rejections </w:t>
            </w:r>
          </w:p>
        </w:tc>
        <w:tc>
          <w:tcPr>
            <w:tcW w:w="3828" w:type="dxa"/>
            <w:hideMark/>
          </w:tcPr>
          <w:p w:rsidR="00AF560B" w:rsidRPr="007D40A8" w:rsidRDefault="00AF560B" w:rsidP="00AF560B">
            <w:pPr>
              <w:spacing w:after="0"/>
              <w:rPr>
                <w:rFonts w:ascii="Palatino Linotype" w:hAnsi="Palatino Linotype" w:cs="Times New Roman"/>
                <w:bCs/>
                <w:i/>
              </w:rPr>
            </w:pPr>
            <w:r w:rsidRPr="007D40A8">
              <w:rPr>
                <w:rFonts w:ascii="Palatino Linotype" w:hAnsi="Palatino Linotype" w:cs="Times New Roman"/>
                <w:bCs/>
                <w:i/>
              </w:rPr>
              <w:t>Seed moisture content</w:t>
            </w:r>
          </w:p>
        </w:tc>
      </w:tr>
      <w:tr w:rsidR="00AF560B" w:rsidRPr="007D40A8" w:rsidTr="00E53F70">
        <w:tc>
          <w:tcPr>
            <w:tcW w:w="4050" w:type="dxa"/>
          </w:tcPr>
          <w:p w:rsidR="00AF560B" w:rsidRPr="007D40A8" w:rsidRDefault="00AF560B" w:rsidP="00AF560B">
            <w:pPr>
              <w:spacing w:after="0"/>
              <w:rPr>
                <w:rFonts w:ascii="Palatino Linotype" w:hAnsi="Palatino Linotype" w:cs="Times New Roman"/>
              </w:rPr>
            </w:pPr>
            <w:r w:rsidRPr="007D40A8">
              <w:rPr>
                <w:rFonts w:ascii="Palatino Linotype" w:hAnsi="Palatino Linotype" w:cs="Times New Roman"/>
                <w:bCs/>
                <w:i/>
              </w:rPr>
              <w:t xml:space="preserve">Rate of childhood stunting (Diarrhea: presence of </w:t>
            </w:r>
            <w:r w:rsidRPr="007D40A8">
              <w:rPr>
                <w:rFonts w:ascii="Palatino Linotype" w:hAnsi="Palatino Linotype" w:cs="Times New Roman"/>
                <w:i/>
              </w:rPr>
              <w:t>Cryptosporidium parvum</w:t>
            </w:r>
            <w:r w:rsidRPr="007D40A8">
              <w:rPr>
                <w:rFonts w:ascii="Palatino Linotype" w:hAnsi="Palatino Linotype" w:cs="Times New Roman"/>
              </w:rPr>
              <w:t xml:space="preserve">, </w:t>
            </w:r>
            <w:r w:rsidRPr="007D40A8">
              <w:rPr>
                <w:rFonts w:ascii="Palatino Linotype" w:hAnsi="Palatino Linotype" w:cs="Times New Roman"/>
                <w:i/>
              </w:rPr>
              <w:t>Giardia lamblia</w:t>
            </w:r>
            <w:r w:rsidRPr="007D40A8">
              <w:rPr>
                <w:rFonts w:ascii="Palatino Linotype" w:hAnsi="Palatino Linotype" w:cs="Times New Roman"/>
              </w:rPr>
              <w:t xml:space="preserve"> and Enteroaggregative</w:t>
            </w:r>
            <w:r w:rsidRPr="007D40A8">
              <w:rPr>
                <w:rFonts w:ascii="Palatino Linotype" w:hAnsi="Palatino Linotype" w:cs="Times New Roman"/>
                <w:i/>
              </w:rPr>
              <w:t>Escherichia coli</w:t>
            </w:r>
            <w:r w:rsidRPr="007D40A8">
              <w:rPr>
                <w:rFonts w:ascii="Palatino Linotype" w:hAnsi="Palatino Linotype" w:cs="Times New Roman"/>
              </w:rPr>
              <w:t xml:space="preserve">); body weight, height. </w:t>
            </w:r>
          </w:p>
          <w:p w:rsidR="00AF560B" w:rsidRPr="007D40A8" w:rsidRDefault="00AF560B" w:rsidP="00AF560B">
            <w:pPr>
              <w:spacing w:after="0"/>
              <w:rPr>
                <w:rFonts w:ascii="Palatino Linotype" w:hAnsi="Palatino Linotype" w:cs="Times New Roman"/>
                <w:bCs/>
                <w:i/>
              </w:rPr>
            </w:pPr>
          </w:p>
        </w:tc>
        <w:tc>
          <w:tcPr>
            <w:tcW w:w="2922" w:type="dxa"/>
            <w:hideMark/>
          </w:tcPr>
          <w:p w:rsidR="00AF560B" w:rsidRPr="007D40A8" w:rsidRDefault="00AF560B" w:rsidP="00AF560B">
            <w:pPr>
              <w:spacing w:after="0"/>
              <w:rPr>
                <w:rFonts w:ascii="Palatino Linotype" w:hAnsi="Palatino Linotype" w:cs="Times New Roman"/>
                <w:b/>
                <w:bCs/>
                <w:i/>
              </w:rPr>
            </w:pPr>
            <w:r w:rsidRPr="007D40A8">
              <w:rPr>
                <w:rFonts w:ascii="Palatino Linotype" w:hAnsi="Palatino Linotype" w:cs="Times New Roman"/>
                <w:bCs/>
                <w:i/>
              </w:rPr>
              <w:t xml:space="preserve">Existence of free trade areas/ border control </w:t>
            </w:r>
          </w:p>
        </w:tc>
        <w:tc>
          <w:tcPr>
            <w:tcW w:w="3828" w:type="dxa"/>
            <w:hideMark/>
          </w:tcPr>
          <w:p w:rsidR="00AF560B" w:rsidRPr="007D40A8" w:rsidRDefault="00AF560B" w:rsidP="00AF560B">
            <w:pPr>
              <w:spacing w:after="0"/>
              <w:rPr>
                <w:rFonts w:ascii="Palatino Linotype" w:hAnsi="Palatino Linotype" w:cs="Times New Roman"/>
                <w:bCs/>
                <w:i/>
              </w:rPr>
            </w:pPr>
            <w:r w:rsidRPr="007D40A8">
              <w:rPr>
                <w:rFonts w:ascii="Palatino Linotype" w:hAnsi="Palatino Linotype" w:cs="Times New Roman"/>
                <w:bCs/>
                <w:i/>
              </w:rPr>
              <w:t>Drying, storage, processing and packaging, storage</w:t>
            </w:r>
          </w:p>
        </w:tc>
      </w:tr>
      <w:tr w:rsidR="00AF560B" w:rsidRPr="007D40A8" w:rsidTr="00E53F70">
        <w:tc>
          <w:tcPr>
            <w:tcW w:w="4050" w:type="dxa"/>
            <w:hideMark/>
          </w:tcPr>
          <w:p w:rsidR="00AF560B" w:rsidRPr="007D40A8" w:rsidRDefault="00AF560B" w:rsidP="00AF560B">
            <w:pPr>
              <w:spacing w:after="0"/>
              <w:rPr>
                <w:rFonts w:ascii="Palatino Linotype" w:hAnsi="Palatino Linotype" w:cs="Times New Roman"/>
                <w:bCs/>
                <w:i/>
              </w:rPr>
            </w:pPr>
            <w:r w:rsidRPr="007D40A8">
              <w:rPr>
                <w:rFonts w:ascii="Palatino Linotype" w:hAnsi="Palatino Linotype" w:cs="Times New Roman"/>
                <w:bCs/>
                <w:i/>
              </w:rPr>
              <w:t>Others (HIV, HBV, Nodding Disease, etc.)</w:t>
            </w:r>
          </w:p>
        </w:tc>
        <w:tc>
          <w:tcPr>
            <w:tcW w:w="2922" w:type="dxa"/>
          </w:tcPr>
          <w:p w:rsidR="00AF560B" w:rsidRPr="007D40A8" w:rsidRDefault="00AF560B" w:rsidP="00AF560B">
            <w:pPr>
              <w:spacing w:after="0"/>
              <w:rPr>
                <w:rFonts w:ascii="Palatino Linotype" w:hAnsi="Palatino Linotype" w:cs="Times New Roman"/>
                <w:b/>
                <w:bCs/>
              </w:rPr>
            </w:pPr>
          </w:p>
        </w:tc>
        <w:tc>
          <w:tcPr>
            <w:tcW w:w="3828" w:type="dxa"/>
            <w:hideMark/>
          </w:tcPr>
          <w:p w:rsidR="00AF560B" w:rsidRPr="007D40A8" w:rsidRDefault="00AF560B" w:rsidP="00AF560B">
            <w:pPr>
              <w:spacing w:after="0"/>
              <w:rPr>
                <w:rFonts w:ascii="Palatino Linotype" w:hAnsi="Palatino Linotype" w:cs="Times New Roman"/>
                <w:bCs/>
                <w:i/>
              </w:rPr>
            </w:pPr>
            <w:r w:rsidRPr="007D40A8">
              <w:rPr>
                <w:rFonts w:ascii="Palatino Linotype" w:hAnsi="Palatino Linotype" w:cs="Times New Roman"/>
                <w:bCs/>
                <w:i/>
              </w:rPr>
              <w:t xml:space="preserve">Aflatoxin control interventions  </w:t>
            </w:r>
          </w:p>
        </w:tc>
      </w:tr>
    </w:tbl>
    <w:p w:rsidR="00AF560B" w:rsidRPr="007D40A8" w:rsidRDefault="00AF560B" w:rsidP="00D76AD3">
      <w:pPr>
        <w:numPr>
          <w:ilvl w:val="0"/>
          <w:numId w:val="16"/>
        </w:numPr>
        <w:spacing w:before="240" w:after="0" w:line="240" w:lineRule="auto"/>
        <w:contextualSpacing/>
        <w:rPr>
          <w:rFonts w:ascii="Palatino Linotype" w:hAnsi="Palatino Linotype" w:cs="Arial"/>
          <w:b/>
          <w:bCs/>
          <w:color w:val="000000" w:themeColor="text1"/>
        </w:rPr>
      </w:pPr>
      <w:r w:rsidRPr="007D40A8">
        <w:rPr>
          <w:rFonts w:ascii="Palatino Linotype" w:hAnsi="Palatino Linotype" w:cs="Arial"/>
          <w:b/>
          <w:bCs/>
          <w:color w:val="000000" w:themeColor="text1"/>
        </w:rPr>
        <w:t>In your expert opinion, which of this data do you think can be collected in country and which ones cannot?</w:t>
      </w:r>
    </w:p>
    <w:p w:rsidR="00AF560B" w:rsidRPr="007D40A8" w:rsidRDefault="00AF560B" w:rsidP="00D76AD3">
      <w:pPr>
        <w:numPr>
          <w:ilvl w:val="0"/>
          <w:numId w:val="16"/>
        </w:numPr>
        <w:spacing w:before="240" w:after="0" w:line="240" w:lineRule="auto"/>
        <w:contextualSpacing/>
        <w:rPr>
          <w:rFonts w:ascii="Palatino Linotype" w:hAnsi="Palatino Linotype" w:cs="Arial"/>
          <w:b/>
          <w:bCs/>
          <w:color w:val="000000" w:themeColor="text1"/>
        </w:rPr>
      </w:pPr>
      <w:r w:rsidRPr="007D40A8">
        <w:rPr>
          <w:rFonts w:ascii="Palatino Linotype" w:hAnsi="Palatino Linotype" w:cs="Arial"/>
          <w:b/>
          <w:bCs/>
          <w:color w:val="000000" w:themeColor="text1"/>
        </w:rPr>
        <w:t>Are there any data you think are important to be collected that have not been included in table 1? If so, list the data.</w:t>
      </w:r>
    </w:p>
    <w:p w:rsidR="00AF560B" w:rsidRPr="007D40A8" w:rsidRDefault="00AF560B" w:rsidP="00AF560B">
      <w:pPr>
        <w:spacing w:before="240" w:after="0" w:line="240" w:lineRule="auto"/>
        <w:rPr>
          <w:rFonts w:ascii="Palatino Linotype" w:eastAsia="Times New Roman" w:hAnsi="Palatino Linotype" w:cs="Times New Roman"/>
          <w:lang w:val="en-GB"/>
        </w:rPr>
      </w:pPr>
      <w:r w:rsidRPr="007D40A8">
        <w:rPr>
          <w:rFonts w:ascii="Palatino Linotype" w:eastAsia="Times New Roman" w:hAnsi="Palatino Linotype" w:cs="Times New Roman"/>
          <w:lang w:val="en-GB"/>
        </w:rPr>
        <w:lastRenderedPageBreak/>
        <w:t>Based on the data you have identified as suitable for collection in your country, answer the following:</w:t>
      </w:r>
    </w:p>
    <w:p w:rsidR="00AF560B" w:rsidRPr="007D40A8" w:rsidRDefault="00AF560B" w:rsidP="00D76AD3">
      <w:pPr>
        <w:numPr>
          <w:ilvl w:val="0"/>
          <w:numId w:val="16"/>
        </w:numPr>
        <w:spacing w:before="240" w:after="0" w:line="240" w:lineRule="auto"/>
        <w:contextualSpacing/>
        <w:rPr>
          <w:rFonts w:ascii="Palatino Linotype" w:hAnsi="Palatino Linotype" w:cs="Arial"/>
          <w:b/>
          <w:bCs/>
          <w:color w:val="000000" w:themeColor="text1"/>
        </w:rPr>
      </w:pPr>
      <w:r w:rsidRPr="007D40A8">
        <w:rPr>
          <w:rFonts w:ascii="Palatino Linotype" w:hAnsi="Palatino Linotype" w:cs="Arial"/>
          <w:b/>
          <w:bCs/>
          <w:color w:val="000000" w:themeColor="text1"/>
        </w:rPr>
        <w:t>Who will collect the data you have identified and why do you think they are well placed in your country to collect this data?</w:t>
      </w:r>
    </w:p>
    <w:p w:rsidR="00AF560B" w:rsidRPr="007D40A8" w:rsidRDefault="00AF560B" w:rsidP="00AF560B">
      <w:pPr>
        <w:spacing w:after="0" w:line="240" w:lineRule="auto"/>
        <w:rPr>
          <w:rFonts w:ascii="Palatino Linotype" w:hAnsi="Palatino Linotype" w:cs="Arial"/>
          <w:bCs/>
          <w:i/>
          <w:color w:val="000000" w:themeColor="text1"/>
        </w:rPr>
      </w:pPr>
      <w:r w:rsidRPr="007D40A8">
        <w:rPr>
          <w:rFonts w:ascii="Palatino Linotype" w:hAnsi="Palatino Linotype" w:cs="Arial"/>
          <w:bCs/>
          <w:i/>
          <w:color w:val="000000" w:themeColor="text1"/>
        </w:rPr>
        <w:t>Examples can include: Farmers organizations, processors associations, agriculture and health extensions services, regulatory bodies, research institutions, private sector, NGOs, etc. (give specific names of the respective entities)</w:t>
      </w:r>
    </w:p>
    <w:p w:rsidR="00AF560B" w:rsidRPr="007D40A8" w:rsidRDefault="00AF560B" w:rsidP="00AF560B">
      <w:pPr>
        <w:spacing w:after="0" w:line="240" w:lineRule="auto"/>
        <w:rPr>
          <w:rFonts w:ascii="Palatino Linotype" w:hAnsi="Palatino Linotype" w:cs="Arial"/>
          <w:bCs/>
          <w:color w:val="000000" w:themeColor="text1"/>
        </w:rPr>
      </w:pPr>
    </w:p>
    <w:p w:rsidR="00AF560B" w:rsidRPr="007D40A8" w:rsidRDefault="00AF560B" w:rsidP="00D76AD3">
      <w:pPr>
        <w:numPr>
          <w:ilvl w:val="0"/>
          <w:numId w:val="16"/>
        </w:numPr>
        <w:spacing w:before="240" w:after="0" w:line="240" w:lineRule="auto"/>
        <w:contextualSpacing/>
        <w:rPr>
          <w:rFonts w:ascii="Palatino Linotype" w:hAnsi="Palatino Linotype" w:cs="Arial"/>
          <w:b/>
          <w:bCs/>
          <w:color w:val="000000" w:themeColor="text1"/>
        </w:rPr>
      </w:pPr>
      <w:r w:rsidRPr="007D40A8">
        <w:rPr>
          <w:rFonts w:ascii="Palatino Linotype" w:hAnsi="Palatino Linotype" w:cs="Arial"/>
          <w:b/>
          <w:bCs/>
          <w:color w:val="000000" w:themeColor="text1"/>
        </w:rPr>
        <w:t>Where applicable, who will analyze the samples for aflatoxin content and why do you think they are well placed in your country to analyze this data?</w:t>
      </w:r>
    </w:p>
    <w:p w:rsidR="00AF560B" w:rsidRPr="007D40A8" w:rsidRDefault="00AF560B" w:rsidP="00AF560B">
      <w:pPr>
        <w:spacing w:after="0" w:line="240" w:lineRule="auto"/>
        <w:rPr>
          <w:rFonts w:ascii="Palatino Linotype" w:hAnsi="Palatino Linotype" w:cs="Arial"/>
          <w:bCs/>
          <w:i/>
          <w:color w:val="000000" w:themeColor="text1"/>
        </w:rPr>
      </w:pPr>
      <w:r w:rsidRPr="007D40A8">
        <w:rPr>
          <w:rFonts w:ascii="Palatino Linotype" w:hAnsi="Palatino Linotype" w:cs="Arial"/>
          <w:bCs/>
          <w:i/>
          <w:color w:val="000000" w:themeColor="text1"/>
        </w:rPr>
        <w:t>Examples can include: Competent private laboratories, research institutions, farmers’ organization national laboratories (give specific names of the respective entities)</w:t>
      </w:r>
    </w:p>
    <w:p w:rsidR="00AF560B" w:rsidRPr="007D40A8" w:rsidRDefault="00AF560B" w:rsidP="00AF560B">
      <w:pPr>
        <w:spacing w:after="0" w:line="240" w:lineRule="auto"/>
        <w:rPr>
          <w:rFonts w:ascii="Palatino Linotype" w:hAnsi="Palatino Linotype" w:cs="Arial"/>
          <w:bCs/>
          <w:color w:val="000000" w:themeColor="text1"/>
        </w:rPr>
      </w:pPr>
    </w:p>
    <w:p w:rsidR="00AF560B" w:rsidRPr="007D40A8" w:rsidRDefault="00AF560B" w:rsidP="00D76AD3">
      <w:pPr>
        <w:numPr>
          <w:ilvl w:val="0"/>
          <w:numId w:val="16"/>
        </w:numPr>
        <w:spacing w:before="240" w:after="0" w:line="240" w:lineRule="auto"/>
        <w:contextualSpacing/>
        <w:rPr>
          <w:rFonts w:ascii="Palatino Linotype" w:hAnsi="Palatino Linotype" w:cs="Arial"/>
          <w:b/>
          <w:bCs/>
          <w:color w:val="000000" w:themeColor="text1"/>
        </w:rPr>
      </w:pPr>
      <w:r w:rsidRPr="007D40A8">
        <w:rPr>
          <w:rFonts w:ascii="Palatino Linotype" w:hAnsi="Palatino Linotype" w:cs="Arial"/>
          <w:b/>
          <w:bCs/>
          <w:color w:val="000000" w:themeColor="text1"/>
        </w:rPr>
        <w:t>In your group, map out the data submission process and clearly identify which institution or organization in your country will be responsible for data submission in the three sectors (health, trade, agriculture) to a central focal point for submission into AfricaAIMS.</w:t>
      </w:r>
    </w:p>
    <w:p w:rsidR="00AF560B" w:rsidRPr="007D40A8" w:rsidRDefault="00AF560B" w:rsidP="00AF560B">
      <w:pPr>
        <w:spacing w:after="0" w:line="240" w:lineRule="auto"/>
        <w:rPr>
          <w:rFonts w:ascii="Palatino Linotype" w:hAnsi="Palatino Linotype" w:cs="Arial"/>
          <w:bCs/>
          <w:i/>
          <w:color w:val="000000" w:themeColor="text1"/>
        </w:rPr>
      </w:pPr>
      <w:r w:rsidRPr="007D40A8">
        <w:rPr>
          <w:rFonts w:ascii="Palatino Linotype" w:hAnsi="Palatino Linotype" w:cs="Arial"/>
          <w:bCs/>
          <w:i/>
          <w:color w:val="000000" w:themeColor="text1"/>
        </w:rPr>
        <w:t>Examples: e.g. Agriculture sector – National Research Stations? Health - Central Hospitals/Clinics? Trade – INFOSAN focal points?</w:t>
      </w:r>
    </w:p>
    <w:p w:rsidR="00AF560B" w:rsidRPr="007D40A8" w:rsidRDefault="00AF560B" w:rsidP="00AF560B">
      <w:pPr>
        <w:spacing w:after="0" w:line="240" w:lineRule="auto"/>
        <w:rPr>
          <w:rFonts w:ascii="Palatino Linotype" w:hAnsi="Palatino Linotype" w:cs="Arial"/>
          <w:b/>
          <w:bCs/>
          <w:color w:val="000000" w:themeColor="text1"/>
        </w:rPr>
      </w:pPr>
    </w:p>
    <w:p w:rsidR="00AF560B" w:rsidRPr="007D40A8" w:rsidRDefault="00AF560B" w:rsidP="00D76AD3">
      <w:pPr>
        <w:numPr>
          <w:ilvl w:val="0"/>
          <w:numId w:val="16"/>
        </w:numPr>
        <w:spacing w:before="240" w:after="0" w:line="240" w:lineRule="auto"/>
        <w:contextualSpacing/>
        <w:rPr>
          <w:rFonts w:ascii="Palatino Linotype" w:hAnsi="Palatino Linotype" w:cs="Arial"/>
          <w:b/>
          <w:bCs/>
          <w:color w:val="000000" w:themeColor="text1"/>
        </w:rPr>
      </w:pPr>
      <w:r w:rsidRPr="007D40A8">
        <w:rPr>
          <w:rFonts w:ascii="Palatino Linotype" w:hAnsi="Palatino Linotype" w:cs="Arial"/>
          <w:b/>
          <w:bCs/>
          <w:color w:val="000000" w:themeColor="text1"/>
        </w:rPr>
        <w:t>In your group discuss who you think is the appropriate body/institution to be re responsible for data verification and submission at country level as an AfricaAIMS focal point?</w:t>
      </w:r>
    </w:p>
    <w:p w:rsidR="00AF560B" w:rsidRPr="007D40A8" w:rsidRDefault="00AF560B" w:rsidP="00AF560B">
      <w:pPr>
        <w:spacing w:after="0" w:line="240" w:lineRule="auto"/>
        <w:rPr>
          <w:rFonts w:ascii="Palatino Linotype" w:hAnsi="Palatino Linotype" w:cs="Arial"/>
          <w:bCs/>
          <w:i/>
          <w:color w:val="000000" w:themeColor="text1"/>
        </w:rPr>
      </w:pPr>
      <w:r w:rsidRPr="007D40A8">
        <w:rPr>
          <w:rFonts w:ascii="Palatino Linotype" w:hAnsi="Palatino Linotype" w:cs="Arial"/>
          <w:bCs/>
          <w:i/>
          <w:color w:val="000000" w:themeColor="text1"/>
        </w:rPr>
        <w:t>Examples: e.g. Tanzania Food and Drugs Administration (Ministry of Health), Tanzania; Malawi Program for Aflatoxin Control - MAPAC (Ministry of Trade), Malawi; Aflatoxin Management Committee (Ministry of Trade), Uganda.</w:t>
      </w:r>
    </w:p>
    <w:p w:rsidR="00AF560B" w:rsidRPr="007D40A8" w:rsidRDefault="00AF560B" w:rsidP="00AF560B">
      <w:pPr>
        <w:spacing w:after="0" w:line="240" w:lineRule="auto"/>
        <w:rPr>
          <w:rFonts w:ascii="Palatino Linotype" w:hAnsi="Palatino Linotype" w:cs="Arial"/>
          <w:bCs/>
          <w:i/>
          <w:color w:val="000000" w:themeColor="text1"/>
        </w:rPr>
      </w:pPr>
    </w:p>
    <w:p w:rsidR="00AF560B" w:rsidRPr="007D40A8" w:rsidRDefault="00AF560B" w:rsidP="00D76AD3">
      <w:pPr>
        <w:numPr>
          <w:ilvl w:val="0"/>
          <w:numId w:val="16"/>
        </w:numPr>
        <w:spacing w:before="240" w:after="0" w:line="240" w:lineRule="auto"/>
        <w:contextualSpacing/>
        <w:rPr>
          <w:rFonts w:ascii="Palatino Linotype" w:hAnsi="Palatino Linotype" w:cs="Arial"/>
          <w:bCs/>
          <w:i/>
          <w:color w:val="000000" w:themeColor="text1"/>
        </w:rPr>
      </w:pPr>
      <w:r w:rsidRPr="007D40A8">
        <w:rPr>
          <w:rFonts w:ascii="Palatino Linotype" w:eastAsia="Calibri" w:hAnsi="Palatino Linotype" w:cs="Arial"/>
          <w:b/>
          <w:bCs/>
          <w:color w:val="000000"/>
        </w:rPr>
        <w:t xml:space="preserve">In your group, identify the main agro-ecological zones for production of main value chains (maize, groundnut). </w:t>
      </w:r>
      <w:r w:rsidRPr="007D40A8">
        <w:rPr>
          <w:rFonts w:ascii="Palatino Linotype" w:eastAsia="Calibri" w:hAnsi="Palatino Linotype" w:cs="Arial"/>
          <w:b/>
          <w:bCs/>
          <w:i/>
          <w:color w:val="000000"/>
        </w:rPr>
        <w:t>You may include animal feed (poultry, fish)</w:t>
      </w:r>
    </w:p>
    <w:p w:rsidR="00AF560B" w:rsidRPr="007D40A8" w:rsidRDefault="00AF560B" w:rsidP="00AF560B">
      <w:pPr>
        <w:spacing w:after="0" w:line="240" w:lineRule="auto"/>
        <w:ind w:left="360"/>
        <w:contextualSpacing/>
        <w:rPr>
          <w:rFonts w:ascii="Palatino Linotype" w:hAnsi="Palatino Linotype" w:cs="Arial"/>
          <w:bCs/>
          <w:i/>
          <w:color w:val="000000" w:themeColor="text1"/>
        </w:rPr>
      </w:pPr>
    </w:p>
    <w:p w:rsidR="00AF560B" w:rsidRPr="007D40A8" w:rsidRDefault="00AF560B" w:rsidP="00B24E61">
      <w:pPr>
        <w:rPr>
          <w:rFonts w:ascii="Palatino Linotype" w:hAnsi="Palatino Linotype"/>
          <w:b/>
        </w:rPr>
      </w:pPr>
      <w:bookmarkStart w:id="113" w:name="_Toc391366545"/>
      <w:r w:rsidRPr="007D40A8">
        <w:rPr>
          <w:rFonts w:ascii="Palatino Linotype" w:hAnsi="Palatino Linotype"/>
          <w:b/>
        </w:rPr>
        <w:t>Section 1b.Capacity Needs for Implementing AfricaAIMS in country</w:t>
      </w:r>
      <w:bookmarkEnd w:id="113"/>
    </w:p>
    <w:p w:rsidR="00AF560B" w:rsidRPr="007D40A8" w:rsidRDefault="00AF560B" w:rsidP="00D76AD3">
      <w:pPr>
        <w:numPr>
          <w:ilvl w:val="0"/>
          <w:numId w:val="18"/>
        </w:numPr>
        <w:spacing w:before="240" w:after="0" w:line="240" w:lineRule="auto"/>
        <w:contextualSpacing/>
        <w:rPr>
          <w:rFonts w:ascii="Palatino Linotype" w:hAnsi="Palatino Linotype"/>
          <w:lang w:val="en-GB"/>
        </w:rPr>
      </w:pPr>
      <w:r w:rsidRPr="007D40A8">
        <w:rPr>
          <w:rFonts w:ascii="Palatino Linotype" w:hAnsi="Palatino Linotype"/>
          <w:lang w:val="en-GB"/>
        </w:rPr>
        <w:t>Gauge country capacity gaps for implementing AfricaAIMS</w:t>
      </w:r>
    </w:p>
    <w:p w:rsidR="00AF560B" w:rsidRPr="007D40A8" w:rsidRDefault="00AF560B" w:rsidP="00AF560B">
      <w:pPr>
        <w:spacing w:before="240" w:after="0" w:line="240" w:lineRule="auto"/>
        <w:rPr>
          <w:rFonts w:ascii="Palatino Linotype" w:eastAsia="Times New Roman" w:hAnsi="Palatino Linotype" w:cs="Times New Roman"/>
          <w:lang w:val="en-GB"/>
        </w:rPr>
      </w:pPr>
      <w:r w:rsidRPr="007D40A8">
        <w:rPr>
          <w:rFonts w:ascii="Palatino Linotype" w:eastAsia="Times New Roman" w:hAnsi="Palatino Linotype" w:cs="Times New Roman"/>
          <w:lang w:val="en-GB"/>
        </w:rPr>
        <w:t>Using the country lab capacity form, list:</w:t>
      </w:r>
    </w:p>
    <w:p w:rsidR="00AF560B" w:rsidRPr="007D40A8" w:rsidRDefault="00AF560B" w:rsidP="00D76AD3">
      <w:pPr>
        <w:numPr>
          <w:ilvl w:val="0"/>
          <w:numId w:val="17"/>
        </w:numPr>
        <w:spacing w:before="240" w:after="0" w:line="240" w:lineRule="auto"/>
        <w:contextualSpacing/>
        <w:rPr>
          <w:rFonts w:ascii="Palatino Linotype" w:hAnsi="Palatino Linotype"/>
          <w:lang w:val="en-GB"/>
        </w:rPr>
      </w:pPr>
      <w:r w:rsidRPr="007D40A8">
        <w:rPr>
          <w:rFonts w:ascii="Palatino Linotype" w:hAnsi="Palatino Linotype"/>
          <w:lang w:val="en-GB"/>
        </w:rPr>
        <w:t>Equipment necessary for collecting and analysing data a identified in section 1a</w:t>
      </w:r>
    </w:p>
    <w:p w:rsidR="00AF560B" w:rsidRPr="007D40A8" w:rsidRDefault="00AF560B" w:rsidP="00D76AD3">
      <w:pPr>
        <w:numPr>
          <w:ilvl w:val="0"/>
          <w:numId w:val="17"/>
        </w:numPr>
        <w:spacing w:before="240" w:after="0" w:line="240" w:lineRule="auto"/>
        <w:contextualSpacing/>
        <w:rPr>
          <w:rFonts w:ascii="Palatino Linotype" w:hAnsi="Palatino Linotype"/>
          <w:lang w:val="en-GB"/>
        </w:rPr>
      </w:pPr>
      <w:r w:rsidRPr="007D40A8">
        <w:rPr>
          <w:rFonts w:ascii="Palatino Linotype" w:hAnsi="Palatino Linotype"/>
          <w:lang w:val="en-GB"/>
        </w:rPr>
        <w:t xml:space="preserve">Human capacity needs for analysing data, collecting and or entering data for AfricaAIMS </w:t>
      </w:r>
    </w:p>
    <w:p w:rsidR="00AF560B" w:rsidRPr="007D40A8" w:rsidRDefault="00AF560B" w:rsidP="00D76AD3">
      <w:pPr>
        <w:numPr>
          <w:ilvl w:val="0"/>
          <w:numId w:val="18"/>
        </w:numPr>
        <w:spacing w:before="240" w:after="0" w:line="240" w:lineRule="auto"/>
        <w:contextualSpacing/>
        <w:rPr>
          <w:rFonts w:ascii="Palatino Linotype" w:hAnsi="Palatino Linotype"/>
          <w:lang w:val="en-GB"/>
        </w:rPr>
      </w:pPr>
      <w:r w:rsidRPr="007D40A8">
        <w:rPr>
          <w:rFonts w:ascii="Palatino Linotype" w:hAnsi="Palatino Linotype"/>
          <w:lang w:val="en-GB"/>
        </w:rPr>
        <w:t>Propose candidates to be trained in AfricaAIMS data submission in country</w:t>
      </w:r>
    </w:p>
    <w:p w:rsidR="00AF560B" w:rsidRPr="007D40A8" w:rsidRDefault="00AF560B" w:rsidP="00AF560B">
      <w:pPr>
        <w:spacing w:before="240" w:after="0" w:line="240" w:lineRule="auto"/>
        <w:rPr>
          <w:rFonts w:ascii="Palatino Linotype" w:eastAsia="Times New Roman" w:hAnsi="Palatino Linotype" w:cs="Times New Roman"/>
          <w:lang w:val="en-GB"/>
        </w:rPr>
      </w:pPr>
      <w:r w:rsidRPr="007D40A8">
        <w:rPr>
          <w:rFonts w:ascii="Palatino Linotype" w:eastAsia="Times New Roman" w:hAnsi="Palatino Linotype" w:cs="Times New Roman"/>
          <w:lang w:val="en-GB"/>
        </w:rPr>
        <w:t>Using the AfricaAIMS selection guideline for Country trainees, in your groups, agree on a total of 10 people that should be trained from your country for data collection, analysis and submission</w:t>
      </w:r>
    </w:p>
    <w:p w:rsidR="00AF560B" w:rsidRDefault="00AF560B">
      <w:pPr>
        <w:spacing w:after="0"/>
        <w:rPr>
          <w:rFonts w:asciiTheme="majorHAnsi" w:eastAsiaTheme="majorEastAsia" w:hAnsiTheme="majorHAnsi" w:cstheme="majorBidi"/>
          <w:b/>
          <w:bCs/>
          <w:color w:val="76923C" w:themeColor="accent3" w:themeShade="BF"/>
          <w:sz w:val="26"/>
          <w:szCs w:val="26"/>
          <w:u w:val="single"/>
        </w:rPr>
      </w:pPr>
      <w:r>
        <w:rPr>
          <w:u w:val="single"/>
        </w:rPr>
        <w:br w:type="page"/>
      </w:r>
    </w:p>
    <w:p w:rsidR="006B133A" w:rsidRDefault="0090108C" w:rsidP="000017B3">
      <w:pPr>
        <w:pStyle w:val="Heading2"/>
      </w:pPr>
      <w:bookmarkStart w:id="114" w:name="_Toc391540001"/>
      <w:r>
        <w:lastRenderedPageBreak/>
        <w:t xml:space="preserve">Annex 2: </w:t>
      </w:r>
      <w:r w:rsidR="006B133A" w:rsidRPr="000017B3">
        <w:t>Situational Analysis, NAFSIP Reviews and timelines -Parallel Breakout Session Template</w:t>
      </w:r>
      <w:bookmarkEnd w:id="114"/>
    </w:p>
    <w:p w:rsidR="000017B3" w:rsidRPr="000017B3" w:rsidRDefault="000017B3" w:rsidP="000017B3"/>
    <w:p w:rsidR="006B133A" w:rsidRPr="007D40A8" w:rsidRDefault="006B133A" w:rsidP="006B133A">
      <w:pPr>
        <w:rPr>
          <w:rFonts w:ascii="Palatino Linotype" w:hAnsi="Palatino Linotype"/>
        </w:rPr>
      </w:pPr>
      <w:r w:rsidRPr="007D40A8">
        <w:rPr>
          <w:rFonts w:ascii="Palatino Linotype" w:hAnsi="Palatino Linotype"/>
        </w:rPr>
        <w:t>Kindly use the following worksheet to guide discussions in your working group and record the outcomes from your discussion.  It is fine to extend your conversation be</w:t>
      </w:r>
      <w:r w:rsidR="000017B3" w:rsidRPr="007D40A8">
        <w:rPr>
          <w:rFonts w:ascii="Palatino Linotype" w:hAnsi="Palatino Linotype"/>
        </w:rPr>
        <w:t>yond the topics proposed below.</w:t>
      </w:r>
    </w:p>
    <w:p w:rsidR="006B133A" w:rsidRPr="007D40A8" w:rsidRDefault="006B133A" w:rsidP="006B133A">
      <w:pPr>
        <w:rPr>
          <w:rFonts w:ascii="Palatino Linotype" w:hAnsi="Palatino Linotype"/>
        </w:rPr>
      </w:pPr>
      <w:r w:rsidRPr="007D40A8">
        <w:rPr>
          <w:rFonts w:ascii="Palatino Linotype" w:hAnsi="Palatino Linotype"/>
        </w:rPr>
        <w:t>The following documents are available for reference to support your discussions:</w:t>
      </w:r>
    </w:p>
    <w:p w:rsidR="006B133A" w:rsidRPr="007D40A8" w:rsidRDefault="006B133A" w:rsidP="00D76AD3">
      <w:pPr>
        <w:pStyle w:val="ListParagraph"/>
        <w:numPr>
          <w:ilvl w:val="0"/>
          <w:numId w:val="15"/>
        </w:numPr>
        <w:spacing w:after="0" w:line="240" w:lineRule="auto"/>
        <w:rPr>
          <w:rFonts w:ascii="Palatino Linotype" w:hAnsi="Palatino Linotype"/>
        </w:rPr>
      </w:pPr>
      <w:r w:rsidRPr="007D40A8">
        <w:rPr>
          <w:rFonts w:ascii="Palatino Linotype" w:hAnsi="Palatino Linotype"/>
        </w:rPr>
        <w:t>TORs - Country Situation Analysis</w:t>
      </w:r>
    </w:p>
    <w:p w:rsidR="006B133A" w:rsidRPr="007D40A8" w:rsidRDefault="006B133A" w:rsidP="00D76AD3">
      <w:pPr>
        <w:pStyle w:val="ListParagraph"/>
        <w:numPr>
          <w:ilvl w:val="0"/>
          <w:numId w:val="15"/>
        </w:numPr>
        <w:spacing w:after="0" w:line="240" w:lineRule="auto"/>
        <w:rPr>
          <w:rFonts w:ascii="Palatino Linotype" w:hAnsi="Palatino Linotype"/>
        </w:rPr>
      </w:pPr>
      <w:r w:rsidRPr="007D40A8">
        <w:rPr>
          <w:rFonts w:ascii="Palatino Linotype" w:hAnsi="Palatino Linotype"/>
        </w:rPr>
        <w:t>TORSs - Country NAFSIP Reviews</w:t>
      </w:r>
    </w:p>
    <w:p w:rsidR="006B133A" w:rsidRPr="007D40A8" w:rsidRDefault="006B133A" w:rsidP="00D76AD3">
      <w:pPr>
        <w:pStyle w:val="ListParagraph"/>
        <w:numPr>
          <w:ilvl w:val="0"/>
          <w:numId w:val="15"/>
        </w:numPr>
        <w:spacing w:after="0" w:line="240" w:lineRule="auto"/>
        <w:rPr>
          <w:rFonts w:ascii="Palatino Linotype" w:hAnsi="Palatino Linotype"/>
        </w:rPr>
      </w:pPr>
      <w:r w:rsidRPr="007D40A8">
        <w:rPr>
          <w:rFonts w:ascii="Palatino Linotype" w:hAnsi="Palatino Linotype"/>
        </w:rPr>
        <w:t>Proposed timeline for agreed country activities</w:t>
      </w:r>
    </w:p>
    <w:p w:rsidR="0090108C" w:rsidRPr="007D40A8" w:rsidRDefault="0090108C" w:rsidP="0090108C">
      <w:pPr>
        <w:spacing w:after="0" w:line="240" w:lineRule="auto"/>
        <w:ind w:left="360"/>
        <w:contextualSpacing/>
        <w:rPr>
          <w:rFonts w:ascii="Palatino Linotype" w:hAnsi="Palatino Linotype" w:cs="Arial"/>
          <w:b/>
          <w:bCs/>
          <w:color w:val="000000" w:themeColor="text1"/>
        </w:rPr>
      </w:pPr>
      <w:bookmarkStart w:id="115" w:name="_Toc391366546"/>
    </w:p>
    <w:p w:rsidR="006B133A" w:rsidRPr="007D40A8" w:rsidRDefault="006B133A" w:rsidP="0090108C">
      <w:pPr>
        <w:spacing w:after="0" w:line="240" w:lineRule="auto"/>
        <w:contextualSpacing/>
        <w:rPr>
          <w:rFonts w:ascii="Palatino Linotype" w:hAnsi="Palatino Linotype" w:cs="Arial"/>
          <w:b/>
          <w:bCs/>
          <w:color w:val="000000" w:themeColor="text1"/>
        </w:rPr>
      </w:pPr>
      <w:r w:rsidRPr="007D40A8">
        <w:rPr>
          <w:rFonts w:ascii="Palatino Linotype" w:hAnsi="Palatino Linotype" w:cs="Arial"/>
          <w:b/>
          <w:bCs/>
          <w:color w:val="000000" w:themeColor="text1"/>
        </w:rPr>
        <w:t>11:00 – 12:10pm</w:t>
      </w:r>
      <w:bookmarkEnd w:id="115"/>
    </w:p>
    <w:p w:rsidR="006B133A" w:rsidRPr="007D40A8" w:rsidRDefault="006B133A" w:rsidP="0090108C">
      <w:pPr>
        <w:spacing w:after="0" w:line="240" w:lineRule="auto"/>
        <w:contextualSpacing/>
        <w:rPr>
          <w:rFonts w:ascii="Palatino Linotype" w:hAnsi="Palatino Linotype" w:cs="Arial"/>
          <w:b/>
          <w:bCs/>
          <w:color w:val="000000" w:themeColor="text1"/>
        </w:rPr>
      </w:pPr>
      <w:bookmarkStart w:id="116" w:name="_Toc391366547"/>
      <w:r w:rsidRPr="007D40A8">
        <w:rPr>
          <w:rFonts w:ascii="Palatino Linotype" w:hAnsi="Palatino Linotype" w:cs="Arial"/>
          <w:b/>
          <w:bCs/>
          <w:color w:val="000000" w:themeColor="text1"/>
        </w:rPr>
        <w:t>Section 1a. Country Situational Analysis</w:t>
      </w:r>
      <w:bookmarkEnd w:id="116"/>
    </w:p>
    <w:p w:rsidR="006B133A" w:rsidRPr="007D40A8" w:rsidRDefault="006B133A" w:rsidP="00D76AD3">
      <w:pPr>
        <w:pStyle w:val="ListParagraph"/>
        <w:numPr>
          <w:ilvl w:val="0"/>
          <w:numId w:val="48"/>
        </w:numPr>
        <w:spacing w:after="0" w:line="240" w:lineRule="auto"/>
        <w:rPr>
          <w:rFonts w:ascii="Palatino Linotype" w:hAnsi="Palatino Linotype"/>
          <w:lang w:val="en-GB"/>
        </w:rPr>
      </w:pPr>
      <w:r w:rsidRPr="007D40A8">
        <w:rPr>
          <w:rFonts w:ascii="Palatino Linotype" w:hAnsi="Palatino Linotype"/>
          <w:lang w:val="en-GB"/>
        </w:rPr>
        <w:t xml:space="preserve">Based on the PPT presentation given by PACA Secretariat on proposed phases and steps for country-led situational analysis, review and discuss in your group if this is an agreeable proposal and amend if necessary. </w:t>
      </w:r>
    </w:p>
    <w:p w:rsidR="006B133A" w:rsidRPr="007D40A8" w:rsidRDefault="006B133A" w:rsidP="006B133A">
      <w:pPr>
        <w:pStyle w:val="ListParagraph"/>
        <w:rPr>
          <w:rFonts w:ascii="Palatino Linotype" w:hAnsi="Palatino Linotype"/>
          <w:lang w:val="en-GB"/>
        </w:rPr>
      </w:pPr>
    </w:p>
    <w:p w:rsidR="006B133A" w:rsidRPr="007D40A8" w:rsidRDefault="006B133A" w:rsidP="00D76AD3">
      <w:pPr>
        <w:pStyle w:val="ListParagraph"/>
        <w:numPr>
          <w:ilvl w:val="0"/>
          <w:numId w:val="48"/>
        </w:numPr>
        <w:spacing w:after="0" w:line="240" w:lineRule="auto"/>
        <w:rPr>
          <w:rFonts w:ascii="Palatino Linotype" w:hAnsi="Palatino Linotype"/>
          <w:lang w:val="en-GB"/>
        </w:rPr>
      </w:pPr>
      <w:r w:rsidRPr="007D40A8">
        <w:rPr>
          <w:rFonts w:ascii="Palatino Linotype" w:hAnsi="Palatino Linotype"/>
          <w:lang w:val="en-GB"/>
        </w:rPr>
        <w:t>Review the proposed country-specific draft TORs for national consultant conducting Situational Analysis and refine based on country needs</w:t>
      </w:r>
    </w:p>
    <w:p w:rsidR="006B133A" w:rsidRPr="007D40A8" w:rsidRDefault="006B133A" w:rsidP="006B133A">
      <w:pPr>
        <w:pStyle w:val="ListParagraph"/>
        <w:rPr>
          <w:rFonts w:ascii="Palatino Linotype" w:hAnsi="Palatino Linotype"/>
          <w:lang w:val="en-GB"/>
        </w:rPr>
      </w:pPr>
    </w:p>
    <w:p w:rsidR="006B133A" w:rsidRPr="007D40A8" w:rsidRDefault="006B133A" w:rsidP="00D76AD3">
      <w:pPr>
        <w:pStyle w:val="ListParagraph"/>
        <w:numPr>
          <w:ilvl w:val="0"/>
          <w:numId w:val="48"/>
        </w:numPr>
        <w:spacing w:after="0" w:line="240" w:lineRule="auto"/>
        <w:rPr>
          <w:rFonts w:ascii="Palatino Linotype" w:hAnsi="Palatino Linotype"/>
          <w:lang w:val="en-GB"/>
        </w:rPr>
      </w:pPr>
      <w:r w:rsidRPr="007D40A8">
        <w:rPr>
          <w:rFonts w:ascii="Palatino Linotype" w:hAnsi="Palatino Linotype"/>
          <w:lang w:val="en-GB"/>
        </w:rPr>
        <w:t>For countries that have already identified consultants to carry out the analysis (Tanzania and Uganda):</w:t>
      </w:r>
    </w:p>
    <w:p w:rsidR="006B133A" w:rsidRPr="007D40A8" w:rsidRDefault="006B133A" w:rsidP="00D76AD3">
      <w:pPr>
        <w:pStyle w:val="ListParagraph"/>
        <w:numPr>
          <w:ilvl w:val="0"/>
          <w:numId w:val="49"/>
        </w:numPr>
        <w:spacing w:after="0" w:line="240" w:lineRule="auto"/>
        <w:rPr>
          <w:rFonts w:ascii="Palatino Linotype" w:hAnsi="Palatino Linotype"/>
          <w:lang w:val="en-GB"/>
        </w:rPr>
      </w:pPr>
      <w:r w:rsidRPr="007D40A8">
        <w:rPr>
          <w:rFonts w:ascii="Palatino Linotype" w:hAnsi="Palatino Linotype"/>
          <w:lang w:val="en-GB"/>
        </w:rPr>
        <w:t>Detail how the various ministries will support national consultants in carrying out the work.</w:t>
      </w:r>
    </w:p>
    <w:p w:rsidR="006B133A" w:rsidRPr="007D40A8" w:rsidRDefault="006B133A" w:rsidP="00D76AD3">
      <w:pPr>
        <w:pStyle w:val="ListParagraph"/>
        <w:numPr>
          <w:ilvl w:val="0"/>
          <w:numId w:val="49"/>
        </w:numPr>
        <w:spacing w:after="0" w:line="240" w:lineRule="auto"/>
        <w:rPr>
          <w:rFonts w:ascii="Palatino Linotype" w:hAnsi="Palatino Linotype"/>
          <w:lang w:val="en-GB"/>
        </w:rPr>
      </w:pPr>
      <w:r w:rsidRPr="007D40A8">
        <w:rPr>
          <w:rFonts w:ascii="Palatino Linotype" w:hAnsi="Palatino Linotype"/>
          <w:lang w:val="en-GB"/>
        </w:rPr>
        <w:t>Agree on the role of ATWGs in carrying out the situation analysis</w:t>
      </w:r>
    </w:p>
    <w:p w:rsidR="006B133A" w:rsidRPr="007D40A8" w:rsidRDefault="006B133A" w:rsidP="006B133A">
      <w:pPr>
        <w:pStyle w:val="ListParagraph"/>
        <w:ind w:left="1440"/>
        <w:rPr>
          <w:rFonts w:ascii="Palatino Linotype" w:hAnsi="Palatino Linotype"/>
          <w:lang w:val="en-GB"/>
        </w:rPr>
      </w:pPr>
    </w:p>
    <w:p w:rsidR="006B133A" w:rsidRPr="007D40A8" w:rsidRDefault="006B133A" w:rsidP="00D76AD3">
      <w:pPr>
        <w:pStyle w:val="ListParagraph"/>
        <w:numPr>
          <w:ilvl w:val="0"/>
          <w:numId w:val="48"/>
        </w:numPr>
        <w:spacing w:after="0" w:line="240" w:lineRule="auto"/>
        <w:rPr>
          <w:rFonts w:ascii="Palatino Linotype" w:hAnsi="Palatino Linotype"/>
          <w:lang w:val="en-GB"/>
        </w:rPr>
      </w:pPr>
      <w:r w:rsidRPr="007D40A8">
        <w:rPr>
          <w:rFonts w:ascii="Palatino Linotype" w:hAnsi="Palatino Linotype"/>
          <w:lang w:val="en-GB"/>
        </w:rPr>
        <w:t xml:space="preserve">For countries that have not selected a consultant to carry out the situation analysis (Gambia, Malawi and Senegal), </w:t>
      </w:r>
    </w:p>
    <w:p w:rsidR="006B133A" w:rsidRPr="007D40A8" w:rsidRDefault="006B133A" w:rsidP="00D76AD3">
      <w:pPr>
        <w:pStyle w:val="ListParagraph"/>
        <w:numPr>
          <w:ilvl w:val="0"/>
          <w:numId w:val="50"/>
        </w:numPr>
        <w:spacing w:after="0" w:line="240" w:lineRule="auto"/>
        <w:rPr>
          <w:rFonts w:ascii="Palatino Linotype" w:hAnsi="Palatino Linotype"/>
          <w:lang w:val="en-GB"/>
        </w:rPr>
      </w:pPr>
      <w:r w:rsidRPr="007D40A8">
        <w:rPr>
          <w:rFonts w:ascii="Palatino Linotype" w:hAnsi="Palatino Linotype"/>
          <w:lang w:val="en-GB"/>
        </w:rPr>
        <w:t>Detail out ways of identifying and engaging consultant</w:t>
      </w:r>
    </w:p>
    <w:p w:rsidR="006B133A" w:rsidRPr="007D40A8" w:rsidRDefault="006B133A" w:rsidP="00D76AD3">
      <w:pPr>
        <w:pStyle w:val="ListParagraph"/>
        <w:numPr>
          <w:ilvl w:val="0"/>
          <w:numId w:val="50"/>
        </w:numPr>
        <w:spacing w:after="0" w:line="240" w:lineRule="auto"/>
        <w:rPr>
          <w:rFonts w:ascii="Palatino Linotype" w:hAnsi="Palatino Linotype"/>
          <w:lang w:val="en-GB"/>
        </w:rPr>
      </w:pPr>
      <w:r w:rsidRPr="007D40A8">
        <w:rPr>
          <w:rFonts w:ascii="Palatino Linotype" w:hAnsi="Palatino Linotype"/>
          <w:lang w:val="en-GB"/>
        </w:rPr>
        <w:t>Agree on the role of ATWGs in carrying out the situation analysis</w:t>
      </w:r>
    </w:p>
    <w:p w:rsidR="0090108C" w:rsidRPr="007D40A8" w:rsidRDefault="0090108C" w:rsidP="0090108C">
      <w:pPr>
        <w:spacing w:after="0" w:line="240" w:lineRule="auto"/>
        <w:ind w:left="360"/>
        <w:contextualSpacing/>
        <w:rPr>
          <w:rFonts w:ascii="Palatino Linotype" w:hAnsi="Palatino Linotype" w:cs="Arial"/>
          <w:b/>
          <w:bCs/>
          <w:color w:val="000000" w:themeColor="text1"/>
        </w:rPr>
      </w:pPr>
      <w:bookmarkStart w:id="117" w:name="_Toc391366548"/>
    </w:p>
    <w:p w:rsidR="006B133A" w:rsidRPr="007D40A8" w:rsidRDefault="006B133A" w:rsidP="0090108C">
      <w:pPr>
        <w:spacing w:after="0" w:line="240" w:lineRule="auto"/>
        <w:contextualSpacing/>
        <w:rPr>
          <w:rFonts w:ascii="Palatino Linotype" w:hAnsi="Palatino Linotype" w:cs="Arial"/>
          <w:b/>
          <w:bCs/>
          <w:color w:val="000000" w:themeColor="text1"/>
        </w:rPr>
      </w:pPr>
      <w:r w:rsidRPr="007D40A8">
        <w:rPr>
          <w:rFonts w:ascii="Palatino Linotype" w:hAnsi="Palatino Linotype" w:cs="Arial"/>
          <w:b/>
          <w:bCs/>
          <w:color w:val="000000" w:themeColor="text1"/>
        </w:rPr>
        <w:t>12:20- 12:30pm</w:t>
      </w:r>
      <w:bookmarkEnd w:id="117"/>
    </w:p>
    <w:p w:rsidR="006B133A" w:rsidRPr="007D40A8" w:rsidRDefault="006B133A" w:rsidP="0090108C">
      <w:pPr>
        <w:spacing w:after="0" w:line="240" w:lineRule="auto"/>
        <w:contextualSpacing/>
        <w:rPr>
          <w:rFonts w:ascii="Palatino Linotype" w:hAnsi="Palatino Linotype" w:cs="Arial"/>
          <w:b/>
          <w:bCs/>
          <w:color w:val="000000" w:themeColor="text1"/>
        </w:rPr>
      </w:pPr>
      <w:bookmarkStart w:id="118" w:name="_Toc391366549"/>
      <w:r w:rsidRPr="007D40A8">
        <w:rPr>
          <w:rFonts w:ascii="Palatino Linotype" w:hAnsi="Palatino Linotype" w:cs="Arial"/>
          <w:b/>
          <w:bCs/>
          <w:color w:val="000000" w:themeColor="text1"/>
        </w:rPr>
        <w:t>Section 1b.NAFSIP Reviews</w:t>
      </w:r>
      <w:bookmarkEnd w:id="118"/>
    </w:p>
    <w:p w:rsidR="006B133A" w:rsidRPr="007D40A8" w:rsidRDefault="006B133A" w:rsidP="006B133A">
      <w:pPr>
        <w:rPr>
          <w:rFonts w:ascii="Palatino Linotype" w:hAnsi="Palatino Linotype"/>
          <w:lang w:val="en-GB"/>
        </w:rPr>
      </w:pPr>
      <w:r w:rsidRPr="007D40A8">
        <w:rPr>
          <w:rFonts w:ascii="Palatino Linotype" w:hAnsi="Palatino Linotype"/>
          <w:lang w:val="en-GB"/>
        </w:rPr>
        <w:t>Based on the PPT presentation given by PACA Secretariat on proposed steps and timeline for NAFSIP reviews discuss in your group if this is an agreeable proposal and amend if necessary t</w:t>
      </w:r>
      <w:r w:rsidR="007D40A8" w:rsidRPr="007D40A8">
        <w:rPr>
          <w:rFonts w:ascii="Palatino Linotype" w:hAnsi="Palatino Linotype"/>
          <w:lang w:val="en-GB"/>
        </w:rPr>
        <w:t xml:space="preserve">o suit country specific needs. </w:t>
      </w:r>
    </w:p>
    <w:p w:rsidR="006B133A" w:rsidRPr="007D40A8" w:rsidRDefault="006B133A" w:rsidP="0090108C">
      <w:pPr>
        <w:spacing w:after="0" w:line="240" w:lineRule="auto"/>
        <w:contextualSpacing/>
        <w:rPr>
          <w:rFonts w:ascii="Palatino Linotype" w:hAnsi="Palatino Linotype" w:cs="Arial"/>
          <w:b/>
          <w:bCs/>
          <w:color w:val="000000" w:themeColor="text1"/>
        </w:rPr>
      </w:pPr>
      <w:bookmarkStart w:id="119" w:name="_Toc391366550"/>
      <w:r w:rsidRPr="007D40A8">
        <w:rPr>
          <w:rFonts w:ascii="Palatino Linotype" w:hAnsi="Palatino Linotype" w:cs="Arial"/>
          <w:b/>
          <w:bCs/>
          <w:color w:val="000000" w:themeColor="text1"/>
        </w:rPr>
        <w:t>1:45- 3:05pm</w:t>
      </w:r>
      <w:bookmarkEnd w:id="119"/>
    </w:p>
    <w:p w:rsidR="006B133A" w:rsidRPr="007D40A8" w:rsidRDefault="006B133A" w:rsidP="0090108C">
      <w:pPr>
        <w:spacing w:after="0" w:line="240" w:lineRule="auto"/>
        <w:contextualSpacing/>
        <w:rPr>
          <w:rFonts w:ascii="Palatino Linotype" w:hAnsi="Palatino Linotype" w:cs="Arial"/>
          <w:b/>
          <w:bCs/>
          <w:color w:val="000000" w:themeColor="text1"/>
        </w:rPr>
      </w:pPr>
      <w:bookmarkStart w:id="120" w:name="_Toc391366551"/>
      <w:r w:rsidRPr="007D40A8">
        <w:rPr>
          <w:rFonts w:ascii="Palatino Linotype" w:hAnsi="Palatino Linotype" w:cs="Arial"/>
          <w:b/>
          <w:bCs/>
          <w:color w:val="000000" w:themeColor="text1"/>
        </w:rPr>
        <w:t>Section 1c.</w:t>
      </w:r>
      <w:r w:rsidR="0090108C" w:rsidRPr="007D40A8">
        <w:rPr>
          <w:rFonts w:ascii="Palatino Linotype" w:hAnsi="Palatino Linotype" w:cs="Arial"/>
          <w:b/>
          <w:bCs/>
          <w:color w:val="000000" w:themeColor="text1"/>
        </w:rPr>
        <w:t xml:space="preserve"> </w:t>
      </w:r>
      <w:r w:rsidRPr="007D40A8">
        <w:rPr>
          <w:rFonts w:ascii="Palatino Linotype" w:hAnsi="Palatino Linotype" w:cs="Arial"/>
          <w:b/>
          <w:bCs/>
          <w:color w:val="000000" w:themeColor="text1"/>
        </w:rPr>
        <w:t>Proposed timeline for agreed country activities</w:t>
      </w:r>
      <w:bookmarkEnd w:id="120"/>
      <w:r w:rsidRPr="007D40A8">
        <w:rPr>
          <w:rFonts w:ascii="Palatino Linotype" w:hAnsi="Palatino Linotype" w:cs="Arial"/>
          <w:b/>
          <w:bCs/>
          <w:color w:val="000000" w:themeColor="text1"/>
        </w:rPr>
        <w:t xml:space="preserve"> </w:t>
      </w:r>
    </w:p>
    <w:p w:rsidR="006B133A" w:rsidRPr="007D40A8" w:rsidRDefault="006B133A" w:rsidP="006B133A">
      <w:pPr>
        <w:rPr>
          <w:rFonts w:ascii="Palatino Linotype" w:hAnsi="Palatino Linotype"/>
          <w:lang w:val="en-GB"/>
        </w:rPr>
      </w:pPr>
      <w:r w:rsidRPr="007D40A8">
        <w:rPr>
          <w:rFonts w:ascii="Palatino Linotype" w:hAnsi="Palatino Linotype"/>
          <w:lang w:val="en-GB"/>
        </w:rPr>
        <w:t>Using the country specific proposed timeline sheet:</w:t>
      </w:r>
    </w:p>
    <w:p w:rsidR="006B133A" w:rsidRPr="007D40A8" w:rsidRDefault="006B133A" w:rsidP="00D76AD3">
      <w:pPr>
        <w:pStyle w:val="ListParagraph"/>
        <w:numPr>
          <w:ilvl w:val="0"/>
          <w:numId w:val="51"/>
        </w:numPr>
        <w:spacing w:after="0" w:line="240" w:lineRule="auto"/>
        <w:rPr>
          <w:rFonts w:ascii="Palatino Linotype" w:hAnsi="Palatino Linotype"/>
          <w:lang w:val="en-GB"/>
        </w:rPr>
      </w:pPr>
      <w:r w:rsidRPr="007D40A8">
        <w:rPr>
          <w:rFonts w:ascii="Palatino Linotype" w:hAnsi="Palatino Linotype"/>
          <w:lang w:val="en-GB"/>
        </w:rPr>
        <w:t>Discuss and amend the suggested timelines for implementing activities to suit country specific needs</w:t>
      </w:r>
    </w:p>
    <w:p w:rsidR="006B133A" w:rsidRPr="007D40A8" w:rsidRDefault="006B133A" w:rsidP="00D76AD3">
      <w:pPr>
        <w:pStyle w:val="ListParagraph"/>
        <w:numPr>
          <w:ilvl w:val="0"/>
          <w:numId w:val="51"/>
        </w:numPr>
        <w:spacing w:after="0" w:line="240" w:lineRule="auto"/>
        <w:rPr>
          <w:rFonts w:ascii="Palatino Linotype" w:hAnsi="Palatino Linotype"/>
          <w:lang w:val="en-GB"/>
        </w:rPr>
      </w:pPr>
      <w:r w:rsidRPr="007D40A8">
        <w:rPr>
          <w:rFonts w:ascii="Palatino Linotype" w:hAnsi="Palatino Linotype"/>
          <w:lang w:val="en-GB"/>
        </w:rPr>
        <w:lastRenderedPageBreak/>
        <w:t xml:space="preserve">List names of people in your group to take lead in each of the identified activities and steps. </w:t>
      </w:r>
    </w:p>
    <w:p w:rsidR="006B133A" w:rsidRPr="007D40A8" w:rsidRDefault="006B133A" w:rsidP="006B133A">
      <w:pPr>
        <w:pStyle w:val="ListParagraph"/>
        <w:rPr>
          <w:rFonts w:ascii="Palatino Linotype" w:hAnsi="Palatino Linotype"/>
          <w:lang w:val="en-GB"/>
        </w:rPr>
      </w:pPr>
    </w:p>
    <w:p w:rsidR="006B133A" w:rsidRPr="007D40A8" w:rsidRDefault="006B133A" w:rsidP="006B133A">
      <w:pPr>
        <w:rPr>
          <w:rFonts w:ascii="Palatino Linotype" w:hAnsi="Palatino Linotype"/>
          <w:lang w:val="en-GB"/>
        </w:rPr>
      </w:pPr>
    </w:p>
    <w:p w:rsidR="006B133A" w:rsidRPr="007D40A8" w:rsidRDefault="006B133A" w:rsidP="006B133A">
      <w:pPr>
        <w:rPr>
          <w:rFonts w:ascii="Palatino Linotype" w:hAnsi="Palatino Linotype"/>
          <w:lang w:val="en-GB"/>
        </w:rPr>
      </w:pPr>
    </w:p>
    <w:p w:rsidR="00AF560B" w:rsidRPr="007D40A8" w:rsidRDefault="006B133A" w:rsidP="0090108C">
      <w:pPr>
        <w:spacing w:after="0"/>
        <w:rPr>
          <w:rFonts w:ascii="Palatino Linotype" w:eastAsiaTheme="majorEastAsia" w:hAnsi="Palatino Linotype" w:cstheme="majorBidi"/>
          <w:b/>
          <w:bCs/>
          <w:color w:val="76923C" w:themeColor="accent3" w:themeShade="BF"/>
          <w:u w:val="single"/>
        </w:rPr>
      </w:pPr>
      <w:r w:rsidRPr="007D40A8">
        <w:rPr>
          <w:rFonts w:ascii="Palatino Linotype" w:hAnsi="Palatino Linotype"/>
          <w:u w:val="single"/>
        </w:rPr>
        <w:br w:type="page"/>
      </w:r>
    </w:p>
    <w:p w:rsidR="00AF560B" w:rsidRPr="000017B3" w:rsidRDefault="000017B3" w:rsidP="000017B3">
      <w:pPr>
        <w:pStyle w:val="Heading2"/>
        <w:rPr>
          <w:u w:val="single"/>
        </w:rPr>
      </w:pPr>
      <w:bookmarkStart w:id="121" w:name="_Toc391366552"/>
      <w:bookmarkStart w:id="122" w:name="_Toc391540002"/>
      <w:r>
        <w:rPr>
          <w:u w:val="single"/>
        </w:rPr>
        <w:lastRenderedPageBreak/>
        <w:t>Annex 3</w:t>
      </w:r>
      <w:bookmarkEnd w:id="121"/>
      <w:r>
        <w:rPr>
          <w:u w:val="single"/>
        </w:rPr>
        <w:t xml:space="preserve">: </w:t>
      </w:r>
      <w:r w:rsidR="00AF560B" w:rsidRPr="000017B3">
        <w:rPr>
          <w:u w:val="single"/>
        </w:rPr>
        <w:t>Regional Economic Communities Breakout Session Template</w:t>
      </w:r>
      <w:bookmarkEnd w:id="122"/>
    </w:p>
    <w:p w:rsidR="00AF560B" w:rsidRPr="00AF560B" w:rsidRDefault="00AF560B" w:rsidP="00AF560B">
      <w:pPr>
        <w:spacing w:after="0" w:line="240" w:lineRule="auto"/>
        <w:rPr>
          <w:rFonts w:ascii="Palatino Linotype" w:eastAsia="Times New Roman" w:hAnsi="Palatino Linotype" w:cs="Times New Roman"/>
        </w:rPr>
      </w:pPr>
      <w:r w:rsidRPr="00AF560B">
        <w:rPr>
          <w:rFonts w:ascii="Palatino Linotype" w:eastAsia="Times New Roman" w:hAnsi="Palatino Linotype" w:cs="Times New Roman"/>
        </w:rPr>
        <w:t>Kindly use the following format to guide discussions in your working group and record the outcomes from your discussion.  It is fine to extend your conversation beyond the topics proposed below.</w:t>
      </w:r>
    </w:p>
    <w:p w:rsidR="00AF560B" w:rsidRPr="00AF560B" w:rsidRDefault="00AF560B" w:rsidP="00AF560B">
      <w:pPr>
        <w:spacing w:after="0" w:line="240" w:lineRule="auto"/>
        <w:rPr>
          <w:rFonts w:ascii="Palatino Linotype" w:eastAsia="Times New Roman" w:hAnsi="Palatino Linotype" w:cs="Times New Roman"/>
        </w:rPr>
      </w:pPr>
    </w:p>
    <w:p w:rsidR="00AF560B" w:rsidRPr="00AF560B" w:rsidRDefault="00AF560B" w:rsidP="00AF560B">
      <w:pPr>
        <w:spacing w:after="0" w:line="240" w:lineRule="auto"/>
        <w:rPr>
          <w:rFonts w:ascii="Palatino Linotype" w:eastAsia="Times New Roman" w:hAnsi="Palatino Linotype" w:cs="Times New Roman"/>
        </w:rPr>
      </w:pPr>
      <w:r w:rsidRPr="00AF560B">
        <w:rPr>
          <w:rFonts w:ascii="Palatino Linotype" w:eastAsia="Times New Roman" w:hAnsi="Palatino Linotype" w:cs="Times New Roman"/>
        </w:rPr>
        <w:t>The following documents are available for reference to support your discussions:</w:t>
      </w:r>
    </w:p>
    <w:p w:rsidR="00AF560B" w:rsidRPr="00AF560B" w:rsidRDefault="00AF560B" w:rsidP="00D76AD3">
      <w:pPr>
        <w:numPr>
          <w:ilvl w:val="0"/>
          <w:numId w:val="15"/>
        </w:numPr>
        <w:spacing w:before="240" w:after="0" w:line="240" w:lineRule="auto"/>
        <w:contextualSpacing/>
        <w:rPr>
          <w:rFonts w:ascii="Palatino Linotype" w:hAnsi="Palatino Linotype"/>
          <w:sz w:val="24"/>
        </w:rPr>
      </w:pPr>
      <w:r w:rsidRPr="00AF560B">
        <w:rPr>
          <w:rFonts w:ascii="Palatino Linotype" w:hAnsi="Palatino Linotype"/>
          <w:sz w:val="24"/>
        </w:rPr>
        <w:t>Regional action plans</w:t>
      </w:r>
    </w:p>
    <w:p w:rsidR="00AF560B" w:rsidRPr="00AF560B" w:rsidRDefault="00AF560B" w:rsidP="00D76AD3">
      <w:pPr>
        <w:numPr>
          <w:ilvl w:val="0"/>
          <w:numId w:val="15"/>
        </w:numPr>
        <w:spacing w:before="240" w:after="0" w:line="240" w:lineRule="auto"/>
        <w:contextualSpacing/>
        <w:rPr>
          <w:rFonts w:ascii="Palatino Linotype" w:hAnsi="Palatino Linotype"/>
          <w:sz w:val="24"/>
        </w:rPr>
      </w:pPr>
      <w:r w:rsidRPr="00AF560B">
        <w:rPr>
          <w:rFonts w:ascii="Palatino Linotype" w:hAnsi="Palatino Linotype"/>
          <w:sz w:val="24"/>
        </w:rPr>
        <w:t>Draft COMESA scoping study report?</w:t>
      </w:r>
    </w:p>
    <w:p w:rsidR="00AF560B" w:rsidRPr="00AF560B" w:rsidRDefault="00AF560B" w:rsidP="00D76AD3">
      <w:pPr>
        <w:numPr>
          <w:ilvl w:val="0"/>
          <w:numId w:val="15"/>
        </w:numPr>
        <w:spacing w:before="240" w:after="0" w:line="240" w:lineRule="auto"/>
        <w:contextualSpacing/>
        <w:rPr>
          <w:rFonts w:ascii="Palatino Linotype" w:hAnsi="Palatino Linotype"/>
          <w:sz w:val="24"/>
        </w:rPr>
      </w:pPr>
      <w:r w:rsidRPr="00AF560B">
        <w:rPr>
          <w:rFonts w:ascii="Palatino Linotype" w:hAnsi="Palatino Linotype"/>
          <w:sz w:val="24"/>
        </w:rPr>
        <w:t>STDF PPG application</w:t>
      </w:r>
    </w:p>
    <w:p w:rsidR="00AF560B" w:rsidRPr="00AF560B" w:rsidRDefault="00AF560B" w:rsidP="00D76AD3">
      <w:pPr>
        <w:numPr>
          <w:ilvl w:val="0"/>
          <w:numId w:val="15"/>
        </w:numPr>
        <w:spacing w:before="240" w:after="0" w:line="240" w:lineRule="auto"/>
        <w:contextualSpacing/>
        <w:rPr>
          <w:rFonts w:ascii="Palatino Linotype" w:hAnsi="Palatino Linotype"/>
          <w:sz w:val="24"/>
        </w:rPr>
      </w:pPr>
      <w:r w:rsidRPr="00AF560B">
        <w:rPr>
          <w:rFonts w:ascii="Palatino Linotype" w:hAnsi="Palatino Linotype"/>
          <w:sz w:val="24"/>
        </w:rPr>
        <w:t>2014/15 PACA Work Plan</w:t>
      </w:r>
    </w:p>
    <w:p w:rsidR="0090108C" w:rsidRDefault="0090108C" w:rsidP="0090108C">
      <w:pPr>
        <w:rPr>
          <w:rFonts w:ascii="Palatino Linotype" w:hAnsi="Palatino Linotype"/>
          <w:b/>
          <w:lang w:val="en-GB"/>
        </w:rPr>
      </w:pPr>
      <w:bookmarkStart w:id="123" w:name="_Toc391366553"/>
    </w:p>
    <w:p w:rsidR="00AF560B" w:rsidRPr="0090108C" w:rsidRDefault="00AF560B" w:rsidP="0090108C">
      <w:pPr>
        <w:rPr>
          <w:rFonts w:ascii="Palatino Linotype" w:hAnsi="Palatino Linotype"/>
          <w:b/>
          <w:lang w:val="en-GB"/>
        </w:rPr>
      </w:pPr>
      <w:r w:rsidRPr="0090108C">
        <w:rPr>
          <w:rFonts w:ascii="Palatino Linotype" w:hAnsi="Palatino Linotype"/>
          <w:b/>
          <w:lang w:val="en-GB"/>
        </w:rPr>
        <w:t>1:30 – 3:30pm</w:t>
      </w:r>
      <w:bookmarkEnd w:id="123"/>
    </w:p>
    <w:p w:rsidR="00AF560B" w:rsidRPr="0090108C" w:rsidRDefault="00AF560B" w:rsidP="0090108C">
      <w:pPr>
        <w:rPr>
          <w:rFonts w:ascii="Palatino Linotype" w:hAnsi="Palatino Linotype"/>
          <w:b/>
          <w:lang w:val="en-GB"/>
        </w:rPr>
      </w:pPr>
      <w:bookmarkStart w:id="124" w:name="_Toc391366554"/>
      <w:r w:rsidRPr="0090108C">
        <w:rPr>
          <w:rFonts w:ascii="Palatino Linotype" w:hAnsi="Palatino Linotype"/>
          <w:b/>
          <w:lang w:val="en-GB"/>
        </w:rPr>
        <w:t>INTRODUCTIONS (5 minutes)</w:t>
      </w:r>
      <w:bookmarkEnd w:id="124"/>
    </w:p>
    <w:p w:rsidR="00AF560B" w:rsidRPr="00AF560B" w:rsidRDefault="00AF560B" w:rsidP="00AF560B">
      <w:pPr>
        <w:spacing w:before="240" w:after="0" w:line="240" w:lineRule="auto"/>
        <w:rPr>
          <w:rFonts w:ascii="Gill Sans MT" w:eastAsia="Times New Roman" w:hAnsi="Gill Sans MT" w:cs="Times New Roman"/>
          <w:color w:val="4F6228" w:themeColor="accent3" w:themeShade="80"/>
        </w:rPr>
      </w:pPr>
      <w:r w:rsidRPr="00AF560B">
        <w:rPr>
          <w:rFonts w:ascii="Gill Sans MT" w:eastAsia="Times New Roman" w:hAnsi="Gill Sans MT" w:cs="Times New Roman"/>
          <w:color w:val="4F6228" w:themeColor="accent3" w:themeShade="80"/>
        </w:rPr>
        <w:t>Please list the members of your working group.</w:t>
      </w:r>
    </w:p>
    <w:p w:rsidR="00AF560B" w:rsidRPr="0090108C" w:rsidRDefault="00AF560B" w:rsidP="0090108C">
      <w:pPr>
        <w:rPr>
          <w:rFonts w:ascii="Palatino Linotype" w:hAnsi="Palatino Linotype"/>
          <w:b/>
          <w:lang w:val="en-GB"/>
        </w:rPr>
      </w:pPr>
      <w:bookmarkStart w:id="125" w:name="_Toc391366555"/>
      <w:r w:rsidRPr="0090108C">
        <w:rPr>
          <w:rFonts w:ascii="Palatino Linotype" w:hAnsi="Palatino Linotype"/>
          <w:b/>
          <w:lang w:val="en-GB"/>
        </w:rPr>
        <w:t>Regional Aflatoxin/Food Safety Action Plans (40 minutes)</w:t>
      </w:r>
      <w:bookmarkEnd w:id="125"/>
    </w:p>
    <w:p w:rsidR="00AF560B" w:rsidRPr="0090108C" w:rsidRDefault="00AF560B" w:rsidP="0090108C">
      <w:pPr>
        <w:rPr>
          <w:rFonts w:ascii="Palatino Linotype" w:hAnsi="Palatino Linotype"/>
          <w:lang w:val="en-GB"/>
        </w:rPr>
      </w:pPr>
      <w:bookmarkStart w:id="126" w:name="_Toc391366556"/>
      <w:r w:rsidRPr="0090108C">
        <w:rPr>
          <w:rFonts w:ascii="Palatino Linotype" w:hAnsi="Palatino Linotype"/>
          <w:lang w:val="en-GB"/>
        </w:rPr>
        <w:t>Share the status of aflatoxin action planning in your region, what has or is working well, what could be improved, and any suggestions you have for other regions based on your experience.</w:t>
      </w:r>
      <w:bookmarkEnd w:id="126"/>
    </w:p>
    <w:p w:rsidR="00AF560B" w:rsidRPr="0090108C" w:rsidRDefault="00AF560B" w:rsidP="0090108C">
      <w:pPr>
        <w:rPr>
          <w:rFonts w:ascii="Palatino Linotype" w:hAnsi="Palatino Linotype"/>
          <w:b/>
          <w:lang w:val="en-GB"/>
        </w:rPr>
      </w:pPr>
      <w:bookmarkStart w:id="127" w:name="_Toc391366557"/>
      <w:r w:rsidRPr="0090108C">
        <w:rPr>
          <w:rFonts w:ascii="Palatino Linotype" w:hAnsi="Palatino Linotype"/>
          <w:b/>
          <w:lang w:val="en-GB"/>
        </w:rPr>
        <w:t>Identification of REC-PACA Joint Activities (40 min)</w:t>
      </w:r>
      <w:bookmarkEnd w:id="127"/>
    </w:p>
    <w:p w:rsidR="00AF560B" w:rsidRPr="0090108C" w:rsidRDefault="00AF560B" w:rsidP="0090108C">
      <w:pPr>
        <w:rPr>
          <w:rFonts w:ascii="Palatino Linotype" w:eastAsia="Times New Roman" w:hAnsi="Palatino Linotype" w:cs="Times New Roman"/>
          <w:lang w:val="en-GB"/>
        </w:rPr>
      </w:pPr>
      <w:r w:rsidRPr="0090108C">
        <w:rPr>
          <w:rFonts w:ascii="Palatino Linotype" w:eastAsia="Times New Roman" w:hAnsi="Palatino Linotype" w:cs="Times New Roman"/>
          <w:lang w:val="en-GB"/>
        </w:rPr>
        <w:t>From your respective focus areas and work plans at REC level and having looked at the PACA 2014/15 work plan and strategy, please suggest areas of mutual interest and collaboration for 2014/2015. Any suggestio</w:t>
      </w:r>
      <w:r w:rsidR="0090108C" w:rsidRPr="0090108C">
        <w:rPr>
          <w:rFonts w:ascii="Palatino Linotype" w:eastAsia="Times New Roman" w:hAnsi="Palatino Linotype" w:cs="Times New Roman"/>
          <w:lang w:val="en-GB"/>
        </w:rPr>
        <w:t>ns for the out years (2016-17)?</w:t>
      </w:r>
    </w:p>
    <w:p w:rsidR="00AF560B" w:rsidRPr="0090108C" w:rsidRDefault="00AF560B" w:rsidP="0090108C">
      <w:pPr>
        <w:rPr>
          <w:rFonts w:ascii="Palatino Linotype" w:hAnsi="Palatino Linotype"/>
          <w:b/>
          <w:lang w:val="en-GB"/>
        </w:rPr>
      </w:pPr>
      <w:bookmarkStart w:id="128" w:name="_Toc391366558"/>
      <w:r w:rsidRPr="0090108C">
        <w:rPr>
          <w:rFonts w:ascii="Palatino Linotype" w:hAnsi="Palatino Linotype"/>
          <w:b/>
          <w:lang w:val="en-GB"/>
        </w:rPr>
        <w:t>Policy and Regulatory Landscape (20 min)</w:t>
      </w:r>
      <w:bookmarkEnd w:id="128"/>
      <w:r w:rsidRPr="0090108C">
        <w:rPr>
          <w:rFonts w:ascii="Palatino Linotype" w:hAnsi="Palatino Linotype"/>
          <w:b/>
          <w:lang w:val="en-GB"/>
        </w:rPr>
        <w:t xml:space="preserve">  </w:t>
      </w:r>
    </w:p>
    <w:p w:rsidR="00AF560B" w:rsidRPr="0090108C" w:rsidRDefault="00AF560B" w:rsidP="0090108C">
      <w:pPr>
        <w:rPr>
          <w:rFonts w:ascii="Palatino Linotype" w:eastAsia="Times New Roman" w:hAnsi="Palatino Linotype" w:cs="Arial"/>
          <w:bCs/>
          <w:lang w:val="en-GB"/>
        </w:rPr>
      </w:pPr>
      <w:bookmarkStart w:id="129" w:name="_Toc391366559"/>
      <w:r w:rsidRPr="0090108C">
        <w:rPr>
          <w:rFonts w:ascii="Palatino Linotype" w:hAnsi="Palatino Linotype"/>
        </w:rPr>
        <w:t>Review and discuss the approach to and findings from the policy and regulatory scoping study recently conducted in the COMESA region.  PACA is interested in expanding this study to ECOWAS, SADC and EAC Member States.  Discuss how this can best be accomplished (i.e. can</w:t>
      </w:r>
      <w:r w:rsidRPr="0090108C">
        <w:rPr>
          <w:rFonts w:ascii="Palatino Linotype" w:eastAsia="Times New Roman" w:hAnsi="Palatino Linotype" w:cs="Arial"/>
          <w:bCs/>
          <w:lang w:val="en-GB"/>
        </w:rPr>
        <w:t xml:space="preserve"> the RECs provide names and contact information for food safety focal points or SPS authorities in countries?).</w:t>
      </w:r>
      <w:bookmarkEnd w:id="129"/>
    </w:p>
    <w:p w:rsidR="00AF560B" w:rsidRPr="0090108C" w:rsidRDefault="00AF560B" w:rsidP="0090108C">
      <w:pPr>
        <w:rPr>
          <w:rFonts w:ascii="Palatino Linotype" w:hAnsi="Palatino Linotype"/>
          <w:b/>
          <w:lang w:val="en-GB"/>
        </w:rPr>
      </w:pPr>
      <w:bookmarkStart w:id="130" w:name="_Toc391366560"/>
      <w:r w:rsidRPr="0090108C">
        <w:rPr>
          <w:rFonts w:ascii="Palatino Linotype" w:hAnsi="Palatino Linotype"/>
          <w:b/>
          <w:lang w:val="en-GB"/>
        </w:rPr>
        <w:t>Financing of Aflatoxin Situation Analysis and Action Plans (20 minutes)</w:t>
      </w:r>
      <w:bookmarkEnd w:id="130"/>
      <w:r w:rsidRPr="0090108C">
        <w:rPr>
          <w:rFonts w:ascii="Palatino Linotype" w:hAnsi="Palatino Linotype"/>
          <w:b/>
          <w:lang w:val="en-GB"/>
        </w:rPr>
        <w:t xml:space="preserve"> </w:t>
      </w:r>
    </w:p>
    <w:p w:rsidR="00AF560B" w:rsidRPr="0090108C" w:rsidRDefault="00AF560B" w:rsidP="0090108C">
      <w:pPr>
        <w:rPr>
          <w:rFonts w:ascii="Palatino Linotype" w:hAnsi="Palatino Linotype"/>
          <w:lang w:val="en-GB"/>
        </w:rPr>
      </w:pPr>
      <w:bookmarkStart w:id="131" w:name="_Toc391366561"/>
      <w:r w:rsidRPr="0090108C">
        <w:rPr>
          <w:lang w:val="en-GB"/>
        </w:rPr>
        <w:t xml:space="preserve">Review and discuss STDF Project Planning Grant and Project Grant opportunities, as well as other funding sources </w:t>
      </w:r>
      <w:r w:rsidRPr="0090108C">
        <w:rPr>
          <w:vertAlign w:val="superscript"/>
          <w:lang w:val="en-GB"/>
        </w:rPr>
        <w:footnoteReference w:id="12"/>
      </w:r>
      <w:r w:rsidRPr="0090108C">
        <w:rPr>
          <w:lang w:val="en-GB"/>
        </w:rPr>
        <w:t xml:space="preserve">for aflatoxin situation and food control system analysis and action </w:t>
      </w:r>
      <w:r w:rsidRPr="0090108C">
        <w:rPr>
          <w:rFonts w:ascii="Palatino Linotype" w:hAnsi="Palatino Linotype"/>
          <w:lang w:val="en-GB"/>
        </w:rPr>
        <w:t>planning.</w:t>
      </w:r>
      <w:bookmarkEnd w:id="131"/>
      <w:r w:rsidRPr="0090108C">
        <w:rPr>
          <w:rFonts w:ascii="Palatino Linotype" w:hAnsi="Palatino Linotype"/>
          <w:lang w:val="en-GB"/>
        </w:rPr>
        <w:t xml:space="preserve">  </w:t>
      </w:r>
    </w:p>
    <w:p w:rsidR="00AF560B" w:rsidRPr="0090108C" w:rsidRDefault="00AF560B" w:rsidP="0090108C">
      <w:pPr>
        <w:rPr>
          <w:rFonts w:ascii="Palatino Linotype" w:hAnsi="Palatino Linotype"/>
          <w:lang w:val="en-GB"/>
        </w:rPr>
      </w:pPr>
      <w:bookmarkStart w:id="132" w:name="_Toc391366562"/>
      <w:r w:rsidRPr="0090108C">
        <w:rPr>
          <w:rFonts w:ascii="Palatino Linotype" w:hAnsi="Palatino Linotype"/>
          <w:lang w:val="en-GB"/>
        </w:rPr>
        <w:t xml:space="preserve">How can you support one or more of the 2015 pilot countries in your region to apply for a PPG to conduct a country-led aflatoxin situation analysis (due 18 July)? What lead role can your REC be playing in an application for a regional project which makes the link between </w:t>
      </w:r>
      <w:r w:rsidRPr="0090108C">
        <w:rPr>
          <w:rFonts w:ascii="Palatino Linotype" w:hAnsi="Palatino Linotype"/>
          <w:lang w:val="en-GB"/>
        </w:rPr>
        <w:lastRenderedPageBreak/>
        <w:t>the country-level work and the regional aflatoxin action plans? Or propose how country / regional level plans could be linked to, and mainstreamed into, broader trade capacity building programmes (Aid for Trade, EIF, etc.)?</w:t>
      </w:r>
      <w:bookmarkEnd w:id="132"/>
      <w:r w:rsidRPr="0090108C">
        <w:rPr>
          <w:rFonts w:ascii="Palatino Linotype" w:hAnsi="Palatino Linotype"/>
          <w:lang w:val="en-GB"/>
        </w:rPr>
        <w:t xml:space="preserve"> </w:t>
      </w:r>
    </w:p>
    <w:p w:rsidR="00AF560B" w:rsidRPr="0090108C" w:rsidRDefault="00AF560B" w:rsidP="0090108C">
      <w:pPr>
        <w:rPr>
          <w:rFonts w:ascii="Palatino Linotype" w:hAnsi="Palatino Linotype"/>
          <w:b/>
          <w:lang w:val="en-GB"/>
        </w:rPr>
      </w:pPr>
      <w:bookmarkStart w:id="133" w:name="_Toc391366563"/>
      <w:r w:rsidRPr="0090108C">
        <w:rPr>
          <w:rFonts w:ascii="Palatino Linotype" w:hAnsi="Palatino Linotype"/>
          <w:b/>
          <w:lang w:val="en-GB"/>
        </w:rPr>
        <w:t>3:45 – 5:00 pm</w:t>
      </w:r>
      <w:bookmarkEnd w:id="133"/>
    </w:p>
    <w:p w:rsidR="00AF560B" w:rsidRPr="0090108C" w:rsidRDefault="00AF560B" w:rsidP="0090108C">
      <w:pPr>
        <w:rPr>
          <w:rFonts w:ascii="Palatino Linotype" w:hAnsi="Palatino Linotype"/>
          <w:b/>
          <w:lang w:val="en-GB"/>
        </w:rPr>
      </w:pPr>
      <w:bookmarkStart w:id="134" w:name="_Toc391366564"/>
      <w:r w:rsidRPr="0090108C">
        <w:rPr>
          <w:rFonts w:ascii="Palatino Linotype" w:hAnsi="Palatino Linotype"/>
          <w:b/>
          <w:lang w:val="en-GB"/>
        </w:rPr>
        <w:t>NAFSIP Reviews (20 minutes)</w:t>
      </w:r>
      <w:bookmarkEnd w:id="134"/>
    </w:p>
    <w:p w:rsidR="00AF560B" w:rsidRPr="0090108C" w:rsidRDefault="00AF560B" w:rsidP="0090108C">
      <w:pPr>
        <w:rPr>
          <w:rFonts w:ascii="Palatino Linotype" w:hAnsi="Palatino Linotype"/>
          <w:lang w:val="en-GB"/>
        </w:rPr>
      </w:pPr>
      <w:bookmarkStart w:id="135" w:name="_Toc391366565"/>
      <w:r w:rsidRPr="0090108C">
        <w:rPr>
          <w:rFonts w:ascii="Palatino Linotype" w:hAnsi="Palatino Linotype"/>
          <w:lang w:val="en-GB"/>
        </w:rPr>
        <w:t>What suggestions do you have for PACA to successfully work with RECs and countries to conduct NAFSIP reviews?</w:t>
      </w:r>
      <w:bookmarkEnd w:id="135"/>
    </w:p>
    <w:p w:rsidR="00AF560B" w:rsidRPr="0090108C" w:rsidRDefault="00AF560B" w:rsidP="0090108C">
      <w:pPr>
        <w:rPr>
          <w:rFonts w:ascii="Palatino Linotype" w:hAnsi="Palatino Linotype"/>
          <w:b/>
          <w:lang w:val="en-GB"/>
        </w:rPr>
      </w:pPr>
      <w:bookmarkStart w:id="136" w:name="_Toc391366566"/>
      <w:r w:rsidRPr="0090108C">
        <w:rPr>
          <w:rFonts w:ascii="Palatino Linotype" w:hAnsi="Palatino Linotype"/>
          <w:b/>
          <w:lang w:val="en-GB"/>
        </w:rPr>
        <w:t>AfricaAIMS (15 minutes)</w:t>
      </w:r>
      <w:bookmarkEnd w:id="136"/>
    </w:p>
    <w:p w:rsidR="00AF560B" w:rsidRPr="0090108C" w:rsidRDefault="00AF560B" w:rsidP="0090108C">
      <w:pPr>
        <w:rPr>
          <w:rFonts w:ascii="Palatino Linotype" w:eastAsia="Times New Roman" w:hAnsi="Palatino Linotype" w:cs="Arial"/>
          <w:bCs/>
          <w:lang w:val="en-GB"/>
        </w:rPr>
      </w:pPr>
      <w:bookmarkStart w:id="137" w:name="_Toc391366567"/>
      <w:r w:rsidRPr="0090108C">
        <w:rPr>
          <w:rFonts w:ascii="Palatino Linotype" w:eastAsia="Times New Roman" w:hAnsi="Palatino Linotype" w:cs="Arial"/>
          <w:bCs/>
          <w:lang w:val="en-GB"/>
        </w:rPr>
        <w:t>What suggestions do you have for PACA to successfully work with RECs and countries to implement AfricaAIMS?</w:t>
      </w:r>
      <w:bookmarkEnd w:id="137"/>
    </w:p>
    <w:p w:rsidR="00AF560B" w:rsidRPr="0090108C" w:rsidRDefault="00AF560B" w:rsidP="00AF560B">
      <w:pPr>
        <w:spacing w:before="240" w:after="0" w:line="240" w:lineRule="auto"/>
        <w:rPr>
          <w:rFonts w:ascii="Palatino Linotype" w:eastAsia="Times New Roman" w:hAnsi="Palatino Linotype" w:cs="Times New Roman"/>
          <w:lang w:val="en-GB"/>
        </w:rPr>
      </w:pPr>
    </w:p>
    <w:p w:rsidR="0090108C" w:rsidRPr="0090108C" w:rsidRDefault="00AF560B" w:rsidP="0090108C">
      <w:pPr>
        <w:rPr>
          <w:rFonts w:ascii="Palatino Linotype" w:hAnsi="Palatino Linotype"/>
          <w:b/>
          <w:lang w:val="en-GB"/>
        </w:rPr>
      </w:pPr>
      <w:bookmarkStart w:id="138" w:name="_Toc391366568"/>
      <w:r w:rsidRPr="0090108C">
        <w:rPr>
          <w:rFonts w:ascii="Palatino Linotype" w:hAnsi="Palatino Linotype"/>
          <w:b/>
          <w:lang w:val="en-GB"/>
        </w:rPr>
        <w:t>Next Steps (20 minutes)</w:t>
      </w:r>
      <w:bookmarkStart w:id="139" w:name="_Toc391366569"/>
      <w:bookmarkEnd w:id="138"/>
    </w:p>
    <w:p w:rsidR="00AF560B" w:rsidRPr="0090108C" w:rsidRDefault="00AF560B" w:rsidP="0090108C">
      <w:pPr>
        <w:rPr>
          <w:rFonts w:ascii="Palatino Linotype" w:eastAsia="Times New Roman" w:hAnsi="Palatino Linotype" w:cs="Arial"/>
          <w:bCs/>
          <w:lang w:val="en-GB"/>
        </w:rPr>
      </w:pPr>
      <w:r w:rsidRPr="0090108C">
        <w:rPr>
          <w:rFonts w:ascii="Palatino Linotype" w:eastAsia="Times New Roman" w:hAnsi="Palatino Linotype" w:cs="Arial"/>
          <w:bCs/>
          <w:lang w:val="en-GB"/>
        </w:rPr>
        <w:t>Review the 2015 PACA Work Plan and identify intervention areas that your REC would like to invest in in 2015.</w:t>
      </w:r>
      <w:bookmarkEnd w:id="139"/>
    </w:p>
    <w:p w:rsidR="00480BA3" w:rsidRDefault="00480BA3">
      <w:pPr>
        <w:spacing w:after="0"/>
        <w:rPr>
          <w:rFonts w:asciiTheme="majorHAnsi" w:eastAsiaTheme="majorEastAsia" w:hAnsiTheme="majorHAnsi" w:cstheme="majorBidi"/>
          <w:b/>
          <w:bCs/>
          <w:color w:val="76923C" w:themeColor="accent3" w:themeShade="BF"/>
        </w:rPr>
      </w:pPr>
      <w:r>
        <w:br w:type="page"/>
      </w:r>
    </w:p>
    <w:p w:rsidR="006B133A" w:rsidRPr="0090108C" w:rsidRDefault="006B133A" w:rsidP="000017B3">
      <w:pPr>
        <w:pStyle w:val="Heading2"/>
        <w:rPr>
          <w:lang w:val="nb-NO"/>
        </w:rPr>
      </w:pPr>
      <w:bookmarkStart w:id="140" w:name="_Toc391540003"/>
      <w:r w:rsidRPr="0090108C">
        <w:rPr>
          <w:sz w:val="22"/>
          <w:szCs w:val="22"/>
        </w:rPr>
        <w:lastRenderedPageBreak/>
        <w:t>Annex</w:t>
      </w:r>
      <w:r w:rsidR="000017B3">
        <w:t xml:space="preserve"> 4: </w:t>
      </w:r>
      <w:r w:rsidRPr="0090108C">
        <w:rPr>
          <w:lang w:val="nb-NO"/>
        </w:rPr>
        <w:t>PACA- pilot country laboratory capacity for aflatoxin testing and diagnosis</w:t>
      </w:r>
      <w:bookmarkEnd w:id="140"/>
    </w:p>
    <w:p w:rsidR="006B133A" w:rsidRDefault="006B133A" w:rsidP="006B133A">
      <w:pPr>
        <w:rPr>
          <w:b/>
          <w:sz w:val="20"/>
          <w:szCs w:val="20"/>
        </w:rPr>
      </w:pPr>
      <w:proofErr w:type="gramStart"/>
      <w:r w:rsidRPr="009A3B09">
        <w:rPr>
          <w:b/>
          <w:sz w:val="20"/>
          <w:szCs w:val="20"/>
        </w:rPr>
        <w:t>Table 1.</w:t>
      </w:r>
      <w:proofErr w:type="gramEnd"/>
      <w:r w:rsidRPr="009A3B09">
        <w:rPr>
          <w:b/>
          <w:sz w:val="20"/>
          <w:szCs w:val="20"/>
        </w:rPr>
        <w:t xml:space="preserve"> Country laboratory capacity to perform aflatoxin analysis within the food safety and surveillance systems</w:t>
      </w:r>
    </w:p>
    <w:p w:rsidR="006B133A" w:rsidRDefault="006B133A" w:rsidP="006B133A">
      <w:pPr>
        <w:rPr>
          <w:b/>
          <w:sz w:val="20"/>
          <w:szCs w:val="20"/>
        </w:rPr>
      </w:pPr>
      <w:r>
        <w:rPr>
          <w:b/>
          <w:sz w:val="20"/>
          <w:szCs w:val="20"/>
        </w:rPr>
        <w:t>Name of country: ______________________________________________</w:t>
      </w:r>
    </w:p>
    <w:p w:rsidR="006B133A" w:rsidRDefault="006B133A" w:rsidP="006B133A">
      <w:pPr>
        <w:rPr>
          <w:b/>
          <w:sz w:val="20"/>
          <w:szCs w:val="20"/>
        </w:rPr>
      </w:pPr>
      <w:r>
        <w:rPr>
          <w:b/>
          <w:sz w:val="20"/>
          <w:szCs w:val="20"/>
        </w:rPr>
        <w:t>Any accredited laboratory ___________________________________________</w:t>
      </w:r>
    </w:p>
    <w:p w:rsidR="006B133A" w:rsidRDefault="006B133A" w:rsidP="006B133A">
      <w:pPr>
        <w:rPr>
          <w:b/>
          <w:sz w:val="20"/>
          <w:szCs w:val="20"/>
        </w:rPr>
      </w:pPr>
      <w:r>
        <w:rPr>
          <w:b/>
          <w:sz w:val="20"/>
          <w:szCs w:val="20"/>
        </w:rPr>
        <w:t>Inspection services mechanism and ministry in charge: domestic, regional and international levels ___________________________________________________________</w:t>
      </w:r>
    </w:p>
    <w:p w:rsidR="006B133A" w:rsidRDefault="006B133A" w:rsidP="006B133A">
      <w:pPr>
        <w:rPr>
          <w:b/>
          <w:sz w:val="20"/>
          <w:szCs w:val="20"/>
        </w:rPr>
      </w:pPr>
    </w:p>
    <w:tbl>
      <w:tblPr>
        <w:tblW w:w="5088" w:type="pct"/>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85"/>
        <w:gridCol w:w="1142"/>
        <w:gridCol w:w="1131"/>
        <w:gridCol w:w="1131"/>
        <w:gridCol w:w="870"/>
        <w:gridCol w:w="837"/>
        <w:gridCol w:w="836"/>
        <w:gridCol w:w="1006"/>
        <w:gridCol w:w="1132"/>
      </w:tblGrid>
      <w:tr w:rsidR="006B133A" w:rsidRPr="0028253F" w:rsidTr="00C5535A">
        <w:tc>
          <w:tcPr>
            <w:tcW w:w="560" w:type="pct"/>
            <w:vMerge w:val="restart"/>
            <w:shd w:val="clear" w:color="auto" w:fill="auto"/>
          </w:tcPr>
          <w:p w:rsidR="006B133A" w:rsidRPr="000F38C3" w:rsidRDefault="006B133A" w:rsidP="00C5535A">
            <w:pPr>
              <w:rPr>
                <w:rFonts w:ascii="Calibri" w:eastAsia="Calibri" w:hAnsi="Calibri"/>
                <w:b/>
                <w:sz w:val="18"/>
                <w:szCs w:val="18"/>
              </w:rPr>
            </w:pPr>
            <w:r>
              <w:rPr>
                <w:rFonts w:ascii="Calibri" w:eastAsia="Calibri" w:hAnsi="Calibri"/>
                <w:b/>
                <w:sz w:val="18"/>
                <w:szCs w:val="18"/>
              </w:rPr>
              <w:t>Location of the lab (organization and address)</w:t>
            </w:r>
          </w:p>
        </w:tc>
        <w:tc>
          <w:tcPr>
            <w:tcW w:w="3887" w:type="pct"/>
            <w:gridSpan w:val="8"/>
            <w:shd w:val="clear" w:color="auto" w:fill="auto"/>
          </w:tcPr>
          <w:p w:rsidR="006B133A" w:rsidRPr="000F38C3" w:rsidRDefault="006B133A" w:rsidP="00C5535A">
            <w:pPr>
              <w:jc w:val="center"/>
              <w:rPr>
                <w:rFonts w:ascii="Calibri" w:eastAsia="Calibri" w:hAnsi="Calibri"/>
                <w:b/>
                <w:sz w:val="18"/>
                <w:szCs w:val="18"/>
              </w:rPr>
            </w:pPr>
            <w:r w:rsidRPr="000F38C3">
              <w:rPr>
                <w:rFonts w:ascii="Calibri" w:eastAsia="Calibri" w:hAnsi="Calibri"/>
                <w:b/>
                <w:sz w:val="18"/>
                <w:szCs w:val="18"/>
              </w:rPr>
              <w:t>Laboratory support service with focus on aflatoxin</w:t>
            </w:r>
          </w:p>
        </w:tc>
        <w:tc>
          <w:tcPr>
            <w:tcW w:w="553" w:type="pct"/>
            <w:vMerge w:val="restart"/>
            <w:shd w:val="clear" w:color="auto" w:fill="auto"/>
          </w:tcPr>
          <w:p w:rsidR="006B133A" w:rsidRPr="000F38C3" w:rsidRDefault="006B133A" w:rsidP="00C5535A">
            <w:pPr>
              <w:rPr>
                <w:rFonts w:ascii="Calibri" w:eastAsia="Calibri" w:hAnsi="Calibri"/>
                <w:b/>
                <w:sz w:val="18"/>
                <w:szCs w:val="18"/>
              </w:rPr>
            </w:pPr>
            <w:r w:rsidRPr="000F38C3">
              <w:rPr>
                <w:rFonts w:ascii="Calibri" w:eastAsia="Calibri" w:hAnsi="Calibri"/>
                <w:b/>
                <w:sz w:val="18"/>
                <w:szCs w:val="18"/>
              </w:rPr>
              <w:t>Capability to support local, regional and international trade</w:t>
            </w:r>
          </w:p>
        </w:tc>
      </w:tr>
      <w:tr w:rsidR="006B133A" w:rsidRPr="0028253F" w:rsidTr="00C5535A">
        <w:tc>
          <w:tcPr>
            <w:tcW w:w="560" w:type="pct"/>
            <w:vMerge/>
            <w:shd w:val="clear" w:color="auto" w:fill="auto"/>
          </w:tcPr>
          <w:p w:rsidR="006B133A" w:rsidRPr="0028253F" w:rsidRDefault="006B133A" w:rsidP="00C5535A">
            <w:pPr>
              <w:rPr>
                <w:rFonts w:ascii="Calibri" w:eastAsia="Calibri" w:hAnsi="Calibri"/>
                <w:b/>
                <w:sz w:val="20"/>
                <w:szCs w:val="20"/>
              </w:rPr>
            </w:pPr>
          </w:p>
        </w:tc>
        <w:tc>
          <w:tcPr>
            <w:tcW w:w="482" w:type="pct"/>
            <w:shd w:val="clear" w:color="auto" w:fill="auto"/>
          </w:tcPr>
          <w:p w:rsidR="006B133A" w:rsidRPr="0028253F" w:rsidRDefault="006B133A" w:rsidP="00C5535A">
            <w:pPr>
              <w:rPr>
                <w:rFonts w:ascii="Calibri" w:eastAsia="Calibri" w:hAnsi="Calibri"/>
                <w:b/>
                <w:sz w:val="18"/>
                <w:szCs w:val="18"/>
              </w:rPr>
            </w:pPr>
            <w:r w:rsidRPr="0028253F">
              <w:rPr>
                <w:rFonts w:ascii="Calibri" w:eastAsia="Calibri" w:hAnsi="Calibri"/>
                <w:b/>
                <w:sz w:val="18"/>
                <w:szCs w:val="18"/>
              </w:rPr>
              <w:t>Type of equipment and age</w:t>
            </w:r>
            <w:r>
              <w:rPr>
                <w:rStyle w:val="FootnoteReference"/>
                <w:rFonts w:ascii="Calibri" w:eastAsia="Calibri" w:hAnsi="Calibri"/>
                <w:b/>
                <w:sz w:val="18"/>
                <w:szCs w:val="18"/>
              </w:rPr>
              <w:footnoteReference w:id="13"/>
            </w:r>
          </w:p>
        </w:tc>
        <w:tc>
          <w:tcPr>
            <w:tcW w:w="558" w:type="pct"/>
            <w:shd w:val="clear" w:color="auto" w:fill="auto"/>
          </w:tcPr>
          <w:p w:rsidR="006B133A" w:rsidRPr="0028253F" w:rsidRDefault="006B133A" w:rsidP="00C5535A">
            <w:pPr>
              <w:rPr>
                <w:rFonts w:ascii="Calibri" w:eastAsia="Calibri" w:hAnsi="Calibri"/>
                <w:b/>
                <w:sz w:val="18"/>
                <w:szCs w:val="18"/>
              </w:rPr>
            </w:pPr>
            <w:r w:rsidRPr="0028253F">
              <w:rPr>
                <w:rFonts w:ascii="Calibri" w:eastAsia="Calibri" w:hAnsi="Calibri"/>
                <w:b/>
                <w:sz w:val="18"/>
                <w:szCs w:val="18"/>
              </w:rPr>
              <w:t>Maintenance of the equipment</w:t>
            </w:r>
          </w:p>
        </w:tc>
        <w:tc>
          <w:tcPr>
            <w:tcW w:w="553" w:type="pct"/>
            <w:shd w:val="clear" w:color="auto" w:fill="auto"/>
          </w:tcPr>
          <w:p w:rsidR="006B133A" w:rsidRPr="0028253F" w:rsidRDefault="006B133A" w:rsidP="00C5535A">
            <w:pPr>
              <w:rPr>
                <w:rFonts w:ascii="Calibri" w:eastAsia="Calibri" w:hAnsi="Calibri"/>
                <w:b/>
                <w:sz w:val="18"/>
                <w:szCs w:val="18"/>
              </w:rPr>
            </w:pPr>
            <w:r w:rsidRPr="0028253F">
              <w:rPr>
                <w:rFonts w:ascii="Calibri" w:eastAsia="Calibri" w:hAnsi="Calibri"/>
                <w:b/>
                <w:sz w:val="18"/>
                <w:szCs w:val="18"/>
              </w:rPr>
              <w:t>Accessibility to reagents and consumables</w:t>
            </w:r>
          </w:p>
        </w:tc>
        <w:tc>
          <w:tcPr>
            <w:tcW w:w="553" w:type="pct"/>
            <w:shd w:val="clear" w:color="auto" w:fill="auto"/>
          </w:tcPr>
          <w:p w:rsidR="006B133A" w:rsidRPr="0028253F" w:rsidRDefault="006B133A" w:rsidP="00C5535A">
            <w:pPr>
              <w:rPr>
                <w:rFonts w:ascii="Calibri" w:eastAsia="Calibri" w:hAnsi="Calibri"/>
                <w:b/>
                <w:sz w:val="18"/>
                <w:szCs w:val="18"/>
              </w:rPr>
            </w:pPr>
            <w:r w:rsidRPr="0028253F">
              <w:rPr>
                <w:rFonts w:ascii="Calibri" w:eastAsia="Calibri" w:hAnsi="Calibri"/>
                <w:b/>
                <w:sz w:val="18"/>
                <w:szCs w:val="18"/>
              </w:rPr>
              <w:t>Supplier of reagents and consumables</w:t>
            </w:r>
          </w:p>
        </w:tc>
        <w:tc>
          <w:tcPr>
            <w:tcW w:w="427" w:type="pct"/>
            <w:shd w:val="clear" w:color="auto" w:fill="auto"/>
          </w:tcPr>
          <w:p w:rsidR="006B133A" w:rsidRPr="0028253F" w:rsidRDefault="006B133A" w:rsidP="00C5535A">
            <w:pPr>
              <w:rPr>
                <w:rFonts w:ascii="Calibri" w:eastAsia="Calibri" w:hAnsi="Calibri"/>
                <w:b/>
                <w:sz w:val="18"/>
                <w:szCs w:val="18"/>
              </w:rPr>
            </w:pPr>
            <w:r w:rsidRPr="0028253F">
              <w:rPr>
                <w:rFonts w:ascii="Calibri" w:eastAsia="Calibri" w:hAnsi="Calibri"/>
                <w:b/>
                <w:sz w:val="18"/>
                <w:szCs w:val="18"/>
              </w:rPr>
              <w:t>Method (s) used and validated SOP in place</w:t>
            </w:r>
          </w:p>
        </w:tc>
        <w:tc>
          <w:tcPr>
            <w:tcW w:w="411" w:type="pct"/>
            <w:shd w:val="clear" w:color="auto" w:fill="auto"/>
          </w:tcPr>
          <w:p w:rsidR="006B133A" w:rsidRPr="000F38C3" w:rsidRDefault="006B133A" w:rsidP="00C5535A">
            <w:pPr>
              <w:rPr>
                <w:rFonts w:ascii="Calibri" w:eastAsia="Calibri" w:hAnsi="Calibri"/>
                <w:b/>
                <w:sz w:val="18"/>
                <w:szCs w:val="18"/>
              </w:rPr>
            </w:pPr>
            <w:r w:rsidRPr="000F38C3">
              <w:rPr>
                <w:rFonts w:ascii="Calibri" w:eastAsia="Calibri" w:hAnsi="Calibri"/>
                <w:b/>
                <w:sz w:val="18"/>
                <w:szCs w:val="18"/>
              </w:rPr>
              <w:t>Types of food and number of samples analysed for aflatoxin during the past 3 years</w:t>
            </w:r>
          </w:p>
        </w:tc>
        <w:tc>
          <w:tcPr>
            <w:tcW w:w="410" w:type="pct"/>
            <w:shd w:val="clear" w:color="auto" w:fill="auto"/>
          </w:tcPr>
          <w:p w:rsidR="006B133A" w:rsidRPr="000F38C3" w:rsidRDefault="006B133A" w:rsidP="00C5535A">
            <w:pPr>
              <w:rPr>
                <w:rFonts w:ascii="Calibri" w:eastAsia="Calibri" w:hAnsi="Calibri"/>
                <w:b/>
                <w:sz w:val="18"/>
                <w:szCs w:val="18"/>
              </w:rPr>
            </w:pPr>
            <w:r w:rsidRPr="000F38C3">
              <w:rPr>
                <w:rFonts w:ascii="Calibri" w:eastAsia="Calibri" w:hAnsi="Calibri"/>
                <w:b/>
                <w:sz w:val="18"/>
                <w:szCs w:val="18"/>
              </w:rPr>
              <w:t xml:space="preserve">Range of aflatoxin levels (ppb) </w:t>
            </w:r>
          </w:p>
        </w:tc>
        <w:tc>
          <w:tcPr>
            <w:tcW w:w="493" w:type="pct"/>
            <w:shd w:val="clear" w:color="auto" w:fill="auto"/>
          </w:tcPr>
          <w:p w:rsidR="006B133A" w:rsidRPr="000F38C3" w:rsidRDefault="006B133A" w:rsidP="00C5535A">
            <w:pPr>
              <w:rPr>
                <w:rFonts w:ascii="Calibri" w:eastAsia="Calibri" w:hAnsi="Calibri"/>
                <w:b/>
                <w:sz w:val="18"/>
                <w:szCs w:val="18"/>
              </w:rPr>
            </w:pPr>
            <w:r w:rsidRPr="000F38C3">
              <w:rPr>
                <w:rFonts w:ascii="Calibri" w:eastAsia="Calibri" w:hAnsi="Calibri"/>
                <w:b/>
                <w:sz w:val="18"/>
                <w:szCs w:val="18"/>
              </w:rPr>
              <w:t>Number of technicians trained</w:t>
            </w:r>
          </w:p>
        </w:tc>
        <w:tc>
          <w:tcPr>
            <w:tcW w:w="553" w:type="pct"/>
            <w:vMerge/>
            <w:shd w:val="clear" w:color="auto" w:fill="auto"/>
          </w:tcPr>
          <w:p w:rsidR="006B133A" w:rsidRPr="0028253F" w:rsidRDefault="006B133A" w:rsidP="00C5535A">
            <w:pPr>
              <w:rPr>
                <w:rFonts w:ascii="Calibri" w:eastAsia="Calibri" w:hAnsi="Calibri"/>
                <w:b/>
                <w:sz w:val="20"/>
                <w:szCs w:val="20"/>
              </w:rPr>
            </w:pPr>
          </w:p>
        </w:tc>
      </w:tr>
      <w:tr w:rsidR="006B133A" w:rsidRPr="009A3B09" w:rsidTr="00C5535A">
        <w:tc>
          <w:tcPr>
            <w:tcW w:w="560" w:type="pct"/>
            <w:shd w:val="clear" w:color="auto" w:fill="auto"/>
          </w:tcPr>
          <w:p w:rsidR="006B133A" w:rsidRPr="009A3B09" w:rsidRDefault="006B133A" w:rsidP="00C5535A">
            <w:pPr>
              <w:rPr>
                <w:rFonts w:ascii="Calibri" w:eastAsia="Calibri" w:hAnsi="Calibri"/>
                <w:sz w:val="20"/>
                <w:szCs w:val="20"/>
              </w:rPr>
            </w:pPr>
          </w:p>
        </w:tc>
        <w:tc>
          <w:tcPr>
            <w:tcW w:w="482" w:type="pct"/>
            <w:shd w:val="clear" w:color="auto" w:fill="auto"/>
          </w:tcPr>
          <w:p w:rsidR="006B133A" w:rsidRPr="009A3B09" w:rsidRDefault="006B133A" w:rsidP="00C5535A">
            <w:pPr>
              <w:rPr>
                <w:rFonts w:ascii="Calibri" w:eastAsia="Calibri" w:hAnsi="Calibri"/>
                <w:sz w:val="20"/>
                <w:szCs w:val="20"/>
              </w:rPr>
            </w:pPr>
          </w:p>
        </w:tc>
        <w:tc>
          <w:tcPr>
            <w:tcW w:w="558"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427" w:type="pct"/>
            <w:shd w:val="clear" w:color="auto" w:fill="auto"/>
          </w:tcPr>
          <w:p w:rsidR="006B133A" w:rsidRPr="009A3B09" w:rsidRDefault="006B133A" w:rsidP="00C5535A">
            <w:pPr>
              <w:rPr>
                <w:rFonts w:ascii="Calibri" w:eastAsia="Calibri" w:hAnsi="Calibri"/>
                <w:sz w:val="20"/>
                <w:szCs w:val="20"/>
              </w:rPr>
            </w:pPr>
          </w:p>
        </w:tc>
        <w:tc>
          <w:tcPr>
            <w:tcW w:w="411" w:type="pct"/>
            <w:shd w:val="clear" w:color="auto" w:fill="auto"/>
          </w:tcPr>
          <w:p w:rsidR="006B133A" w:rsidRPr="009A3B09" w:rsidRDefault="006B133A" w:rsidP="00C5535A">
            <w:pPr>
              <w:rPr>
                <w:rFonts w:ascii="Calibri" w:eastAsia="Calibri" w:hAnsi="Calibri"/>
                <w:sz w:val="20"/>
                <w:szCs w:val="20"/>
              </w:rPr>
            </w:pPr>
          </w:p>
        </w:tc>
        <w:tc>
          <w:tcPr>
            <w:tcW w:w="410" w:type="pct"/>
            <w:shd w:val="clear" w:color="auto" w:fill="auto"/>
          </w:tcPr>
          <w:p w:rsidR="006B133A" w:rsidRPr="009A3B09" w:rsidRDefault="006B133A" w:rsidP="00C5535A">
            <w:pPr>
              <w:rPr>
                <w:rFonts w:ascii="Calibri" w:eastAsia="Calibri" w:hAnsi="Calibri"/>
                <w:sz w:val="20"/>
                <w:szCs w:val="20"/>
              </w:rPr>
            </w:pPr>
          </w:p>
        </w:tc>
        <w:tc>
          <w:tcPr>
            <w:tcW w:w="49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r>
      <w:tr w:rsidR="006B133A" w:rsidRPr="009A3B09" w:rsidTr="00C5535A">
        <w:tc>
          <w:tcPr>
            <w:tcW w:w="560" w:type="pct"/>
            <w:shd w:val="clear" w:color="auto" w:fill="auto"/>
          </w:tcPr>
          <w:p w:rsidR="006B133A" w:rsidRPr="009A3B09" w:rsidRDefault="006B133A" w:rsidP="00C5535A">
            <w:pPr>
              <w:rPr>
                <w:rFonts w:ascii="Calibri" w:eastAsia="Calibri" w:hAnsi="Calibri"/>
                <w:sz w:val="20"/>
                <w:szCs w:val="20"/>
              </w:rPr>
            </w:pPr>
          </w:p>
        </w:tc>
        <w:tc>
          <w:tcPr>
            <w:tcW w:w="482" w:type="pct"/>
            <w:shd w:val="clear" w:color="auto" w:fill="auto"/>
          </w:tcPr>
          <w:p w:rsidR="006B133A" w:rsidRPr="009A3B09" w:rsidRDefault="006B133A" w:rsidP="00C5535A">
            <w:pPr>
              <w:rPr>
                <w:rFonts w:ascii="Calibri" w:eastAsia="Calibri" w:hAnsi="Calibri"/>
                <w:sz w:val="20"/>
                <w:szCs w:val="20"/>
              </w:rPr>
            </w:pPr>
          </w:p>
        </w:tc>
        <w:tc>
          <w:tcPr>
            <w:tcW w:w="558"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427" w:type="pct"/>
            <w:shd w:val="clear" w:color="auto" w:fill="auto"/>
          </w:tcPr>
          <w:p w:rsidR="006B133A" w:rsidRPr="009A3B09" w:rsidRDefault="006B133A" w:rsidP="00C5535A">
            <w:pPr>
              <w:rPr>
                <w:rFonts w:ascii="Calibri" w:eastAsia="Calibri" w:hAnsi="Calibri"/>
                <w:sz w:val="20"/>
                <w:szCs w:val="20"/>
              </w:rPr>
            </w:pPr>
          </w:p>
        </w:tc>
        <w:tc>
          <w:tcPr>
            <w:tcW w:w="411" w:type="pct"/>
            <w:shd w:val="clear" w:color="auto" w:fill="auto"/>
          </w:tcPr>
          <w:p w:rsidR="006B133A" w:rsidRPr="009A3B09" w:rsidRDefault="006B133A" w:rsidP="00C5535A">
            <w:pPr>
              <w:rPr>
                <w:rFonts w:ascii="Calibri" w:eastAsia="Calibri" w:hAnsi="Calibri"/>
                <w:sz w:val="20"/>
                <w:szCs w:val="20"/>
              </w:rPr>
            </w:pPr>
          </w:p>
        </w:tc>
        <w:tc>
          <w:tcPr>
            <w:tcW w:w="410" w:type="pct"/>
            <w:shd w:val="clear" w:color="auto" w:fill="auto"/>
          </w:tcPr>
          <w:p w:rsidR="006B133A" w:rsidRPr="009A3B09" w:rsidRDefault="006B133A" w:rsidP="00C5535A">
            <w:pPr>
              <w:rPr>
                <w:rFonts w:ascii="Calibri" w:eastAsia="Calibri" w:hAnsi="Calibri"/>
                <w:sz w:val="20"/>
                <w:szCs w:val="20"/>
              </w:rPr>
            </w:pPr>
          </w:p>
        </w:tc>
        <w:tc>
          <w:tcPr>
            <w:tcW w:w="49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r>
      <w:tr w:rsidR="006B133A" w:rsidRPr="009A3B09" w:rsidTr="00C5535A">
        <w:tc>
          <w:tcPr>
            <w:tcW w:w="560" w:type="pct"/>
            <w:shd w:val="clear" w:color="auto" w:fill="auto"/>
          </w:tcPr>
          <w:p w:rsidR="006B133A" w:rsidRPr="009A3B09" w:rsidRDefault="006B133A" w:rsidP="00C5535A">
            <w:pPr>
              <w:rPr>
                <w:rFonts w:ascii="Calibri" w:eastAsia="Calibri" w:hAnsi="Calibri"/>
                <w:sz w:val="20"/>
                <w:szCs w:val="20"/>
              </w:rPr>
            </w:pPr>
          </w:p>
        </w:tc>
        <w:tc>
          <w:tcPr>
            <w:tcW w:w="482" w:type="pct"/>
            <w:shd w:val="clear" w:color="auto" w:fill="auto"/>
          </w:tcPr>
          <w:p w:rsidR="006B133A" w:rsidRPr="009A3B09" w:rsidRDefault="006B133A" w:rsidP="00C5535A">
            <w:pPr>
              <w:rPr>
                <w:rFonts w:ascii="Calibri" w:eastAsia="Calibri" w:hAnsi="Calibri"/>
                <w:sz w:val="20"/>
                <w:szCs w:val="20"/>
              </w:rPr>
            </w:pPr>
          </w:p>
        </w:tc>
        <w:tc>
          <w:tcPr>
            <w:tcW w:w="558"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427" w:type="pct"/>
            <w:shd w:val="clear" w:color="auto" w:fill="auto"/>
          </w:tcPr>
          <w:p w:rsidR="006B133A" w:rsidRPr="009A3B09" w:rsidRDefault="006B133A" w:rsidP="00C5535A">
            <w:pPr>
              <w:rPr>
                <w:rFonts w:ascii="Calibri" w:eastAsia="Calibri" w:hAnsi="Calibri"/>
                <w:sz w:val="20"/>
                <w:szCs w:val="20"/>
              </w:rPr>
            </w:pPr>
          </w:p>
        </w:tc>
        <w:tc>
          <w:tcPr>
            <w:tcW w:w="411" w:type="pct"/>
            <w:shd w:val="clear" w:color="auto" w:fill="auto"/>
          </w:tcPr>
          <w:p w:rsidR="006B133A" w:rsidRPr="009A3B09" w:rsidRDefault="006B133A" w:rsidP="00C5535A">
            <w:pPr>
              <w:rPr>
                <w:rFonts w:ascii="Calibri" w:eastAsia="Calibri" w:hAnsi="Calibri"/>
                <w:sz w:val="20"/>
                <w:szCs w:val="20"/>
              </w:rPr>
            </w:pPr>
          </w:p>
        </w:tc>
        <w:tc>
          <w:tcPr>
            <w:tcW w:w="410" w:type="pct"/>
            <w:shd w:val="clear" w:color="auto" w:fill="auto"/>
          </w:tcPr>
          <w:p w:rsidR="006B133A" w:rsidRPr="009A3B09" w:rsidRDefault="006B133A" w:rsidP="00C5535A">
            <w:pPr>
              <w:rPr>
                <w:rFonts w:ascii="Calibri" w:eastAsia="Calibri" w:hAnsi="Calibri"/>
                <w:sz w:val="20"/>
                <w:szCs w:val="20"/>
              </w:rPr>
            </w:pPr>
          </w:p>
        </w:tc>
        <w:tc>
          <w:tcPr>
            <w:tcW w:w="49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r>
      <w:tr w:rsidR="006B133A" w:rsidRPr="009A3B09" w:rsidTr="00C5535A">
        <w:tc>
          <w:tcPr>
            <w:tcW w:w="560" w:type="pct"/>
            <w:shd w:val="clear" w:color="auto" w:fill="auto"/>
          </w:tcPr>
          <w:p w:rsidR="006B133A" w:rsidRPr="009A3B09" w:rsidRDefault="006B133A" w:rsidP="00C5535A">
            <w:pPr>
              <w:rPr>
                <w:rFonts w:ascii="Calibri" w:eastAsia="Calibri" w:hAnsi="Calibri"/>
                <w:sz w:val="20"/>
                <w:szCs w:val="20"/>
              </w:rPr>
            </w:pPr>
          </w:p>
        </w:tc>
        <w:tc>
          <w:tcPr>
            <w:tcW w:w="482" w:type="pct"/>
            <w:shd w:val="clear" w:color="auto" w:fill="auto"/>
          </w:tcPr>
          <w:p w:rsidR="006B133A" w:rsidRPr="009A3B09" w:rsidRDefault="006B133A" w:rsidP="00C5535A">
            <w:pPr>
              <w:rPr>
                <w:rFonts w:ascii="Calibri" w:eastAsia="Calibri" w:hAnsi="Calibri"/>
                <w:sz w:val="20"/>
                <w:szCs w:val="20"/>
              </w:rPr>
            </w:pPr>
          </w:p>
        </w:tc>
        <w:tc>
          <w:tcPr>
            <w:tcW w:w="558"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427" w:type="pct"/>
            <w:shd w:val="clear" w:color="auto" w:fill="auto"/>
          </w:tcPr>
          <w:p w:rsidR="006B133A" w:rsidRPr="009A3B09" w:rsidRDefault="006B133A" w:rsidP="00C5535A">
            <w:pPr>
              <w:rPr>
                <w:rFonts w:ascii="Calibri" w:eastAsia="Calibri" w:hAnsi="Calibri"/>
                <w:sz w:val="20"/>
                <w:szCs w:val="20"/>
              </w:rPr>
            </w:pPr>
          </w:p>
        </w:tc>
        <w:tc>
          <w:tcPr>
            <w:tcW w:w="411" w:type="pct"/>
            <w:shd w:val="clear" w:color="auto" w:fill="auto"/>
          </w:tcPr>
          <w:p w:rsidR="006B133A" w:rsidRPr="009A3B09" w:rsidRDefault="006B133A" w:rsidP="00C5535A">
            <w:pPr>
              <w:rPr>
                <w:rFonts w:ascii="Calibri" w:eastAsia="Calibri" w:hAnsi="Calibri"/>
                <w:sz w:val="20"/>
                <w:szCs w:val="20"/>
              </w:rPr>
            </w:pPr>
          </w:p>
        </w:tc>
        <w:tc>
          <w:tcPr>
            <w:tcW w:w="410" w:type="pct"/>
            <w:shd w:val="clear" w:color="auto" w:fill="auto"/>
          </w:tcPr>
          <w:p w:rsidR="006B133A" w:rsidRPr="009A3B09" w:rsidRDefault="006B133A" w:rsidP="00C5535A">
            <w:pPr>
              <w:rPr>
                <w:rFonts w:ascii="Calibri" w:eastAsia="Calibri" w:hAnsi="Calibri"/>
                <w:sz w:val="20"/>
                <w:szCs w:val="20"/>
              </w:rPr>
            </w:pPr>
          </w:p>
        </w:tc>
        <w:tc>
          <w:tcPr>
            <w:tcW w:w="49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r>
      <w:tr w:rsidR="006B133A" w:rsidRPr="009A3B09" w:rsidTr="00C5535A">
        <w:tc>
          <w:tcPr>
            <w:tcW w:w="560" w:type="pct"/>
            <w:shd w:val="clear" w:color="auto" w:fill="auto"/>
          </w:tcPr>
          <w:p w:rsidR="006B133A" w:rsidRPr="009A3B09" w:rsidRDefault="006B133A" w:rsidP="00C5535A">
            <w:pPr>
              <w:rPr>
                <w:rFonts w:ascii="Calibri" w:eastAsia="Calibri" w:hAnsi="Calibri"/>
                <w:sz w:val="20"/>
                <w:szCs w:val="20"/>
              </w:rPr>
            </w:pPr>
          </w:p>
        </w:tc>
        <w:tc>
          <w:tcPr>
            <w:tcW w:w="482" w:type="pct"/>
            <w:shd w:val="clear" w:color="auto" w:fill="auto"/>
          </w:tcPr>
          <w:p w:rsidR="006B133A" w:rsidRPr="009A3B09" w:rsidRDefault="006B133A" w:rsidP="00C5535A">
            <w:pPr>
              <w:rPr>
                <w:rFonts w:ascii="Calibri" w:eastAsia="Calibri" w:hAnsi="Calibri"/>
                <w:sz w:val="20"/>
                <w:szCs w:val="20"/>
              </w:rPr>
            </w:pPr>
          </w:p>
        </w:tc>
        <w:tc>
          <w:tcPr>
            <w:tcW w:w="558"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427" w:type="pct"/>
            <w:shd w:val="clear" w:color="auto" w:fill="auto"/>
          </w:tcPr>
          <w:p w:rsidR="006B133A" w:rsidRPr="009A3B09" w:rsidRDefault="006B133A" w:rsidP="00C5535A">
            <w:pPr>
              <w:rPr>
                <w:rFonts w:ascii="Calibri" w:eastAsia="Calibri" w:hAnsi="Calibri"/>
                <w:sz w:val="20"/>
                <w:szCs w:val="20"/>
              </w:rPr>
            </w:pPr>
          </w:p>
        </w:tc>
        <w:tc>
          <w:tcPr>
            <w:tcW w:w="411" w:type="pct"/>
            <w:shd w:val="clear" w:color="auto" w:fill="auto"/>
          </w:tcPr>
          <w:p w:rsidR="006B133A" w:rsidRPr="009A3B09" w:rsidRDefault="006B133A" w:rsidP="00C5535A">
            <w:pPr>
              <w:rPr>
                <w:rFonts w:ascii="Calibri" w:eastAsia="Calibri" w:hAnsi="Calibri"/>
                <w:sz w:val="20"/>
                <w:szCs w:val="20"/>
              </w:rPr>
            </w:pPr>
          </w:p>
        </w:tc>
        <w:tc>
          <w:tcPr>
            <w:tcW w:w="410" w:type="pct"/>
            <w:shd w:val="clear" w:color="auto" w:fill="auto"/>
          </w:tcPr>
          <w:p w:rsidR="006B133A" w:rsidRPr="009A3B09" w:rsidRDefault="006B133A" w:rsidP="00C5535A">
            <w:pPr>
              <w:rPr>
                <w:rFonts w:ascii="Calibri" w:eastAsia="Calibri" w:hAnsi="Calibri"/>
                <w:sz w:val="20"/>
                <w:szCs w:val="20"/>
              </w:rPr>
            </w:pPr>
          </w:p>
        </w:tc>
        <w:tc>
          <w:tcPr>
            <w:tcW w:w="49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r>
      <w:tr w:rsidR="006B133A" w:rsidRPr="009A3B09" w:rsidTr="00C5535A">
        <w:tc>
          <w:tcPr>
            <w:tcW w:w="560" w:type="pct"/>
            <w:shd w:val="clear" w:color="auto" w:fill="auto"/>
          </w:tcPr>
          <w:p w:rsidR="006B133A" w:rsidRPr="009A3B09" w:rsidRDefault="006B133A" w:rsidP="00C5535A">
            <w:pPr>
              <w:rPr>
                <w:rFonts w:ascii="Calibri" w:eastAsia="Calibri" w:hAnsi="Calibri"/>
                <w:sz w:val="20"/>
                <w:szCs w:val="20"/>
              </w:rPr>
            </w:pPr>
          </w:p>
        </w:tc>
        <w:tc>
          <w:tcPr>
            <w:tcW w:w="482" w:type="pct"/>
            <w:shd w:val="clear" w:color="auto" w:fill="auto"/>
          </w:tcPr>
          <w:p w:rsidR="006B133A" w:rsidRPr="009A3B09" w:rsidRDefault="006B133A" w:rsidP="00C5535A">
            <w:pPr>
              <w:rPr>
                <w:rFonts w:ascii="Calibri" w:eastAsia="Calibri" w:hAnsi="Calibri"/>
                <w:sz w:val="20"/>
                <w:szCs w:val="20"/>
              </w:rPr>
            </w:pPr>
          </w:p>
        </w:tc>
        <w:tc>
          <w:tcPr>
            <w:tcW w:w="558"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c>
          <w:tcPr>
            <w:tcW w:w="427" w:type="pct"/>
            <w:shd w:val="clear" w:color="auto" w:fill="auto"/>
          </w:tcPr>
          <w:p w:rsidR="006B133A" w:rsidRPr="009A3B09" w:rsidRDefault="006B133A" w:rsidP="00C5535A">
            <w:pPr>
              <w:rPr>
                <w:rFonts w:ascii="Calibri" w:eastAsia="Calibri" w:hAnsi="Calibri"/>
                <w:sz w:val="20"/>
                <w:szCs w:val="20"/>
              </w:rPr>
            </w:pPr>
          </w:p>
        </w:tc>
        <w:tc>
          <w:tcPr>
            <w:tcW w:w="411" w:type="pct"/>
            <w:shd w:val="clear" w:color="auto" w:fill="auto"/>
          </w:tcPr>
          <w:p w:rsidR="006B133A" w:rsidRPr="009A3B09" w:rsidRDefault="006B133A" w:rsidP="00C5535A">
            <w:pPr>
              <w:rPr>
                <w:rFonts w:ascii="Calibri" w:eastAsia="Calibri" w:hAnsi="Calibri"/>
                <w:sz w:val="20"/>
                <w:szCs w:val="20"/>
              </w:rPr>
            </w:pPr>
          </w:p>
        </w:tc>
        <w:tc>
          <w:tcPr>
            <w:tcW w:w="410" w:type="pct"/>
            <w:shd w:val="clear" w:color="auto" w:fill="auto"/>
          </w:tcPr>
          <w:p w:rsidR="006B133A" w:rsidRPr="009A3B09" w:rsidRDefault="006B133A" w:rsidP="00C5535A">
            <w:pPr>
              <w:rPr>
                <w:rFonts w:ascii="Calibri" w:eastAsia="Calibri" w:hAnsi="Calibri"/>
                <w:sz w:val="20"/>
                <w:szCs w:val="20"/>
              </w:rPr>
            </w:pPr>
          </w:p>
        </w:tc>
        <w:tc>
          <w:tcPr>
            <w:tcW w:w="493" w:type="pct"/>
            <w:shd w:val="clear" w:color="auto" w:fill="auto"/>
          </w:tcPr>
          <w:p w:rsidR="006B133A" w:rsidRPr="009A3B09" w:rsidRDefault="006B133A" w:rsidP="00C5535A">
            <w:pPr>
              <w:rPr>
                <w:rFonts w:ascii="Calibri" w:eastAsia="Calibri" w:hAnsi="Calibri"/>
                <w:sz w:val="20"/>
                <w:szCs w:val="20"/>
              </w:rPr>
            </w:pPr>
          </w:p>
        </w:tc>
        <w:tc>
          <w:tcPr>
            <w:tcW w:w="553" w:type="pct"/>
            <w:shd w:val="clear" w:color="auto" w:fill="auto"/>
          </w:tcPr>
          <w:p w:rsidR="006B133A" w:rsidRPr="009A3B09" w:rsidRDefault="006B133A" w:rsidP="00C5535A">
            <w:pPr>
              <w:rPr>
                <w:rFonts w:ascii="Calibri" w:eastAsia="Calibri" w:hAnsi="Calibri"/>
                <w:sz w:val="20"/>
                <w:szCs w:val="20"/>
              </w:rPr>
            </w:pPr>
          </w:p>
        </w:tc>
      </w:tr>
    </w:tbl>
    <w:p w:rsidR="006B133A" w:rsidRDefault="006B133A" w:rsidP="006B133A">
      <w:pPr>
        <w:rPr>
          <w:b/>
          <w:sz w:val="20"/>
          <w:szCs w:val="20"/>
        </w:rPr>
      </w:pPr>
      <w:r>
        <w:rPr>
          <w:b/>
          <w:sz w:val="20"/>
          <w:szCs w:val="20"/>
        </w:rPr>
        <w:t>Table 2</w:t>
      </w:r>
      <w:r w:rsidRPr="009A3B09">
        <w:rPr>
          <w:b/>
          <w:sz w:val="20"/>
          <w:szCs w:val="20"/>
        </w:rPr>
        <w:t xml:space="preserve">. Country laboratory capacity to </w:t>
      </w:r>
      <w:r>
        <w:rPr>
          <w:b/>
          <w:sz w:val="20"/>
          <w:szCs w:val="20"/>
        </w:rPr>
        <w:t>diagnose health related aflatoxin diseases including liver cancer, childhood stunting, levels in human blood or urine/biomarker, HIV, HBV, nodding diseases</w:t>
      </w:r>
    </w:p>
    <w:p w:rsidR="006B133A" w:rsidRDefault="006B133A" w:rsidP="006B133A">
      <w:pPr>
        <w:rPr>
          <w:b/>
          <w:sz w:val="20"/>
          <w:szCs w:val="20"/>
        </w:rPr>
      </w:pPr>
      <w:r>
        <w:rPr>
          <w:b/>
          <w:sz w:val="20"/>
          <w:szCs w:val="20"/>
        </w:rPr>
        <w:t>2.1. Liver cancer: jaundice as nonspecific symptom of liver damage</w:t>
      </w:r>
    </w:p>
    <w:tbl>
      <w:tblPr>
        <w:tblW w:w="5367" w:type="pct"/>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906"/>
        <w:gridCol w:w="1458"/>
        <w:gridCol w:w="1040"/>
        <w:gridCol w:w="1040"/>
        <w:gridCol w:w="933"/>
        <w:gridCol w:w="823"/>
        <w:gridCol w:w="928"/>
        <w:gridCol w:w="799"/>
        <w:gridCol w:w="734"/>
      </w:tblGrid>
      <w:tr w:rsidR="006B133A" w:rsidRPr="00076112" w:rsidTr="00C5535A">
        <w:tc>
          <w:tcPr>
            <w:tcW w:w="762" w:type="pct"/>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Mechanism and ministry/department in charge</w:t>
            </w:r>
          </w:p>
        </w:tc>
        <w:tc>
          <w:tcPr>
            <w:tcW w:w="444" w:type="pct"/>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Equipment and age</w:t>
            </w:r>
          </w:p>
        </w:tc>
        <w:tc>
          <w:tcPr>
            <w:tcW w:w="714" w:type="pct"/>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Maintenance of the equipment(services provider</w:t>
            </w:r>
          </w:p>
        </w:tc>
        <w:tc>
          <w:tcPr>
            <w:tcW w:w="509" w:type="pct"/>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Accessibility to reagents and consumabl</w:t>
            </w:r>
            <w:r w:rsidRPr="00076112">
              <w:rPr>
                <w:rFonts w:ascii="Calibri" w:eastAsia="Calibri" w:hAnsi="Calibri"/>
                <w:b/>
                <w:sz w:val="18"/>
                <w:szCs w:val="18"/>
              </w:rPr>
              <w:lastRenderedPageBreak/>
              <w:t>es</w:t>
            </w:r>
          </w:p>
        </w:tc>
        <w:tc>
          <w:tcPr>
            <w:tcW w:w="509" w:type="pct"/>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lastRenderedPageBreak/>
              <w:t>Supplier of reagents and consumables</w:t>
            </w:r>
          </w:p>
        </w:tc>
        <w:tc>
          <w:tcPr>
            <w:tcW w:w="456" w:type="pct"/>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Techniques used</w:t>
            </w:r>
          </w:p>
        </w:tc>
        <w:tc>
          <w:tcPr>
            <w:tcW w:w="403" w:type="pct"/>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Validated SOP in place</w:t>
            </w:r>
          </w:p>
        </w:tc>
        <w:tc>
          <w:tcPr>
            <w:tcW w:w="454" w:type="pct"/>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Number of trained technicians</w:t>
            </w:r>
          </w:p>
        </w:tc>
        <w:tc>
          <w:tcPr>
            <w:tcW w:w="391" w:type="pct"/>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Nber of patients/ year</w:t>
            </w:r>
          </w:p>
        </w:tc>
        <w:tc>
          <w:tcPr>
            <w:tcW w:w="359" w:type="pct"/>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Nber of +ve patients</w:t>
            </w:r>
          </w:p>
        </w:tc>
      </w:tr>
      <w:tr w:rsidR="006B133A" w:rsidRPr="00076112" w:rsidTr="00C5535A">
        <w:tc>
          <w:tcPr>
            <w:tcW w:w="762" w:type="pct"/>
            <w:shd w:val="clear" w:color="auto" w:fill="auto"/>
          </w:tcPr>
          <w:p w:rsidR="006B133A" w:rsidRPr="00076112" w:rsidRDefault="006B133A" w:rsidP="00C5535A">
            <w:pPr>
              <w:rPr>
                <w:b/>
                <w:sz w:val="20"/>
                <w:szCs w:val="20"/>
              </w:rPr>
            </w:pPr>
          </w:p>
        </w:tc>
        <w:tc>
          <w:tcPr>
            <w:tcW w:w="444" w:type="pct"/>
            <w:shd w:val="clear" w:color="auto" w:fill="auto"/>
          </w:tcPr>
          <w:p w:rsidR="006B133A" w:rsidRPr="00076112" w:rsidRDefault="006B133A" w:rsidP="00C5535A">
            <w:pPr>
              <w:rPr>
                <w:b/>
                <w:sz w:val="20"/>
                <w:szCs w:val="20"/>
              </w:rPr>
            </w:pPr>
          </w:p>
        </w:tc>
        <w:tc>
          <w:tcPr>
            <w:tcW w:w="714"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456" w:type="pct"/>
            <w:shd w:val="clear" w:color="auto" w:fill="auto"/>
          </w:tcPr>
          <w:p w:rsidR="006B133A" w:rsidRPr="00076112" w:rsidRDefault="006B133A" w:rsidP="00C5535A">
            <w:pPr>
              <w:rPr>
                <w:b/>
                <w:sz w:val="20"/>
                <w:szCs w:val="20"/>
              </w:rPr>
            </w:pPr>
          </w:p>
        </w:tc>
        <w:tc>
          <w:tcPr>
            <w:tcW w:w="403" w:type="pct"/>
            <w:shd w:val="clear" w:color="auto" w:fill="auto"/>
          </w:tcPr>
          <w:p w:rsidR="006B133A" w:rsidRPr="00076112" w:rsidRDefault="006B133A" w:rsidP="00C5535A">
            <w:pPr>
              <w:rPr>
                <w:b/>
                <w:sz w:val="20"/>
                <w:szCs w:val="20"/>
              </w:rPr>
            </w:pPr>
          </w:p>
        </w:tc>
        <w:tc>
          <w:tcPr>
            <w:tcW w:w="454" w:type="pct"/>
            <w:shd w:val="clear" w:color="auto" w:fill="auto"/>
          </w:tcPr>
          <w:p w:rsidR="006B133A" w:rsidRPr="00076112" w:rsidRDefault="006B133A" w:rsidP="00C5535A">
            <w:pPr>
              <w:rPr>
                <w:b/>
                <w:sz w:val="20"/>
                <w:szCs w:val="20"/>
              </w:rPr>
            </w:pPr>
          </w:p>
        </w:tc>
        <w:tc>
          <w:tcPr>
            <w:tcW w:w="391" w:type="pct"/>
            <w:shd w:val="clear" w:color="auto" w:fill="auto"/>
          </w:tcPr>
          <w:p w:rsidR="006B133A" w:rsidRPr="00076112" w:rsidRDefault="006B133A" w:rsidP="00C5535A">
            <w:pPr>
              <w:rPr>
                <w:b/>
                <w:sz w:val="20"/>
                <w:szCs w:val="20"/>
              </w:rPr>
            </w:pPr>
          </w:p>
        </w:tc>
        <w:tc>
          <w:tcPr>
            <w:tcW w:w="359" w:type="pct"/>
            <w:shd w:val="clear" w:color="auto" w:fill="auto"/>
          </w:tcPr>
          <w:p w:rsidR="006B133A" w:rsidRPr="00076112" w:rsidRDefault="006B133A" w:rsidP="00C5535A">
            <w:pPr>
              <w:rPr>
                <w:b/>
                <w:sz w:val="20"/>
                <w:szCs w:val="20"/>
              </w:rPr>
            </w:pPr>
          </w:p>
        </w:tc>
      </w:tr>
      <w:tr w:rsidR="006B133A" w:rsidRPr="00076112" w:rsidTr="00C5535A">
        <w:tc>
          <w:tcPr>
            <w:tcW w:w="762" w:type="pct"/>
            <w:shd w:val="clear" w:color="auto" w:fill="auto"/>
          </w:tcPr>
          <w:p w:rsidR="006B133A" w:rsidRPr="00076112" w:rsidRDefault="006B133A" w:rsidP="00C5535A">
            <w:pPr>
              <w:rPr>
                <w:b/>
                <w:sz w:val="20"/>
                <w:szCs w:val="20"/>
              </w:rPr>
            </w:pPr>
          </w:p>
        </w:tc>
        <w:tc>
          <w:tcPr>
            <w:tcW w:w="444" w:type="pct"/>
            <w:shd w:val="clear" w:color="auto" w:fill="auto"/>
          </w:tcPr>
          <w:p w:rsidR="006B133A" w:rsidRPr="00076112" w:rsidRDefault="006B133A" w:rsidP="00C5535A">
            <w:pPr>
              <w:rPr>
                <w:b/>
                <w:sz w:val="20"/>
                <w:szCs w:val="20"/>
              </w:rPr>
            </w:pPr>
          </w:p>
        </w:tc>
        <w:tc>
          <w:tcPr>
            <w:tcW w:w="714"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456" w:type="pct"/>
            <w:shd w:val="clear" w:color="auto" w:fill="auto"/>
          </w:tcPr>
          <w:p w:rsidR="006B133A" w:rsidRPr="00076112" w:rsidRDefault="006B133A" w:rsidP="00C5535A">
            <w:pPr>
              <w:rPr>
                <w:b/>
                <w:sz w:val="20"/>
                <w:szCs w:val="20"/>
              </w:rPr>
            </w:pPr>
          </w:p>
        </w:tc>
        <w:tc>
          <w:tcPr>
            <w:tcW w:w="403" w:type="pct"/>
            <w:shd w:val="clear" w:color="auto" w:fill="auto"/>
          </w:tcPr>
          <w:p w:rsidR="006B133A" w:rsidRPr="00076112" w:rsidRDefault="006B133A" w:rsidP="00C5535A">
            <w:pPr>
              <w:rPr>
                <w:b/>
                <w:sz w:val="20"/>
                <w:szCs w:val="20"/>
              </w:rPr>
            </w:pPr>
          </w:p>
        </w:tc>
        <w:tc>
          <w:tcPr>
            <w:tcW w:w="454" w:type="pct"/>
            <w:shd w:val="clear" w:color="auto" w:fill="auto"/>
          </w:tcPr>
          <w:p w:rsidR="006B133A" w:rsidRPr="00076112" w:rsidRDefault="006B133A" w:rsidP="00C5535A">
            <w:pPr>
              <w:rPr>
                <w:b/>
                <w:sz w:val="20"/>
                <w:szCs w:val="20"/>
              </w:rPr>
            </w:pPr>
          </w:p>
        </w:tc>
        <w:tc>
          <w:tcPr>
            <w:tcW w:w="391" w:type="pct"/>
            <w:shd w:val="clear" w:color="auto" w:fill="auto"/>
          </w:tcPr>
          <w:p w:rsidR="006B133A" w:rsidRPr="00076112" w:rsidRDefault="006B133A" w:rsidP="00C5535A">
            <w:pPr>
              <w:rPr>
                <w:b/>
                <w:sz w:val="20"/>
                <w:szCs w:val="20"/>
              </w:rPr>
            </w:pPr>
          </w:p>
        </w:tc>
        <w:tc>
          <w:tcPr>
            <w:tcW w:w="359" w:type="pct"/>
            <w:shd w:val="clear" w:color="auto" w:fill="auto"/>
          </w:tcPr>
          <w:p w:rsidR="006B133A" w:rsidRPr="00076112" w:rsidRDefault="006B133A" w:rsidP="00C5535A">
            <w:pPr>
              <w:rPr>
                <w:b/>
                <w:sz w:val="20"/>
                <w:szCs w:val="20"/>
              </w:rPr>
            </w:pPr>
          </w:p>
        </w:tc>
      </w:tr>
      <w:tr w:rsidR="006B133A" w:rsidRPr="00076112" w:rsidTr="00C5535A">
        <w:tc>
          <w:tcPr>
            <w:tcW w:w="762" w:type="pct"/>
            <w:shd w:val="clear" w:color="auto" w:fill="auto"/>
          </w:tcPr>
          <w:p w:rsidR="006B133A" w:rsidRPr="00076112" w:rsidRDefault="006B133A" w:rsidP="00C5535A">
            <w:pPr>
              <w:rPr>
                <w:b/>
                <w:sz w:val="20"/>
                <w:szCs w:val="20"/>
              </w:rPr>
            </w:pPr>
          </w:p>
        </w:tc>
        <w:tc>
          <w:tcPr>
            <w:tcW w:w="444" w:type="pct"/>
            <w:shd w:val="clear" w:color="auto" w:fill="auto"/>
          </w:tcPr>
          <w:p w:rsidR="006B133A" w:rsidRPr="00076112" w:rsidRDefault="006B133A" w:rsidP="00C5535A">
            <w:pPr>
              <w:rPr>
                <w:b/>
                <w:sz w:val="20"/>
                <w:szCs w:val="20"/>
              </w:rPr>
            </w:pPr>
          </w:p>
        </w:tc>
        <w:tc>
          <w:tcPr>
            <w:tcW w:w="714"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456" w:type="pct"/>
            <w:shd w:val="clear" w:color="auto" w:fill="auto"/>
          </w:tcPr>
          <w:p w:rsidR="006B133A" w:rsidRPr="00076112" w:rsidRDefault="006B133A" w:rsidP="00C5535A">
            <w:pPr>
              <w:rPr>
                <w:b/>
                <w:sz w:val="20"/>
                <w:szCs w:val="20"/>
              </w:rPr>
            </w:pPr>
          </w:p>
        </w:tc>
        <w:tc>
          <w:tcPr>
            <w:tcW w:w="403" w:type="pct"/>
            <w:shd w:val="clear" w:color="auto" w:fill="auto"/>
          </w:tcPr>
          <w:p w:rsidR="006B133A" w:rsidRPr="00076112" w:rsidRDefault="006B133A" w:rsidP="00C5535A">
            <w:pPr>
              <w:rPr>
                <w:b/>
                <w:sz w:val="20"/>
                <w:szCs w:val="20"/>
              </w:rPr>
            </w:pPr>
          </w:p>
        </w:tc>
        <w:tc>
          <w:tcPr>
            <w:tcW w:w="454" w:type="pct"/>
            <w:shd w:val="clear" w:color="auto" w:fill="auto"/>
          </w:tcPr>
          <w:p w:rsidR="006B133A" w:rsidRPr="00076112" w:rsidRDefault="006B133A" w:rsidP="00C5535A">
            <w:pPr>
              <w:rPr>
                <w:b/>
                <w:sz w:val="20"/>
                <w:szCs w:val="20"/>
              </w:rPr>
            </w:pPr>
          </w:p>
        </w:tc>
        <w:tc>
          <w:tcPr>
            <w:tcW w:w="391" w:type="pct"/>
            <w:shd w:val="clear" w:color="auto" w:fill="auto"/>
          </w:tcPr>
          <w:p w:rsidR="006B133A" w:rsidRPr="00076112" w:rsidRDefault="006B133A" w:rsidP="00C5535A">
            <w:pPr>
              <w:rPr>
                <w:b/>
                <w:sz w:val="20"/>
                <w:szCs w:val="20"/>
              </w:rPr>
            </w:pPr>
          </w:p>
        </w:tc>
        <w:tc>
          <w:tcPr>
            <w:tcW w:w="359" w:type="pct"/>
            <w:shd w:val="clear" w:color="auto" w:fill="auto"/>
          </w:tcPr>
          <w:p w:rsidR="006B133A" w:rsidRPr="00076112" w:rsidRDefault="006B133A" w:rsidP="00C5535A">
            <w:pPr>
              <w:rPr>
                <w:b/>
                <w:sz w:val="20"/>
                <w:szCs w:val="20"/>
              </w:rPr>
            </w:pPr>
          </w:p>
        </w:tc>
      </w:tr>
      <w:tr w:rsidR="006B133A" w:rsidRPr="00076112" w:rsidTr="00C5535A">
        <w:tc>
          <w:tcPr>
            <w:tcW w:w="762" w:type="pct"/>
            <w:shd w:val="clear" w:color="auto" w:fill="auto"/>
          </w:tcPr>
          <w:p w:rsidR="006B133A" w:rsidRPr="00076112" w:rsidRDefault="006B133A" w:rsidP="00C5535A">
            <w:pPr>
              <w:rPr>
                <w:b/>
                <w:sz w:val="20"/>
                <w:szCs w:val="20"/>
              </w:rPr>
            </w:pPr>
          </w:p>
        </w:tc>
        <w:tc>
          <w:tcPr>
            <w:tcW w:w="444" w:type="pct"/>
            <w:shd w:val="clear" w:color="auto" w:fill="auto"/>
          </w:tcPr>
          <w:p w:rsidR="006B133A" w:rsidRPr="00076112" w:rsidRDefault="006B133A" w:rsidP="00C5535A">
            <w:pPr>
              <w:rPr>
                <w:b/>
                <w:sz w:val="20"/>
                <w:szCs w:val="20"/>
              </w:rPr>
            </w:pPr>
          </w:p>
        </w:tc>
        <w:tc>
          <w:tcPr>
            <w:tcW w:w="714"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456" w:type="pct"/>
            <w:shd w:val="clear" w:color="auto" w:fill="auto"/>
          </w:tcPr>
          <w:p w:rsidR="006B133A" w:rsidRPr="00076112" w:rsidRDefault="006B133A" w:rsidP="00C5535A">
            <w:pPr>
              <w:rPr>
                <w:b/>
                <w:sz w:val="20"/>
                <w:szCs w:val="20"/>
              </w:rPr>
            </w:pPr>
          </w:p>
        </w:tc>
        <w:tc>
          <w:tcPr>
            <w:tcW w:w="403" w:type="pct"/>
            <w:shd w:val="clear" w:color="auto" w:fill="auto"/>
          </w:tcPr>
          <w:p w:rsidR="006B133A" w:rsidRPr="00076112" w:rsidRDefault="006B133A" w:rsidP="00C5535A">
            <w:pPr>
              <w:rPr>
                <w:b/>
                <w:sz w:val="20"/>
                <w:szCs w:val="20"/>
              </w:rPr>
            </w:pPr>
          </w:p>
        </w:tc>
        <w:tc>
          <w:tcPr>
            <w:tcW w:w="454" w:type="pct"/>
            <w:shd w:val="clear" w:color="auto" w:fill="auto"/>
          </w:tcPr>
          <w:p w:rsidR="006B133A" w:rsidRPr="00076112" w:rsidRDefault="006B133A" w:rsidP="00C5535A">
            <w:pPr>
              <w:rPr>
                <w:b/>
                <w:sz w:val="20"/>
                <w:szCs w:val="20"/>
              </w:rPr>
            </w:pPr>
          </w:p>
        </w:tc>
        <w:tc>
          <w:tcPr>
            <w:tcW w:w="391" w:type="pct"/>
            <w:shd w:val="clear" w:color="auto" w:fill="auto"/>
          </w:tcPr>
          <w:p w:rsidR="006B133A" w:rsidRPr="00076112" w:rsidRDefault="006B133A" w:rsidP="00C5535A">
            <w:pPr>
              <w:rPr>
                <w:b/>
                <w:sz w:val="20"/>
                <w:szCs w:val="20"/>
              </w:rPr>
            </w:pPr>
          </w:p>
        </w:tc>
        <w:tc>
          <w:tcPr>
            <w:tcW w:w="359" w:type="pct"/>
            <w:shd w:val="clear" w:color="auto" w:fill="auto"/>
          </w:tcPr>
          <w:p w:rsidR="006B133A" w:rsidRPr="00076112" w:rsidRDefault="006B133A" w:rsidP="00C5535A">
            <w:pPr>
              <w:rPr>
                <w:b/>
                <w:sz w:val="20"/>
                <w:szCs w:val="20"/>
              </w:rPr>
            </w:pPr>
          </w:p>
        </w:tc>
      </w:tr>
      <w:tr w:rsidR="006B133A" w:rsidRPr="00076112" w:rsidTr="00C5535A">
        <w:tc>
          <w:tcPr>
            <w:tcW w:w="762" w:type="pct"/>
            <w:shd w:val="clear" w:color="auto" w:fill="auto"/>
          </w:tcPr>
          <w:p w:rsidR="006B133A" w:rsidRPr="00076112" w:rsidRDefault="006B133A" w:rsidP="00C5535A">
            <w:pPr>
              <w:rPr>
                <w:b/>
                <w:sz w:val="20"/>
                <w:szCs w:val="20"/>
              </w:rPr>
            </w:pPr>
          </w:p>
        </w:tc>
        <w:tc>
          <w:tcPr>
            <w:tcW w:w="444" w:type="pct"/>
            <w:shd w:val="clear" w:color="auto" w:fill="auto"/>
          </w:tcPr>
          <w:p w:rsidR="006B133A" w:rsidRPr="00076112" w:rsidRDefault="006B133A" w:rsidP="00C5535A">
            <w:pPr>
              <w:rPr>
                <w:b/>
                <w:sz w:val="20"/>
                <w:szCs w:val="20"/>
              </w:rPr>
            </w:pPr>
          </w:p>
        </w:tc>
        <w:tc>
          <w:tcPr>
            <w:tcW w:w="714"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456" w:type="pct"/>
            <w:shd w:val="clear" w:color="auto" w:fill="auto"/>
          </w:tcPr>
          <w:p w:rsidR="006B133A" w:rsidRPr="00076112" w:rsidRDefault="006B133A" w:rsidP="00C5535A">
            <w:pPr>
              <w:rPr>
                <w:b/>
                <w:sz w:val="20"/>
                <w:szCs w:val="20"/>
              </w:rPr>
            </w:pPr>
          </w:p>
        </w:tc>
        <w:tc>
          <w:tcPr>
            <w:tcW w:w="403" w:type="pct"/>
            <w:shd w:val="clear" w:color="auto" w:fill="auto"/>
          </w:tcPr>
          <w:p w:rsidR="006B133A" w:rsidRPr="00076112" w:rsidRDefault="006B133A" w:rsidP="00C5535A">
            <w:pPr>
              <w:rPr>
                <w:b/>
                <w:sz w:val="20"/>
                <w:szCs w:val="20"/>
              </w:rPr>
            </w:pPr>
          </w:p>
        </w:tc>
        <w:tc>
          <w:tcPr>
            <w:tcW w:w="454" w:type="pct"/>
            <w:shd w:val="clear" w:color="auto" w:fill="auto"/>
          </w:tcPr>
          <w:p w:rsidR="006B133A" w:rsidRPr="00076112" w:rsidRDefault="006B133A" w:rsidP="00C5535A">
            <w:pPr>
              <w:rPr>
                <w:b/>
                <w:sz w:val="20"/>
                <w:szCs w:val="20"/>
              </w:rPr>
            </w:pPr>
          </w:p>
        </w:tc>
        <w:tc>
          <w:tcPr>
            <w:tcW w:w="391" w:type="pct"/>
            <w:shd w:val="clear" w:color="auto" w:fill="auto"/>
          </w:tcPr>
          <w:p w:rsidR="006B133A" w:rsidRPr="00076112" w:rsidRDefault="006B133A" w:rsidP="00C5535A">
            <w:pPr>
              <w:rPr>
                <w:b/>
                <w:sz w:val="20"/>
                <w:szCs w:val="20"/>
              </w:rPr>
            </w:pPr>
          </w:p>
        </w:tc>
        <w:tc>
          <w:tcPr>
            <w:tcW w:w="359" w:type="pct"/>
            <w:shd w:val="clear" w:color="auto" w:fill="auto"/>
          </w:tcPr>
          <w:p w:rsidR="006B133A" w:rsidRPr="00076112" w:rsidRDefault="006B133A" w:rsidP="00C5535A">
            <w:pPr>
              <w:rPr>
                <w:b/>
                <w:sz w:val="20"/>
                <w:szCs w:val="20"/>
              </w:rPr>
            </w:pPr>
          </w:p>
        </w:tc>
      </w:tr>
      <w:tr w:rsidR="006B133A" w:rsidRPr="00076112" w:rsidTr="00C5535A">
        <w:tc>
          <w:tcPr>
            <w:tcW w:w="762" w:type="pct"/>
            <w:shd w:val="clear" w:color="auto" w:fill="auto"/>
          </w:tcPr>
          <w:p w:rsidR="006B133A" w:rsidRPr="00076112" w:rsidRDefault="006B133A" w:rsidP="00C5535A">
            <w:pPr>
              <w:rPr>
                <w:b/>
                <w:sz w:val="20"/>
                <w:szCs w:val="20"/>
              </w:rPr>
            </w:pPr>
          </w:p>
        </w:tc>
        <w:tc>
          <w:tcPr>
            <w:tcW w:w="444" w:type="pct"/>
            <w:shd w:val="clear" w:color="auto" w:fill="auto"/>
          </w:tcPr>
          <w:p w:rsidR="006B133A" w:rsidRPr="00076112" w:rsidRDefault="006B133A" w:rsidP="00C5535A">
            <w:pPr>
              <w:rPr>
                <w:b/>
                <w:sz w:val="20"/>
                <w:szCs w:val="20"/>
              </w:rPr>
            </w:pPr>
          </w:p>
        </w:tc>
        <w:tc>
          <w:tcPr>
            <w:tcW w:w="714"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509" w:type="pct"/>
            <w:shd w:val="clear" w:color="auto" w:fill="auto"/>
          </w:tcPr>
          <w:p w:rsidR="006B133A" w:rsidRPr="00076112" w:rsidRDefault="006B133A" w:rsidP="00C5535A">
            <w:pPr>
              <w:rPr>
                <w:b/>
                <w:sz w:val="20"/>
                <w:szCs w:val="20"/>
              </w:rPr>
            </w:pPr>
          </w:p>
        </w:tc>
        <w:tc>
          <w:tcPr>
            <w:tcW w:w="456" w:type="pct"/>
            <w:shd w:val="clear" w:color="auto" w:fill="auto"/>
          </w:tcPr>
          <w:p w:rsidR="006B133A" w:rsidRPr="00076112" w:rsidRDefault="006B133A" w:rsidP="00C5535A">
            <w:pPr>
              <w:rPr>
                <w:b/>
                <w:sz w:val="20"/>
                <w:szCs w:val="20"/>
              </w:rPr>
            </w:pPr>
          </w:p>
        </w:tc>
        <w:tc>
          <w:tcPr>
            <w:tcW w:w="403" w:type="pct"/>
            <w:shd w:val="clear" w:color="auto" w:fill="auto"/>
          </w:tcPr>
          <w:p w:rsidR="006B133A" w:rsidRPr="00076112" w:rsidRDefault="006B133A" w:rsidP="00C5535A">
            <w:pPr>
              <w:rPr>
                <w:b/>
                <w:sz w:val="20"/>
                <w:szCs w:val="20"/>
              </w:rPr>
            </w:pPr>
          </w:p>
        </w:tc>
        <w:tc>
          <w:tcPr>
            <w:tcW w:w="454" w:type="pct"/>
            <w:shd w:val="clear" w:color="auto" w:fill="auto"/>
          </w:tcPr>
          <w:p w:rsidR="006B133A" w:rsidRPr="00076112" w:rsidRDefault="006B133A" w:rsidP="00C5535A">
            <w:pPr>
              <w:rPr>
                <w:b/>
                <w:sz w:val="20"/>
                <w:szCs w:val="20"/>
              </w:rPr>
            </w:pPr>
          </w:p>
        </w:tc>
        <w:tc>
          <w:tcPr>
            <w:tcW w:w="391" w:type="pct"/>
            <w:shd w:val="clear" w:color="auto" w:fill="auto"/>
          </w:tcPr>
          <w:p w:rsidR="006B133A" w:rsidRPr="00076112" w:rsidRDefault="006B133A" w:rsidP="00C5535A">
            <w:pPr>
              <w:rPr>
                <w:b/>
                <w:sz w:val="20"/>
                <w:szCs w:val="20"/>
              </w:rPr>
            </w:pPr>
          </w:p>
        </w:tc>
        <w:tc>
          <w:tcPr>
            <w:tcW w:w="359" w:type="pct"/>
            <w:shd w:val="clear" w:color="auto" w:fill="auto"/>
          </w:tcPr>
          <w:p w:rsidR="006B133A" w:rsidRPr="00076112" w:rsidRDefault="006B133A" w:rsidP="00C5535A">
            <w:pPr>
              <w:rPr>
                <w:b/>
                <w:sz w:val="20"/>
                <w:szCs w:val="20"/>
              </w:rPr>
            </w:pPr>
          </w:p>
        </w:tc>
      </w:tr>
    </w:tbl>
    <w:p w:rsidR="006B133A" w:rsidRDefault="006B133A" w:rsidP="006B133A">
      <w:pPr>
        <w:rPr>
          <w:b/>
          <w:sz w:val="20"/>
          <w:szCs w:val="20"/>
        </w:rPr>
      </w:pPr>
      <w:r>
        <w:rPr>
          <w:b/>
          <w:sz w:val="20"/>
          <w:szCs w:val="20"/>
        </w:rPr>
        <w:t xml:space="preserve">2.2 Other diseases: HIV, HBV, Nodding syndrome </w:t>
      </w:r>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914"/>
        <w:gridCol w:w="1472"/>
        <w:gridCol w:w="1049"/>
        <w:gridCol w:w="1049"/>
        <w:gridCol w:w="941"/>
        <w:gridCol w:w="830"/>
        <w:gridCol w:w="936"/>
        <w:gridCol w:w="806"/>
        <w:gridCol w:w="740"/>
      </w:tblGrid>
      <w:tr w:rsidR="006B133A" w:rsidRPr="00076112" w:rsidTr="00C5535A">
        <w:tc>
          <w:tcPr>
            <w:tcW w:w="1583" w:type="dxa"/>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Mechanism and ministry/department in charge</w:t>
            </w:r>
          </w:p>
        </w:tc>
        <w:tc>
          <w:tcPr>
            <w:tcW w:w="919" w:type="dxa"/>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Equipment and age</w:t>
            </w:r>
          </w:p>
        </w:tc>
        <w:tc>
          <w:tcPr>
            <w:tcW w:w="1481" w:type="dxa"/>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Maintenance of the equipment(services provider</w:t>
            </w:r>
          </w:p>
        </w:tc>
        <w:tc>
          <w:tcPr>
            <w:tcW w:w="1055" w:type="dxa"/>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Accessibility to reagents and consumables</w:t>
            </w:r>
          </w:p>
        </w:tc>
        <w:tc>
          <w:tcPr>
            <w:tcW w:w="1055" w:type="dxa"/>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Supplier of reagents and consumables</w:t>
            </w:r>
          </w:p>
        </w:tc>
        <w:tc>
          <w:tcPr>
            <w:tcW w:w="946" w:type="dxa"/>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Techniques used</w:t>
            </w:r>
          </w:p>
        </w:tc>
        <w:tc>
          <w:tcPr>
            <w:tcW w:w="834" w:type="dxa"/>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Validated SOP in place</w:t>
            </w:r>
          </w:p>
        </w:tc>
        <w:tc>
          <w:tcPr>
            <w:tcW w:w="941" w:type="dxa"/>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Number of trained technicians</w:t>
            </w:r>
          </w:p>
        </w:tc>
        <w:tc>
          <w:tcPr>
            <w:tcW w:w="810" w:type="dxa"/>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Nber of patients/ year</w:t>
            </w:r>
          </w:p>
        </w:tc>
        <w:tc>
          <w:tcPr>
            <w:tcW w:w="744" w:type="dxa"/>
            <w:shd w:val="clear" w:color="auto" w:fill="auto"/>
          </w:tcPr>
          <w:p w:rsidR="006B133A" w:rsidRPr="00076112" w:rsidRDefault="006B133A" w:rsidP="00C5535A">
            <w:pPr>
              <w:rPr>
                <w:rFonts w:ascii="Calibri" w:eastAsia="Calibri" w:hAnsi="Calibri"/>
                <w:b/>
                <w:sz w:val="18"/>
                <w:szCs w:val="18"/>
              </w:rPr>
            </w:pPr>
            <w:r w:rsidRPr="00076112">
              <w:rPr>
                <w:rFonts w:ascii="Calibri" w:eastAsia="Calibri" w:hAnsi="Calibri"/>
                <w:b/>
                <w:sz w:val="18"/>
                <w:szCs w:val="18"/>
              </w:rPr>
              <w:t>Nber of +ve patients</w:t>
            </w:r>
          </w:p>
        </w:tc>
      </w:tr>
      <w:tr w:rsidR="006B133A" w:rsidRPr="00076112" w:rsidTr="00C5535A">
        <w:tc>
          <w:tcPr>
            <w:tcW w:w="1583" w:type="dxa"/>
            <w:shd w:val="clear" w:color="auto" w:fill="auto"/>
          </w:tcPr>
          <w:p w:rsidR="006B133A" w:rsidRPr="00076112" w:rsidRDefault="006B133A" w:rsidP="00C5535A">
            <w:pPr>
              <w:rPr>
                <w:b/>
                <w:sz w:val="20"/>
                <w:szCs w:val="20"/>
              </w:rPr>
            </w:pPr>
          </w:p>
        </w:tc>
        <w:tc>
          <w:tcPr>
            <w:tcW w:w="919" w:type="dxa"/>
            <w:shd w:val="clear" w:color="auto" w:fill="auto"/>
          </w:tcPr>
          <w:p w:rsidR="006B133A" w:rsidRPr="00076112" w:rsidRDefault="006B133A" w:rsidP="00C5535A">
            <w:pPr>
              <w:rPr>
                <w:b/>
                <w:sz w:val="20"/>
                <w:szCs w:val="20"/>
              </w:rPr>
            </w:pPr>
          </w:p>
        </w:tc>
        <w:tc>
          <w:tcPr>
            <w:tcW w:w="1481"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946" w:type="dxa"/>
            <w:shd w:val="clear" w:color="auto" w:fill="auto"/>
          </w:tcPr>
          <w:p w:rsidR="006B133A" w:rsidRPr="00076112" w:rsidRDefault="006B133A" w:rsidP="00C5535A">
            <w:pPr>
              <w:rPr>
                <w:b/>
                <w:sz w:val="20"/>
                <w:szCs w:val="20"/>
              </w:rPr>
            </w:pPr>
          </w:p>
        </w:tc>
        <w:tc>
          <w:tcPr>
            <w:tcW w:w="834" w:type="dxa"/>
            <w:shd w:val="clear" w:color="auto" w:fill="auto"/>
          </w:tcPr>
          <w:p w:rsidR="006B133A" w:rsidRPr="00076112" w:rsidRDefault="006B133A" w:rsidP="00C5535A">
            <w:pPr>
              <w:rPr>
                <w:b/>
                <w:sz w:val="20"/>
                <w:szCs w:val="20"/>
              </w:rPr>
            </w:pPr>
          </w:p>
        </w:tc>
        <w:tc>
          <w:tcPr>
            <w:tcW w:w="941" w:type="dxa"/>
            <w:shd w:val="clear" w:color="auto" w:fill="auto"/>
          </w:tcPr>
          <w:p w:rsidR="006B133A" w:rsidRPr="00076112" w:rsidRDefault="006B133A" w:rsidP="00C5535A">
            <w:pPr>
              <w:rPr>
                <w:b/>
                <w:sz w:val="20"/>
                <w:szCs w:val="20"/>
              </w:rPr>
            </w:pPr>
          </w:p>
        </w:tc>
        <w:tc>
          <w:tcPr>
            <w:tcW w:w="810" w:type="dxa"/>
            <w:shd w:val="clear" w:color="auto" w:fill="auto"/>
          </w:tcPr>
          <w:p w:rsidR="006B133A" w:rsidRPr="00076112" w:rsidRDefault="006B133A" w:rsidP="00C5535A">
            <w:pPr>
              <w:rPr>
                <w:b/>
                <w:sz w:val="20"/>
                <w:szCs w:val="20"/>
              </w:rPr>
            </w:pPr>
          </w:p>
        </w:tc>
        <w:tc>
          <w:tcPr>
            <w:tcW w:w="744" w:type="dxa"/>
            <w:shd w:val="clear" w:color="auto" w:fill="auto"/>
          </w:tcPr>
          <w:p w:rsidR="006B133A" w:rsidRPr="00076112" w:rsidRDefault="006B133A" w:rsidP="00C5535A">
            <w:pPr>
              <w:rPr>
                <w:b/>
                <w:sz w:val="20"/>
                <w:szCs w:val="20"/>
              </w:rPr>
            </w:pPr>
          </w:p>
        </w:tc>
      </w:tr>
      <w:tr w:rsidR="006B133A" w:rsidRPr="00076112" w:rsidTr="00C5535A">
        <w:tc>
          <w:tcPr>
            <w:tcW w:w="1583" w:type="dxa"/>
            <w:shd w:val="clear" w:color="auto" w:fill="auto"/>
          </w:tcPr>
          <w:p w:rsidR="006B133A" w:rsidRPr="00076112" w:rsidRDefault="006B133A" w:rsidP="00C5535A">
            <w:pPr>
              <w:rPr>
                <w:b/>
                <w:sz w:val="20"/>
                <w:szCs w:val="20"/>
              </w:rPr>
            </w:pPr>
          </w:p>
        </w:tc>
        <w:tc>
          <w:tcPr>
            <w:tcW w:w="919" w:type="dxa"/>
            <w:shd w:val="clear" w:color="auto" w:fill="auto"/>
          </w:tcPr>
          <w:p w:rsidR="006B133A" w:rsidRPr="00076112" w:rsidRDefault="006B133A" w:rsidP="00C5535A">
            <w:pPr>
              <w:rPr>
                <w:b/>
                <w:sz w:val="20"/>
                <w:szCs w:val="20"/>
              </w:rPr>
            </w:pPr>
          </w:p>
        </w:tc>
        <w:tc>
          <w:tcPr>
            <w:tcW w:w="1481"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946" w:type="dxa"/>
            <w:shd w:val="clear" w:color="auto" w:fill="auto"/>
          </w:tcPr>
          <w:p w:rsidR="006B133A" w:rsidRPr="00076112" w:rsidRDefault="006B133A" w:rsidP="00C5535A">
            <w:pPr>
              <w:rPr>
                <w:b/>
                <w:sz w:val="20"/>
                <w:szCs w:val="20"/>
              </w:rPr>
            </w:pPr>
          </w:p>
        </w:tc>
        <w:tc>
          <w:tcPr>
            <w:tcW w:w="834" w:type="dxa"/>
            <w:shd w:val="clear" w:color="auto" w:fill="auto"/>
          </w:tcPr>
          <w:p w:rsidR="006B133A" w:rsidRPr="00076112" w:rsidRDefault="006B133A" w:rsidP="00C5535A">
            <w:pPr>
              <w:rPr>
                <w:b/>
                <w:sz w:val="20"/>
                <w:szCs w:val="20"/>
              </w:rPr>
            </w:pPr>
          </w:p>
        </w:tc>
        <w:tc>
          <w:tcPr>
            <w:tcW w:w="941" w:type="dxa"/>
            <w:shd w:val="clear" w:color="auto" w:fill="auto"/>
          </w:tcPr>
          <w:p w:rsidR="006B133A" w:rsidRPr="00076112" w:rsidRDefault="006B133A" w:rsidP="00C5535A">
            <w:pPr>
              <w:rPr>
                <w:b/>
                <w:sz w:val="20"/>
                <w:szCs w:val="20"/>
              </w:rPr>
            </w:pPr>
          </w:p>
        </w:tc>
        <w:tc>
          <w:tcPr>
            <w:tcW w:w="810" w:type="dxa"/>
            <w:shd w:val="clear" w:color="auto" w:fill="auto"/>
          </w:tcPr>
          <w:p w:rsidR="006B133A" w:rsidRPr="00076112" w:rsidRDefault="006B133A" w:rsidP="00C5535A">
            <w:pPr>
              <w:rPr>
                <w:b/>
                <w:sz w:val="20"/>
                <w:szCs w:val="20"/>
              </w:rPr>
            </w:pPr>
          </w:p>
        </w:tc>
        <w:tc>
          <w:tcPr>
            <w:tcW w:w="744" w:type="dxa"/>
            <w:shd w:val="clear" w:color="auto" w:fill="auto"/>
          </w:tcPr>
          <w:p w:rsidR="006B133A" w:rsidRPr="00076112" w:rsidRDefault="006B133A" w:rsidP="00C5535A">
            <w:pPr>
              <w:rPr>
                <w:b/>
                <w:sz w:val="20"/>
                <w:szCs w:val="20"/>
              </w:rPr>
            </w:pPr>
          </w:p>
        </w:tc>
      </w:tr>
      <w:tr w:rsidR="006B133A" w:rsidRPr="00076112" w:rsidTr="00C5535A">
        <w:tc>
          <w:tcPr>
            <w:tcW w:w="1583" w:type="dxa"/>
            <w:shd w:val="clear" w:color="auto" w:fill="auto"/>
          </w:tcPr>
          <w:p w:rsidR="006B133A" w:rsidRPr="00076112" w:rsidRDefault="006B133A" w:rsidP="00C5535A">
            <w:pPr>
              <w:rPr>
                <w:b/>
                <w:sz w:val="20"/>
                <w:szCs w:val="20"/>
              </w:rPr>
            </w:pPr>
          </w:p>
        </w:tc>
        <w:tc>
          <w:tcPr>
            <w:tcW w:w="919" w:type="dxa"/>
            <w:shd w:val="clear" w:color="auto" w:fill="auto"/>
          </w:tcPr>
          <w:p w:rsidR="006B133A" w:rsidRPr="00076112" w:rsidRDefault="006B133A" w:rsidP="00C5535A">
            <w:pPr>
              <w:rPr>
                <w:b/>
                <w:sz w:val="20"/>
                <w:szCs w:val="20"/>
              </w:rPr>
            </w:pPr>
          </w:p>
        </w:tc>
        <w:tc>
          <w:tcPr>
            <w:tcW w:w="1481"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946" w:type="dxa"/>
            <w:shd w:val="clear" w:color="auto" w:fill="auto"/>
          </w:tcPr>
          <w:p w:rsidR="006B133A" w:rsidRPr="00076112" w:rsidRDefault="006B133A" w:rsidP="00C5535A">
            <w:pPr>
              <w:rPr>
                <w:b/>
                <w:sz w:val="20"/>
                <w:szCs w:val="20"/>
              </w:rPr>
            </w:pPr>
          </w:p>
        </w:tc>
        <w:tc>
          <w:tcPr>
            <w:tcW w:w="834" w:type="dxa"/>
            <w:shd w:val="clear" w:color="auto" w:fill="auto"/>
          </w:tcPr>
          <w:p w:rsidR="006B133A" w:rsidRPr="00076112" w:rsidRDefault="006B133A" w:rsidP="00C5535A">
            <w:pPr>
              <w:rPr>
                <w:b/>
                <w:sz w:val="20"/>
                <w:szCs w:val="20"/>
              </w:rPr>
            </w:pPr>
          </w:p>
        </w:tc>
        <w:tc>
          <w:tcPr>
            <w:tcW w:w="941" w:type="dxa"/>
            <w:shd w:val="clear" w:color="auto" w:fill="auto"/>
          </w:tcPr>
          <w:p w:rsidR="006B133A" w:rsidRPr="00076112" w:rsidRDefault="006B133A" w:rsidP="00C5535A">
            <w:pPr>
              <w:rPr>
                <w:b/>
                <w:sz w:val="20"/>
                <w:szCs w:val="20"/>
              </w:rPr>
            </w:pPr>
          </w:p>
        </w:tc>
        <w:tc>
          <w:tcPr>
            <w:tcW w:w="810" w:type="dxa"/>
            <w:shd w:val="clear" w:color="auto" w:fill="auto"/>
          </w:tcPr>
          <w:p w:rsidR="006B133A" w:rsidRPr="00076112" w:rsidRDefault="006B133A" w:rsidP="00C5535A">
            <w:pPr>
              <w:rPr>
                <w:b/>
                <w:sz w:val="20"/>
                <w:szCs w:val="20"/>
              </w:rPr>
            </w:pPr>
          </w:p>
        </w:tc>
        <w:tc>
          <w:tcPr>
            <w:tcW w:w="744" w:type="dxa"/>
            <w:shd w:val="clear" w:color="auto" w:fill="auto"/>
          </w:tcPr>
          <w:p w:rsidR="006B133A" w:rsidRPr="00076112" w:rsidRDefault="006B133A" w:rsidP="00C5535A">
            <w:pPr>
              <w:rPr>
                <w:b/>
                <w:sz w:val="20"/>
                <w:szCs w:val="20"/>
              </w:rPr>
            </w:pPr>
          </w:p>
        </w:tc>
      </w:tr>
      <w:tr w:rsidR="006B133A" w:rsidRPr="00076112" w:rsidTr="00C5535A">
        <w:tc>
          <w:tcPr>
            <w:tcW w:w="1583" w:type="dxa"/>
            <w:shd w:val="clear" w:color="auto" w:fill="auto"/>
          </w:tcPr>
          <w:p w:rsidR="006B133A" w:rsidRPr="00076112" w:rsidRDefault="006B133A" w:rsidP="00C5535A">
            <w:pPr>
              <w:rPr>
                <w:b/>
                <w:sz w:val="20"/>
                <w:szCs w:val="20"/>
              </w:rPr>
            </w:pPr>
          </w:p>
        </w:tc>
        <w:tc>
          <w:tcPr>
            <w:tcW w:w="919" w:type="dxa"/>
            <w:shd w:val="clear" w:color="auto" w:fill="auto"/>
          </w:tcPr>
          <w:p w:rsidR="006B133A" w:rsidRPr="00076112" w:rsidRDefault="006B133A" w:rsidP="00C5535A">
            <w:pPr>
              <w:rPr>
                <w:b/>
                <w:sz w:val="20"/>
                <w:szCs w:val="20"/>
              </w:rPr>
            </w:pPr>
          </w:p>
        </w:tc>
        <w:tc>
          <w:tcPr>
            <w:tcW w:w="1481"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946" w:type="dxa"/>
            <w:shd w:val="clear" w:color="auto" w:fill="auto"/>
          </w:tcPr>
          <w:p w:rsidR="006B133A" w:rsidRPr="00076112" w:rsidRDefault="006B133A" w:rsidP="00C5535A">
            <w:pPr>
              <w:rPr>
                <w:b/>
                <w:sz w:val="20"/>
                <w:szCs w:val="20"/>
              </w:rPr>
            </w:pPr>
          </w:p>
        </w:tc>
        <w:tc>
          <w:tcPr>
            <w:tcW w:w="834" w:type="dxa"/>
            <w:shd w:val="clear" w:color="auto" w:fill="auto"/>
          </w:tcPr>
          <w:p w:rsidR="006B133A" w:rsidRPr="00076112" w:rsidRDefault="006B133A" w:rsidP="00C5535A">
            <w:pPr>
              <w:rPr>
                <w:b/>
                <w:sz w:val="20"/>
                <w:szCs w:val="20"/>
              </w:rPr>
            </w:pPr>
          </w:p>
        </w:tc>
        <w:tc>
          <w:tcPr>
            <w:tcW w:w="941" w:type="dxa"/>
            <w:shd w:val="clear" w:color="auto" w:fill="auto"/>
          </w:tcPr>
          <w:p w:rsidR="006B133A" w:rsidRPr="00076112" w:rsidRDefault="006B133A" w:rsidP="00C5535A">
            <w:pPr>
              <w:rPr>
                <w:b/>
                <w:sz w:val="20"/>
                <w:szCs w:val="20"/>
              </w:rPr>
            </w:pPr>
          </w:p>
        </w:tc>
        <w:tc>
          <w:tcPr>
            <w:tcW w:w="810" w:type="dxa"/>
            <w:shd w:val="clear" w:color="auto" w:fill="auto"/>
          </w:tcPr>
          <w:p w:rsidR="006B133A" w:rsidRPr="00076112" w:rsidRDefault="006B133A" w:rsidP="00C5535A">
            <w:pPr>
              <w:rPr>
                <w:b/>
                <w:sz w:val="20"/>
                <w:szCs w:val="20"/>
              </w:rPr>
            </w:pPr>
          </w:p>
        </w:tc>
        <w:tc>
          <w:tcPr>
            <w:tcW w:w="744" w:type="dxa"/>
            <w:shd w:val="clear" w:color="auto" w:fill="auto"/>
          </w:tcPr>
          <w:p w:rsidR="006B133A" w:rsidRPr="00076112" w:rsidRDefault="006B133A" w:rsidP="00C5535A">
            <w:pPr>
              <w:rPr>
                <w:b/>
                <w:sz w:val="20"/>
                <w:szCs w:val="20"/>
              </w:rPr>
            </w:pPr>
          </w:p>
        </w:tc>
      </w:tr>
      <w:tr w:rsidR="006B133A" w:rsidRPr="00076112" w:rsidTr="00C5535A">
        <w:tc>
          <w:tcPr>
            <w:tcW w:w="1583" w:type="dxa"/>
            <w:shd w:val="clear" w:color="auto" w:fill="auto"/>
          </w:tcPr>
          <w:p w:rsidR="006B133A" w:rsidRPr="00076112" w:rsidRDefault="006B133A" w:rsidP="00C5535A">
            <w:pPr>
              <w:rPr>
                <w:b/>
                <w:sz w:val="20"/>
                <w:szCs w:val="20"/>
              </w:rPr>
            </w:pPr>
          </w:p>
        </w:tc>
        <w:tc>
          <w:tcPr>
            <w:tcW w:w="919" w:type="dxa"/>
            <w:shd w:val="clear" w:color="auto" w:fill="auto"/>
          </w:tcPr>
          <w:p w:rsidR="006B133A" w:rsidRPr="00076112" w:rsidRDefault="006B133A" w:rsidP="00C5535A">
            <w:pPr>
              <w:rPr>
                <w:b/>
                <w:sz w:val="20"/>
                <w:szCs w:val="20"/>
              </w:rPr>
            </w:pPr>
          </w:p>
        </w:tc>
        <w:tc>
          <w:tcPr>
            <w:tcW w:w="1481"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946" w:type="dxa"/>
            <w:shd w:val="clear" w:color="auto" w:fill="auto"/>
          </w:tcPr>
          <w:p w:rsidR="006B133A" w:rsidRPr="00076112" w:rsidRDefault="006B133A" w:rsidP="00C5535A">
            <w:pPr>
              <w:rPr>
                <w:b/>
                <w:sz w:val="20"/>
                <w:szCs w:val="20"/>
              </w:rPr>
            </w:pPr>
          </w:p>
        </w:tc>
        <w:tc>
          <w:tcPr>
            <w:tcW w:w="834" w:type="dxa"/>
            <w:shd w:val="clear" w:color="auto" w:fill="auto"/>
          </w:tcPr>
          <w:p w:rsidR="006B133A" w:rsidRPr="00076112" w:rsidRDefault="006B133A" w:rsidP="00C5535A">
            <w:pPr>
              <w:rPr>
                <w:b/>
                <w:sz w:val="20"/>
                <w:szCs w:val="20"/>
              </w:rPr>
            </w:pPr>
          </w:p>
        </w:tc>
        <w:tc>
          <w:tcPr>
            <w:tcW w:w="941" w:type="dxa"/>
            <w:shd w:val="clear" w:color="auto" w:fill="auto"/>
          </w:tcPr>
          <w:p w:rsidR="006B133A" w:rsidRPr="00076112" w:rsidRDefault="006B133A" w:rsidP="00C5535A">
            <w:pPr>
              <w:rPr>
                <w:b/>
                <w:sz w:val="20"/>
                <w:szCs w:val="20"/>
              </w:rPr>
            </w:pPr>
          </w:p>
        </w:tc>
        <w:tc>
          <w:tcPr>
            <w:tcW w:w="810" w:type="dxa"/>
            <w:shd w:val="clear" w:color="auto" w:fill="auto"/>
          </w:tcPr>
          <w:p w:rsidR="006B133A" w:rsidRPr="00076112" w:rsidRDefault="006B133A" w:rsidP="00C5535A">
            <w:pPr>
              <w:rPr>
                <w:b/>
                <w:sz w:val="20"/>
                <w:szCs w:val="20"/>
              </w:rPr>
            </w:pPr>
          </w:p>
        </w:tc>
        <w:tc>
          <w:tcPr>
            <w:tcW w:w="744" w:type="dxa"/>
            <w:shd w:val="clear" w:color="auto" w:fill="auto"/>
          </w:tcPr>
          <w:p w:rsidR="006B133A" w:rsidRPr="00076112" w:rsidRDefault="006B133A" w:rsidP="00C5535A">
            <w:pPr>
              <w:rPr>
                <w:b/>
                <w:sz w:val="20"/>
                <w:szCs w:val="20"/>
              </w:rPr>
            </w:pPr>
          </w:p>
        </w:tc>
      </w:tr>
      <w:tr w:rsidR="006B133A" w:rsidRPr="00076112" w:rsidTr="00C5535A">
        <w:tc>
          <w:tcPr>
            <w:tcW w:w="1583" w:type="dxa"/>
            <w:shd w:val="clear" w:color="auto" w:fill="auto"/>
          </w:tcPr>
          <w:p w:rsidR="006B133A" w:rsidRPr="00076112" w:rsidRDefault="006B133A" w:rsidP="00C5535A">
            <w:pPr>
              <w:rPr>
                <w:b/>
                <w:sz w:val="20"/>
                <w:szCs w:val="20"/>
              </w:rPr>
            </w:pPr>
          </w:p>
        </w:tc>
        <w:tc>
          <w:tcPr>
            <w:tcW w:w="919" w:type="dxa"/>
            <w:shd w:val="clear" w:color="auto" w:fill="auto"/>
          </w:tcPr>
          <w:p w:rsidR="006B133A" w:rsidRPr="00076112" w:rsidRDefault="006B133A" w:rsidP="00C5535A">
            <w:pPr>
              <w:rPr>
                <w:b/>
                <w:sz w:val="20"/>
                <w:szCs w:val="20"/>
              </w:rPr>
            </w:pPr>
          </w:p>
        </w:tc>
        <w:tc>
          <w:tcPr>
            <w:tcW w:w="1481"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1055" w:type="dxa"/>
            <w:shd w:val="clear" w:color="auto" w:fill="auto"/>
          </w:tcPr>
          <w:p w:rsidR="006B133A" w:rsidRPr="00076112" w:rsidRDefault="006B133A" w:rsidP="00C5535A">
            <w:pPr>
              <w:rPr>
                <w:b/>
                <w:sz w:val="20"/>
                <w:szCs w:val="20"/>
              </w:rPr>
            </w:pPr>
          </w:p>
        </w:tc>
        <w:tc>
          <w:tcPr>
            <w:tcW w:w="946" w:type="dxa"/>
            <w:shd w:val="clear" w:color="auto" w:fill="auto"/>
          </w:tcPr>
          <w:p w:rsidR="006B133A" w:rsidRPr="00076112" w:rsidRDefault="006B133A" w:rsidP="00C5535A">
            <w:pPr>
              <w:rPr>
                <w:b/>
                <w:sz w:val="20"/>
                <w:szCs w:val="20"/>
              </w:rPr>
            </w:pPr>
          </w:p>
        </w:tc>
        <w:tc>
          <w:tcPr>
            <w:tcW w:w="834" w:type="dxa"/>
            <w:shd w:val="clear" w:color="auto" w:fill="auto"/>
          </w:tcPr>
          <w:p w:rsidR="006B133A" w:rsidRPr="00076112" w:rsidRDefault="006B133A" w:rsidP="00C5535A">
            <w:pPr>
              <w:rPr>
                <w:b/>
                <w:sz w:val="20"/>
                <w:szCs w:val="20"/>
              </w:rPr>
            </w:pPr>
          </w:p>
        </w:tc>
        <w:tc>
          <w:tcPr>
            <w:tcW w:w="941" w:type="dxa"/>
            <w:shd w:val="clear" w:color="auto" w:fill="auto"/>
          </w:tcPr>
          <w:p w:rsidR="006B133A" w:rsidRPr="00076112" w:rsidRDefault="006B133A" w:rsidP="00C5535A">
            <w:pPr>
              <w:rPr>
                <w:b/>
                <w:sz w:val="20"/>
                <w:szCs w:val="20"/>
              </w:rPr>
            </w:pPr>
          </w:p>
        </w:tc>
        <w:tc>
          <w:tcPr>
            <w:tcW w:w="810" w:type="dxa"/>
            <w:shd w:val="clear" w:color="auto" w:fill="auto"/>
          </w:tcPr>
          <w:p w:rsidR="006B133A" w:rsidRPr="00076112" w:rsidRDefault="006B133A" w:rsidP="00C5535A">
            <w:pPr>
              <w:rPr>
                <w:b/>
                <w:sz w:val="20"/>
                <w:szCs w:val="20"/>
              </w:rPr>
            </w:pPr>
          </w:p>
        </w:tc>
        <w:tc>
          <w:tcPr>
            <w:tcW w:w="744" w:type="dxa"/>
            <w:shd w:val="clear" w:color="auto" w:fill="auto"/>
          </w:tcPr>
          <w:p w:rsidR="006B133A" w:rsidRPr="00076112" w:rsidRDefault="006B133A" w:rsidP="00C5535A">
            <w:pPr>
              <w:rPr>
                <w:b/>
                <w:sz w:val="20"/>
                <w:szCs w:val="20"/>
              </w:rPr>
            </w:pPr>
          </w:p>
        </w:tc>
      </w:tr>
    </w:tbl>
    <w:p w:rsidR="006B133A" w:rsidRDefault="006B133A" w:rsidP="006B133A">
      <w:pPr>
        <w:rPr>
          <w:b/>
          <w:sz w:val="20"/>
          <w:szCs w:val="20"/>
        </w:rPr>
      </w:pPr>
    </w:p>
    <w:p w:rsidR="006B133A" w:rsidRDefault="006B133A" w:rsidP="006B133A">
      <w:pPr>
        <w:rPr>
          <w:b/>
          <w:sz w:val="20"/>
          <w:szCs w:val="20"/>
        </w:rPr>
      </w:pPr>
    </w:p>
    <w:p w:rsidR="006B133A" w:rsidRDefault="006B133A" w:rsidP="006B133A">
      <w:pPr>
        <w:rPr>
          <w:b/>
          <w:sz w:val="20"/>
          <w:szCs w:val="20"/>
        </w:rPr>
      </w:pPr>
    </w:p>
    <w:p w:rsidR="006B133A" w:rsidRDefault="006B133A" w:rsidP="006B133A">
      <w:pPr>
        <w:rPr>
          <w:b/>
          <w:sz w:val="20"/>
          <w:szCs w:val="20"/>
        </w:rPr>
      </w:pPr>
      <w:r>
        <w:rPr>
          <w:b/>
          <w:sz w:val="20"/>
          <w:szCs w:val="20"/>
        </w:rPr>
        <w:t>2.3 Aflatoxin in levels in human/urine: Lysine albumin adduct-biomarker</w:t>
      </w:r>
    </w:p>
    <w:tbl>
      <w:tblPr>
        <w:tblW w:w="5000" w:type="pct"/>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857"/>
        <w:gridCol w:w="1368"/>
        <w:gridCol w:w="904"/>
        <w:gridCol w:w="904"/>
        <w:gridCol w:w="881"/>
        <w:gridCol w:w="779"/>
        <w:gridCol w:w="876"/>
        <w:gridCol w:w="757"/>
        <w:gridCol w:w="697"/>
        <w:gridCol w:w="735"/>
      </w:tblGrid>
      <w:tr w:rsidR="006B133A" w:rsidRPr="00076112" w:rsidTr="00C5535A">
        <w:tc>
          <w:tcPr>
            <w:tcW w:w="706" w:type="pct"/>
            <w:shd w:val="clear" w:color="auto" w:fill="auto"/>
          </w:tcPr>
          <w:p w:rsidR="006B133A" w:rsidRPr="00076112" w:rsidRDefault="006B133A" w:rsidP="00C5535A">
            <w:pPr>
              <w:rPr>
                <w:b/>
                <w:sz w:val="20"/>
                <w:szCs w:val="20"/>
              </w:rPr>
            </w:pPr>
            <w:r w:rsidRPr="00076112">
              <w:rPr>
                <w:b/>
                <w:sz w:val="20"/>
                <w:szCs w:val="20"/>
              </w:rPr>
              <w:t>Mechanism and ministry/department in charge</w:t>
            </w:r>
          </w:p>
        </w:tc>
        <w:tc>
          <w:tcPr>
            <w:tcW w:w="433" w:type="pct"/>
            <w:shd w:val="clear" w:color="auto" w:fill="auto"/>
          </w:tcPr>
          <w:p w:rsidR="006B133A" w:rsidRPr="00076112" w:rsidRDefault="006B133A" w:rsidP="00C5535A">
            <w:pPr>
              <w:rPr>
                <w:b/>
                <w:sz w:val="20"/>
                <w:szCs w:val="20"/>
              </w:rPr>
            </w:pPr>
            <w:r w:rsidRPr="00076112">
              <w:rPr>
                <w:b/>
                <w:sz w:val="20"/>
                <w:szCs w:val="20"/>
              </w:rPr>
              <w:t>Equipment and age</w:t>
            </w:r>
          </w:p>
        </w:tc>
        <w:tc>
          <w:tcPr>
            <w:tcW w:w="674" w:type="pct"/>
            <w:shd w:val="clear" w:color="auto" w:fill="auto"/>
          </w:tcPr>
          <w:p w:rsidR="006B133A" w:rsidRPr="00076112" w:rsidRDefault="006B133A" w:rsidP="00C5535A">
            <w:pPr>
              <w:rPr>
                <w:b/>
                <w:sz w:val="20"/>
                <w:szCs w:val="20"/>
              </w:rPr>
            </w:pPr>
            <w:r w:rsidRPr="00076112">
              <w:rPr>
                <w:b/>
                <w:sz w:val="20"/>
                <w:szCs w:val="20"/>
              </w:rPr>
              <w:t>Maintenance of the equipment(services provider</w:t>
            </w:r>
          </w:p>
        </w:tc>
        <w:tc>
          <w:tcPr>
            <w:tcW w:w="419" w:type="pct"/>
            <w:shd w:val="clear" w:color="auto" w:fill="auto"/>
          </w:tcPr>
          <w:p w:rsidR="006B133A" w:rsidRPr="00076112" w:rsidRDefault="006B133A" w:rsidP="00C5535A">
            <w:pPr>
              <w:rPr>
                <w:b/>
                <w:sz w:val="20"/>
                <w:szCs w:val="20"/>
              </w:rPr>
            </w:pPr>
            <w:r w:rsidRPr="00076112">
              <w:rPr>
                <w:rFonts w:ascii="Calibri" w:eastAsia="Calibri" w:hAnsi="Calibri"/>
                <w:b/>
                <w:sz w:val="18"/>
                <w:szCs w:val="18"/>
              </w:rPr>
              <w:t>Accessibility to reagents and consumables</w:t>
            </w:r>
          </w:p>
        </w:tc>
        <w:tc>
          <w:tcPr>
            <w:tcW w:w="419" w:type="pct"/>
            <w:shd w:val="clear" w:color="auto" w:fill="auto"/>
          </w:tcPr>
          <w:p w:rsidR="006B133A" w:rsidRPr="00076112" w:rsidRDefault="006B133A" w:rsidP="00C5535A">
            <w:pPr>
              <w:rPr>
                <w:b/>
                <w:sz w:val="20"/>
                <w:szCs w:val="20"/>
              </w:rPr>
            </w:pPr>
            <w:r w:rsidRPr="00076112">
              <w:rPr>
                <w:rFonts w:ascii="Calibri" w:eastAsia="Calibri" w:hAnsi="Calibri"/>
                <w:b/>
                <w:sz w:val="18"/>
                <w:szCs w:val="18"/>
              </w:rPr>
              <w:t>Supplier of reagents and consumables</w:t>
            </w:r>
          </w:p>
        </w:tc>
        <w:tc>
          <w:tcPr>
            <w:tcW w:w="447" w:type="pct"/>
            <w:shd w:val="clear" w:color="auto" w:fill="auto"/>
          </w:tcPr>
          <w:p w:rsidR="006B133A" w:rsidRPr="00076112" w:rsidRDefault="006B133A" w:rsidP="00C5535A">
            <w:pPr>
              <w:rPr>
                <w:b/>
                <w:sz w:val="20"/>
                <w:szCs w:val="20"/>
              </w:rPr>
            </w:pPr>
            <w:r w:rsidRPr="00076112">
              <w:rPr>
                <w:b/>
                <w:sz w:val="20"/>
                <w:szCs w:val="20"/>
              </w:rPr>
              <w:t>Techniques use</w:t>
            </w:r>
          </w:p>
        </w:tc>
        <w:tc>
          <w:tcPr>
            <w:tcW w:w="395" w:type="pct"/>
            <w:shd w:val="clear" w:color="auto" w:fill="auto"/>
          </w:tcPr>
          <w:p w:rsidR="006B133A" w:rsidRPr="00076112" w:rsidRDefault="006B133A" w:rsidP="00C5535A">
            <w:pPr>
              <w:rPr>
                <w:b/>
                <w:sz w:val="20"/>
                <w:szCs w:val="20"/>
              </w:rPr>
            </w:pPr>
            <w:r w:rsidRPr="00076112">
              <w:rPr>
                <w:b/>
                <w:sz w:val="20"/>
                <w:szCs w:val="20"/>
              </w:rPr>
              <w:t>Validated SOP in place</w:t>
            </w:r>
          </w:p>
        </w:tc>
        <w:tc>
          <w:tcPr>
            <w:tcW w:w="437" w:type="pct"/>
            <w:shd w:val="clear" w:color="auto" w:fill="auto"/>
          </w:tcPr>
          <w:p w:rsidR="006B133A" w:rsidRPr="00076112" w:rsidRDefault="006B133A" w:rsidP="00C5535A">
            <w:pPr>
              <w:rPr>
                <w:b/>
                <w:sz w:val="20"/>
                <w:szCs w:val="20"/>
              </w:rPr>
            </w:pPr>
            <w:r w:rsidRPr="00076112">
              <w:rPr>
                <w:b/>
                <w:sz w:val="20"/>
                <w:szCs w:val="20"/>
              </w:rPr>
              <w:t>Nber of trained technicians</w:t>
            </w:r>
          </w:p>
        </w:tc>
        <w:tc>
          <w:tcPr>
            <w:tcW w:w="361" w:type="pct"/>
            <w:shd w:val="clear" w:color="auto" w:fill="auto"/>
          </w:tcPr>
          <w:p w:rsidR="006B133A" w:rsidRPr="00076112" w:rsidRDefault="006B133A" w:rsidP="00C5535A">
            <w:pPr>
              <w:rPr>
                <w:b/>
                <w:sz w:val="20"/>
                <w:szCs w:val="20"/>
              </w:rPr>
            </w:pPr>
            <w:r w:rsidRPr="00076112">
              <w:rPr>
                <w:b/>
                <w:sz w:val="20"/>
                <w:szCs w:val="20"/>
              </w:rPr>
              <w:t>Nber of patients/ year</w:t>
            </w:r>
          </w:p>
        </w:tc>
        <w:tc>
          <w:tcPr>
            <w:tcW w:w="343" w:type="pct"/>
            <w:shd w:val="clear" w:color="auto" w:fill="auto"/>
          </w:tcPr>
          <w:p w:rsidR="006B133A" w:rsidRPr="00076112" w:rsidRDefault="006B133A" w:rsidP="00C5535A">
            <w:pPr>
              <w:rPr>
                <w:b/>
                <w:sz w:val="20"/>
                <w:szCs w:val="20"/>
              </w:rPr>
            </w:pPr>
            <w:r w:rsidRPr="00076112">
              <w:rPr>
                <w:b/>
                <w:sz w:val="20"/>
                <w:szCs w:val="20"/>
              </w:rPr>
              <w:t>Nber of +ve patients</w:t>
            </w:r>
          </w:p>
        </w:tc>
        <w:tc>
          <w:tcPr>
            <w:tcW w:w="367" w:type="pct"/>
            <w:shd w:val="clear" w:color="auto" w:fill="auto"/>
          </w:tcPr>
          <w:p w:rsidR="006B133A" w:rsidRPr="00076112" w:rsidRDefault="006B133A" w:rsidP="00C5535A">
            <w:pPr>
              <w:rPr>
                <w:b/>
                <w:sz w:val="20"/>
                <w:szCs w:val="20"/>
              </w:rPr>
            </w:pPr>
            <w:r w:rsidRPr="00076112">
              <w:rPr>
                <w:b/>
                <w:sz w:val="20"/>
                <w:szCs w:val="20"/>
              </w:rPr>
              <w:t>Range of aflatoxin level (ng/µl)</w:t>
            </w:r>
          </w:p>
        </w:tc>
      </w:tr>
      <w:tr w:rsidR="006B133A" w:rsidRPr="00076112" w:rsidTr="00C5535A">
        <w:tc>
          <w:tcPr>
            <w:tcW w:w="706" w:type="pct"/>
            <w:shd w:val="clear" w:color="auto" w:fill="auto"/>
          </w:tcPr>
          <w:p w:rsidR="006B133A" w:rsidRPr="00076112" w:rsidRDefault="006B133A" w:rsidP="00C5535A">
            <w:pPr>
              <w:rPr>
                <w:b/>
                <w:sz w:val="20"/>
                <w:szCs w:val="20"/>
              </w:rPr>
            </w:pPr>
          </w:p>
        </w:tc>
        <w:tc>
          <w:tcPr>
            <w:tcW w:w="433" w:type="pct"/>
            <w:shd w:val="clear" w:color="auto" w:fill="auto"/>
          </w:tcPr>
          <w:p w:rsidR="006B133A" w:rsidRPr="00076112" w:rsidRDefault="006B133A" w:rsidP="00C5535A">
            <w:pPr>
              <w:rPr>
                <w:b/>
                <w:sz w:val="20"/>
                <w:szCs w:val="20"/>
              </w:rPr>
            </w:pPr>
          </w:p>
        </w:tc>
        <w:tc>
          <w:tcPr>
            <w:tcW w:w="674"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47" w:type="pct"/>
            <w:shd w:val="clear" w:color="auto" w:fill="auto"/>
          </w:tcPr>
          <w:p w:rsidR="006B133A" w:rsidRPr="00076112" w:rsidRDefault="006B133A" w:rsidP="00C5535A">
            <w:pPr>
              <w:rPr>
                <w:b/>
                <w:sz w:val="20"/>
                <w:szCs w:val="20"/>
              </w:rPr>
            </w:pPr>
          </w:p>
        </w:tc>
        <w:tc>
          <w:tcPr>
            <w:tcW w:w="395" w:type="pct"/>
            <w:shd w:val="clear" w:color="auto" w:fill="auto"/>
          </w:tcPr>
          <w:p w:rsidR="006B133A" w:rsidRPr="00076112" w:rsidRDefault="006B133A" w:rsidP="00C5535A">
            <w:pPr>
              <w:rPr>
                <w:b/>
                <w:sz w:val="20"/>
                <w:szCs w:val="20"/>
              </w:rPr>
            </w:pPr>
          </w:p>
        </w:tc>
        <w:tc>
          <w:tcPr>
            <w:tcW w:w="437" w:type="pct"/>
            <w:shd w:val="clear" w:color="auto" w:fill="auto"/>
          </w:tcPr>
          <w:p w:rsidR="006B133A" w:rsidRPr="00076112" w:rsidRDefault="006B133A" w:rsidP="00C5535A">
            <w:pPr>
              <w:rPr>
                <w:b/>
                <w:sz w:val="20"/>
                <w:szCs w:val="20"/>
              </w:rPr>
            </w:pPr>
          </w:p>
        </w:tc>
        <w:tc>
          <w:tcPr>
            <w:tcW w:w="361" w:type="pct"/>
            <w:shd w:val="clear" w:color="auto" w:fill="auto"/>
          </w:tcPr>
          <w:p w:rsidR="006B133A" w:rsidRPr="00076112" w:rsidRDefault="006B133A" w:rsidP="00C5535A">
            <w:pPr>
              <w:rPr>
                <w:b/>
                <w:sz w:val="20"/>
                <w:szCs w:val="20"/>
              </w:rPr>
            </w:pPr>
          </w:p>
        </w:tc>
        <w:tc>
          <w:tcPr>
            <w:tcW w:w="343" w:type="pct"/>
            <w:shd w:val="clear" w:color="auto" w:fill="auto"/>
          </w:tcPr>
          <w:p w:rsidR="006B133A" w:rsidRPr="00076112" w:rsidRDefault="006B133A" w:rsidP="00C5535A">
            <w:pPr>
              <w:rPr>
                <w:b/>
                <w:sz w:val="20"/>
                <w:szCs w:val="20"/>
              </w:rPr>
            </w:pPr>
          </w:p>
        </w:tc>
        <w:tc>
          <w:tcPr>
            <w:tcW w:w="367" w:type="pct"/>
            <w:shd w:val="clear" w:color="auto" w:fill="auto"/>
          </w:tcPr>
          <w:p w:rsidR="006B133A" w:rsidRPr="00076112" w:rsidRDefault="006B133A" w:rsidP="00C5535A">
            <w:pPr>
              <w:rPr>
                <w:b/>
                <w:sz w:val="20"/>
                <w:szCs w:val="20"/>
              </w:rPr>
            </w:pPr>
          </w:p>
        </w:tc>
      </w:tr>
      <w:tr w:rsidR="006B133A" w:rsidRPr="00076112" w:rsidTr="00C5535A">
        <w:tc>
          <w:tcPr>
            <w:tcW w:w="706" w:type="pct"/>
            <w:shd w:val="clear" w:color="auto" w:fill="auto"/>
          </w:tcPr>
          <w:p w:rsidR="006B133A" w:rsidRPr="00076112" w:rsidRDefault="006B133A" w:rsidP="00C5535A">
            <w:pPr>
              <w:rPr>
                <w:b/>
                <w:sz w:val="20"/>
                <w:szCs w:val="20"/>
              </w:rPr>
            </w:pPr>
          </w:p>
        </w:tc>
        <w:tc>
          <w:tcPr>
            <w:tcW w:w="433" w:type="pct"/>
            <w:shd w:val="clear" w:color="auto" w:fill="auto"/>
          </w:tcPr>
          <w:p w:rsidR="006B133A" w:rsidRPr="00076112" w:rsidRDefault="006B133A" w:rsidP="00C5535A">
            <w:pPr>
              <w:rPr>
                <w:b/>
                <w:sz w:val="20"/>
                <w:szCs w:val="20"/>
              </w:rPr>
            </w:pPr>
          </w:p>
        </w:tc>
        <w:tc>
          <w:tcPr>
            <w:tcW w:w="674"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47" w:type="pct"/>
            <w:shd w:val="clear" w:color="auto" w:fill="auto"/>
          </w:tcPr>
          <w:p w:rsidR="006B133A" w:rsidRPr="00076112" w:rsidRDefault="006B133A" w:rsidP="00C5535A">
            <w:pPr>
              <w:rPr>
                <w:b/>
                <w:sz w:val="20"/>
                <w:szCs w:val="20"/>
              </w:rPr>
            </w:pPr>
          </w:p>
        </w:tc>
        <w:tc>
          <w:tcPr>
            <w:tcW w:w="395" w:type="pct"/>
            <w:shd w:val="clear" w:color="auto" w:fill="auto"/>
          </w:tcPr>
          <w:p w:rsidR="006B133A" w:rsidRPr="00076112" w:rsidRDefault="006B133A" w:rsidP="00C5535A">
            <w:pPr>
              <w:rPr>
                <w:b/>
                <w:sz w:val="20"/>
                <w:szCs w:val="20"/>
              </w:rPr>
            </w:pPr>
          </w:p>
        </w:tc>
        <w:tc>
          <w:tcPr>
            <w:tcW w:w="437" w:type="pct"/>
            <w:shd w:val="clear" w:color="auto" w:fill="auto"/>
          </w:tcPr>
          <w:p w:rsidR="006B133A" w:rsidRPr="00076112" w:rsidRDefault="006B133A" w:rsidP="00C5535A">
            <w:pPr>
              <w:rPr>
                <w:b/>
                <w:sz w:val="20"/>
                <w:szCs w:val="20"/>
              </w:rPr>
            </w:pPr>
          </w:p>
        </w:tc>
        <w:tc>
          <w:tcPr>
            <w:tcW w:w="361" w:type="pct"/>
            <w:shd w:val="clear" w:color="auto" w:fill="auto"/>
          </w:tcPr>
          <w:p w:rsidR="006B133A" w:rsidRPr="00076112" w:rsidRDefault="006B133A" w:rsidP="00C5535A">
            <w:pPr>
              <w:rPr>
                <w:b/>
                <w:sz w:val="20"/>
                <w:szCs w:val="20"/>
              </w:rPr>
            </w:pPr>
          </w:p>
        </w:tc>
        <w:tc>
          <w:tcPr>
            <w:tcW w:w="343" w:type="pct"/>
            <w:shd w:val="clear" w:color="auto" w:fill="auto"/>
          </w:tcPr>
          <w:p w:rsidR="006B133A" w:rsidRPr="00076112" w:rsidRDefault="006B133A" w:rsidP="00C5535A">
            <w:pPr>
              <w:rPr>
                <w:b/>
                <w:sz w:val="20"/>
                <w:szCs w:val="20"/>
              </w:rPr>
            </w:pPr>
          </w:p>
        </w:tc>
        <w:tc>
          <w:tcPr>
            <w:tcW w:w="367" w:type="pct"/>
            <w:shd w:val="clear" w:color="auto" w:fill="auto"/>
          </w:tcPr>
          <w:p w:rsidR="006B133A" w:rsidRPr="00076112" w:rsidRDefault="006B133A" w:rsidP="00C5535A">
            <w:pPr>
              <w:rPr>
                <w:b/>
                <w:sz w:val="20"/>
                <w:szCs w:val="20"/>
              </w:rPr>
            </w:pPr>
          </w:p>
        </w:tc>
      </w:tr>
      <w:tr w:rsidR="006B133A" w:rsidRPr="00076112" w:rsidTr="00C5535A">
        <w:tc>
          <w:tcPr>
            <w:tcW w:w="706" w:type="pct"/>
            <w:shd w:val="clear" w:color="auto" w:fill="auto"/>
          </w:tcPr>
          <w:p w:rsidR="006B133A" w:rsidRPr="00076112" w:rsidRDefault="006B133A" w:rsidP="00C5535A">
            <w:pPr>
              <w:rPr>
                <w:b/>
                <w:sz w:val="20"/>
                <w:szCs w:val="20"/>
              </w:rPr>
            </w:pPr>
          </w:p>
        </w:tc>
        <w:tc>
          <w:tcPr>
            <w:tcW w:w="433" w:type="pct"/>
            <w:shd w:val="clear" w:color="auto" w:fill="auto"/>
          </w:tcPr>
          <w:p w:rsidR="006B133A" w:rsidRPr="00076112" w:rsidRDefault="006B133A" w:rsidP="00C5535A">
            <w:pPr>
              <w:rPr>
                <w:b/>
                <w:sz w:val="20"/>
                <w:szCs w:val="20"/>
              </w:rPr>
            </w:pPr>
          </w:p>
        </w:tc>
        <w:tc>
          <w:tcPr>
            <w:tcW w:w="674"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47" w:type="pct"/>
            <w:shd w:val="clear" w:color="auto" w:fill="auto"/>
          </w:tcPr>
          <w:p w:rsidR="006B133A" w:rsidRPr="00076112" w:rsidRDefault="006B133A" w:rsidP="00C5535A">
            <w:pPr>
              <w:rPr>
                <w:b/>
                <w:sz w:val="20"/>
                <w:szCs w:val="20"/>
              </w:rPr>
            </w:pPr>
          </w:p>
        </w:tc>
        <w:tc>
          <w:tcPr>
            <w:tcW w:w="395" w:type="pct"/>
            <w:shd w:val="clear" w:color="auto" w:fill="auto"/>
          </w:tcPr>
          <w:p w:rsidR="006B133A" w:rsidRPr="00076112" w:rsidRDefault="006B133A" w:rsidP="00C5535A">
            <w:pPr>
              <w:rPr>
                <w:b/>
                <w:sz w:val="20"/>
                <w:szCs w:val="20"/>
              </w:rPr>
            </w:pPr>
          </w:p>
        </w:tc>
        <w:tc>
          <w:tcPr>
            <w:tcW w:w="437" w:type="pct"/>
            <w:shd w:val="clear" w:color="auto" w:fill="auto"/>
          </w:tcPr>
          <w:p w:rsidR="006B133A" w:rsidRPr="00076112" w:rsidRDefault="006B133A" w:rsidP="00C5535A">
            <w:pPr>
              <w:rPr>
                <w:b/>
                <w:sz w:val="20"/>
                <w:szCs w:val="20"/>
              </w:rPr>
            </w:pPr>
          </w:p>
        </w:tc>
        <w:tc>
          <w:tcPr>
            <w:tcW w:w="361" w:type="pct"/>
            <w:shd w:val="clear" w:color="auto" w:fill="auto"/>
          </w:tcPr>
          <w:p w:rsidR="006B133A" w:rsidRPr="00076112" w:rsidRDefault="006B133A" w:rsidP="00C5535A">
            <w:pPr>
              <w:rPr>
                <w:b/>
                <w:sz w:val="20"/>
                <w:szCs w:val="20"/>
              </w:rPr>
            </w:pPr>
          </w:p>
        </w:tc>
        <w:tc>
          <w:tcPr>
            <w:tcW w:w="343" w:type="pct"/>
            <w:shd w:val="clear" w:color="auto" w:fill="auto"/>
          </w:tcPr>
          <w:p w:rsidR="006B133A" w:rsidRPr="00076112" w:rsidRDefault="006B133A" w:rsidP="00C5535A">
            <w:pPr>
              <w:rPr>
                <w:b/>
                <w:sz w:val="20"/>
                <w:szCs w:val="20"/>
              </w:rPr>
            </w:pPr>
          </w:p>
        </w:tc>
        <w:tc>
          <w:tcPr>
            <w:tcW w:w="367" w:type="pct"/>
            <w:shd w:val="clear" w:color="auto" w:fill="auto"/>
          </w:tcPr>
          <w:p w:rsidR="006B133A" w:rsidRPr="00076112" w:rsidRDefault="006B133A" w:rsidP="00C5535A">
            <w:pPr>
              <w:rPr>
                <w:b/>
                <w:sz w:val="20"/>
                <w:szCs w:val="20"/>
              </w:rPr>
            </w:pPr>
          </w:p>
        </w:tc>
      </w:tr>
      <w:tr w:rsidR="006B133A" w:rsidRPr="00076112" w:rsidTr="00C5535A">
        <w:tc>
          <w:tcPr>
            <w:tcW w:w="706" w:type="pct"/>
            <w:shd w:val="clear" w:color="auto" w:fill="auto"/>
          </w:tcPr>
          <w:p w:rsidR="006B133A" w:rsidRPr="00076112" w:rsidRDefault="006B133A" w:rsidP="00C5535A">
            <w:pPr>
              <w:rPr>
                <w:b/>
                <w:sz w:val="20"/>
                <w:szCs w:val="20"/>
              </w:rPr>
            </w:pPr>
          </w:p>
        </w:tc>
        <w:tc>
          <w:tcPr>
            <w:tcW w:w="433" w:type="pct"/>
            <w:shd w:val="clear" w:color="auto" w:fill="auto"/>
          </w:tcPr>
          <w:p w:rsidR="006B133A" w:rsidRPr="00076112" w:rsidRDefault="006B133A" w:rsidP="00C5535A">
            <w:pPr>
              <w:rPr>
                <w:b/>
                <w:sz w:val="20"/>
                <w:szCs w:val="20"/>
              </w:rPr>
            </w:pPr>
          </w:p>
        </w:tc>
        <w:tc>
          <w:tcPr>
            <w:tcW w:w="674"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47" w:type="pct"/>
            <w:shd w:val="clear" w:color="auto" w:fill="auto"/>
          </w:tcPr>
          <w:p w:rsidR="006B133A" w:rsidRPr="00076112" w:rsidRDefault="006B133A" w:rsidP="00C5535A">
            <w:pPr>
              <w:rPr>
                <w:b/>
                <w:sz w:val="20"/>
                <w:szCs w:val="20"/>
              </w:rPr>
            </w:pPr>
          </w:p>
        </w:tc>
        <w:tc>
          <w:tcPr>
            <w:tcW w:w="395" w:type="pct"/>
            <w:shd w:val="clear" w:color="auto" w:fill="auto"/>
          </w:tcPr>
          <w:p w:rsidR="006B133A" w:rsidRPr="00076112" w:rsidRDefault="006B133A" w:rsidP="00C5535A">
            <w:pPr>
              <w:rPr>
                <w:b/>
                <w:sz w:val="20"/>
                <w:szCs w:val="20"/>
              </w:rPr>
            </w:pPr>
          </w:p>
        </w:tc>
        <w:tc>
          <w:tcPr>
            <w:tcW w:w="437" w:type="pct"/>
            <w:shd w:val="clear" w:color="auto" w:fill="auto"/>
          </w:tcPr>
          <w:p w:rsidR="006B133A" w:rsidRPr="00076112" w:rsidRDefault="006B133A" w:rsidP="00C5535A">
            <w:pPr>
              <w:rPr>
                <w:b/>
                <w:sz w:val="20"/>
                <w:szCs w:val="20"/>
              </w:rPr>
            </w:pPr>
          </w:p>
        </w:tc>
        <w:tc>
          <w:tcPr>
            <w:tcW w:w="361" w:type="pct"/>
            <w:shd w:val="clear" w:color="auto" w:fill="auto"/>
          </w:tcPr>
          <w:p w:rsidR="006B133A" w:rsidRPr="00076112" w:rsidRDefault="006B133A" w:rsidP="00C5535A">
            <w:pPr>
              <w:rPr>
                <w:b/>
                <w:sz w:val="20"/>
                <w:szCs w:val="20"/>
              </w:rPr>
            </w:pPr>
          </w:p>
        </w:tc>
        <w:tc>
          <w:tcPr>
            <w:tcW w:w="343" w:type="pct"/>
            <w:shd w:val="clear" w:color="auto" w:fill="auto"/>
          </w:tcPr>
          <w:p w:rsidR="006B133A" w:rsidRPr="00076112" w:rsidRDefault="006B133A" w:rsidP="00C5535A">
            <w:pPr>
              <w:rPr>
                <w:b/>
                <w:sz w:val="20"/>
                <w:szCs w:val="20"/>
              </w:rPr>
            </w:pPr>
          </w:p>
        </w:tc>
        <w:tc>
          <w:tcPr>
            <w:tcW w:w="367" w:type="pct"/>
            <w:shd w:val="clear" w:color="auto" w:fill="auto"/>
          </w:tcPr>
          <w:p w:rsidR="006B133A" w:rsidRPr="00076112" w:rsidRDefault="006B133A" w:rsidP="00C5535A">
            <w:pPr>
              <w:rPr>
                <w:b/>
                <w:sz w:val="20"/>
                <w:szCs w:val="20"/>
              </w:rPr>
            </w:pPr>
          </w:p>
        </w:tc>
      </w:tr>
      <w:tr w:rsidR="006B133A" w:rsidRPr="00076112" w:rsidTr="00C5535A">
        <w:tc>
          <w:tcPr>
            <w:tcW w:w="706" w:type="pct"/>
            <w:shd w:val="clear" w:color="auto" w:fill="auto"/>
          </w:tcPr>
          <w:p w:rsidR="006B133A" w:rsidRPr="00076112" w:rsidRDefault="006B133A" w:rsidP="00C5535A">
            <w:pPr>
              <w:rPr>
                <w:b/>
                <w:sz w:val="20"/>
                <w:szCs w:val="20"/>
              </w:rPr>
            </w:pPr>
          </w:p>
        </w:tc>
        <w:tc>
          <w:tcPr>
            <w:tcW w:w="433" w:type="pct"/>
            <w:shd w:val="clear" w:color="auto" w:fill="auto"/>
          </w:tcPr>
          <w:p w:rsidR="006B133A" w:rsidRPr="00076112" w:rsidRDefault="006B133A" w:rsidP="00C5535A">
            <w:pPr>
              <w:rPr>
                <w:b/>
                <w:sz w:val="20"/>
                <w:szCs w:val="20"/>
              </w:rPr>
            </w:pPr>
          </w:p>
        </w:tc>
        <w:tc>
          <w:tcPr>
            <w:tcW w:w="674"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47" w:type="pct"/>
            <w:shd w:val="clear" w:color="auto" w:fill="auto"/>
          </w:tcPr>
          <w:p w:rsidR="006B133A" w:rsidRPr="00076112" w:rsidRDefault="006B133A" w:rsidP="00C5535A">
            <w:pPr>
              <w:rPr>
                <w:b/>
                <w:sz w:val="20"/>
                <w:szCs w:val="20"/>
              </w:rPr>
            </w:pPr>
          </w:p>
        </w:tc>
        <w:tc>
          <w:tcPr>
            <w:tcW w:w="395" w:type="pct"/>
            <w:shd w:val="clear" w:color="auto" w:fill="auto"/>
          </w:tcPr>
          <w:p w:rsidR="006B133A" w:rsidRPr="00076112" w:rsidRDefault="006B133A" w:rsidP="00C5535A">
            <w:pPr>
              <w:rPr>
                <w:b/>
                <w:sz w:val="20"/>
                <w:szCs w:val="20"/>
              </w:rPr>
            </w:pPr>
          </w:p>
        </w:tc>
        <w:tc>
          <w:tcPr>
            <w:tcW w:w="437" w:type="pct"/>
            <w:shd w:val="clear" w:color="auto" w:fill="auto"/>
          </w:tcPr>
          <w:p w:rsidR="006B133A" w:rsidRPr="00076112" w:rsidRDefault="006B133A" w:rsidP="00C5535A">
            <w:pPr>
              <w:rPr>
                <w:b/>
                <w:sz w:val="20"/>
                <w:szCs w:val="20"/>
              </w:rPr>
            </w:pPr>
          </w:p>
        </w:tc>
        <w:tc>
          <w:tcPr>
            <w:tcW w:w="361" w:type="pct"/>
            <w:shd w:val="clear" w:color="auto" w:fill="auto"/>
          </w:tcPr>
          <w:p w:rsidR="006B133A" w:rsidRPr="00076112" w:rsidRDefault="006B133A" w:rsidP="00C5535A">
            <w:pPr>
              <w:rPr>
                <w:b/>
                <w:sz w:val="20"/>
                <w:szCs w:val="20"/>
              </w:rPr>
            </w:pPr>
          </w:p>
        </w:tc>
        <w:tc>
          <w:tcPr>
            <w:tcW w:w="343" w:type="pct"/>
            <w:shd w:val="clear" w:color="auto" w:fill="auto"/>
          </w:tcPr>
          <w:p w:rsidR="006B133A" w:rsidRPr="00076112" w:rsidRDefault="006B133A" w:rsidP="00C5535A">
            <w:pPr>
              <w:rPr>
                <w:b/>
                <w:sz w:val="20"/>
                <w:szCs w:val="20"/>
              </w:rPr>
            </w:pPr>
          </w:p>
        </w:tc>
        <w:tc>
          <w:tcPr>
            <w:tcW w:w="367" w:type="pct"/>
            <w:shd w:val="clear" w:color="auto" w:fill="auto"/>
          </w:tcPr>
          <w:p w:rsidR="006B133A" w:rsidRPr="00076112" w:rsidRDefault="006B133A" w:rsidP="00C5535A">
            <w:pPr>
              <w:rPr>
                <w:b/>
                <w:sz w:val="20"/>
                <w:szCs w:val="20"/>
              </w:rPr>
            </w:pPr>
          </w:p>
        </w:tc>
      </w:tr>
      <w:tr w:rsidR="006B133A" w:rsidRPr="00076112" w:rsidTr="00C5535A">
        <w:tc>
          <w:tcPr>
            <w:tcW w:w="706" w:type="pct"/>
            <w:shd w:val="clear" w:color="auto" w:fill="auto"/>
          </w:tcPr>
          <w:p w:rsidR="006B133A" w:rsidRPr="00076112" w:rsidRDefault="006B133A" w:rsidP="00C5535A">
            <w:pPr>
              <w:rPr>
                <w:b/>
                <w:sz w:val="20"/>
                <w:szCs w:val="20"/>
              </w:rPr>
            </w:pPr>
          </w:p>
        </w:tc>
        <w:tc>
          <w:tcPr>
            <w:tcW w:w="433" w:type="pct"/>
            <w:shd w:val="clear" w:color="auto" w:fill="auto"/>
          </w:tcPr>
          <w:p w:rsidR="006B133A" w:rsidRPr="00076112" w:rsidRDefault="006B133A" w:rsidP="00C5535A">
            <w:pPr>
              <w:rPr>
                <w:b/>
                <w:sz w:val="20"/>
                <w:szCs w:val="20"/>
              </w:rPr>
            </w:pPr>
          </w:p>
        </w:tc>
        <w:tc>
          <w:tcPr>
            <w:tcW w:w="674"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19" w:type="pct"/>
            <w:shd w:val="clear" w:color="auto" w:fill="auto"/>
          </w:tcPr>
          <w:p w:rsidR="006B133A" w:rsidRPr="00076112" w:rsidRDefault="006B133A" w:rsidP="00C5535A">
            <w:pPr>
              <w:rPr>
                <w:b/>
                <w:sz w:val="20"/>
                <w:szCs w:val="20"/>
              </w:rPr>
            </w:pPr>
          </w:p>
        </w:tc>
        <w:tc>
          <w:tcPr>
            <w:tcW w:w="447" w:type="pct"/>
            <w:shd w:val="clear" w:color="auto" w:fill="auto"/>
          </w:tcPr>
          <w:p w:rsidR="006B133A" w:rsidRPr="00076112" w:rsidRDefault="006B133A" w:rsidP="00C5535A">
            <w:pPr>
              <w:rPr>
                <w:b/>
                <w:sz w:val="20"/>
                <w:szCs w:val="20"/>
              </w:rPr>
            </w:pPr>
          </w:p>
        </w:tc>
        <w:tc>
          <w:tcPr>
            <w:tcW w:w="395" w:type="pct"/>
            <w:shd w:val="clear" w:color="auto" w:fill="auto"/>
          </w:tcPr>
          <w:p w:rsidR="006B133A" w:rsidRPr="00076112" w:rsidRDefault="006B133A" w:rsidP="00C5535A">
            <w:pPr>
              <w:rPr>
                <w:b/>
                <w:sz w:val="20"/>
                <w:szCs w:val="20"/>
              </w:rPr>
            </w:pPr>
          </w:p>
        </w:tc>
        <w:tc>
          <w:tcPr>
            <w:tcW w:w="437" w:type="pct"/>
            <w:shd w:val="clear" w:color="auto" w:fill="auto"/>
          </w:tcPr>
          <w:p w:rsidR="006B133A" w:rsidRPr="00076112" w:rsidRDefault="006B133A" w:rsidP="00C5535A">
            <w:pPr>
              <w:rPr>
                <w:b/>
                <w:sz w:val="20"/>
                <w:szCs w:val="20"/>
              </w:rPr>
            </w:pPr>
          </w:p>
        </w:tc>
        <w:tc>
          <w:tcPr>
            <w:tcW w:w="361" w:type="pct"/>
            <w:shd w:val="clear" w:color="auto" w:fill="auto"/>
          </w:tcPr>
          <w:p w:rsidR="006B133A" w:rsidRPr="00076112" w:rsidRDefault="006B133A" w:rsidP="00C5535A">
            <w:pPr>
              <w:rPr>
                <w:b/>
                <w:sz w:val="20"/>
                <w:szCs w:val="20"/>
              </w:rPr>
            </w:pPr>
          </w:p>
        </w:tc>
        <w:tc>
          <w:tcPr>
            <w:tcW w:w="343" w:type="pct"/>
            <w:shd w:val="clear" w:color="auto" w:fill="auto"/>
          </w:tcPr>
          <w:p w:rsidR="006B133A" w:rsidRPr="00076112" w:rsidRDefault="006B133A" w:rsidP="00C5535A">
            <w:pPr>
              <w:rPr>
                <w:b/>
                <w:sz w:val="20"/>
                <w:szCs w:val="20"/>
              </w:rPr>
            </w:pPr>
          </w:p>
        </w:tc>
        <w:tc>
          <w:tcPr>
            <w:tcW w:w="367" w:type="pct"/>
            <w:shd w:val="clear" w:color="auto" w:fill="auto"/>
          </w:tcPr>
          <w:p w:rsidR="006B133A" w:rsidRPr="00076112" w:rsidRDefault="006B133A" w:rsidP="00C5535A">
            <w:pPr>
              <w:rPr>
                <w:b/>
                <w:sz w:val="20"/>
                <w:szCs w:val="20"/>
              </w:rPr>
            </w:pPr>
          </w:p>
        </w:tc>
      </w:tr>
    </w:tbl>
    <w:p w:rsidR="006B133A" w:rsidRDefault="006B133A" w:rsidP="006B133A">
      <w:pPr>
        <w:rPr>
          <w:b/>
          <w:sz w:val="20"/>
          <w:szCs w:val="20"/>
        </w:rPr>
      </w:pPr>
      <w:r>
        <w:rPr>
          <w:b/>
          <w:sz w:val="20"/>
          <w:szCs w:val="20"/>
        </w:rPr>
        <w:t>2.4 Childhood stunting: age &lt; 5 years</w:t>
      </w:r>
    </w:p>
    <w:tbl>
      <w:tblPr>
        <w:tblW w:w="5000" w:type="pct"/>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002"/>
        <w:gridCol w:w="737"/>
        <w:gridCol w:w="737"/>
        <w:gridCol w:w="669"/>
        <w:gridCol w:w="601"/>
        <w:gridCol w:w="666"/>
        <w:gridCol w:w="761"/>
        <w:gridCol w:w="544"/>
        <w:gridCol w:w="579"/>
        <w:gridCol w:w="579"/>
        <w:gridCol w:w="577"/>
        <w:gridCol w:w="491"/>
        <w:gridCol w:w="480"/>
        <w:gridCol w:w="655"/>
      </w:tblGrid>
      <w:tr w:rsidR="006B133A" w:rsidRPr="00076112" w:rsidTr="00C5535A">
        <w:tc>
          <w:tcPr>
            <w:tcW w:w="556" w:type="pct"/>
            <w:shd w:val="clear" w:color="auto" w:fill="auto"/>
          </w:tcPr>
          <w:p w:rsidR="006B133A" w:rsidRPr="00076112" w:rsidRDefault="006B133A" w:rsidP="00C5535A">
            <w:pPr>
              <w:rPr>
                <w:b/>
                <w:sz w:val="14"/>
                <w:szCs w:val="14"/>
              </w:rPr>
            </w:pPr>
            <w:r w:rsidRPr="00076112">
              <w:rPr>
                <w:b/>
                <w:sz w:val="14"/>
                <w:szCs w:val="14"/>
              </w:rPr>
              <w:t>Equipment/instrument and age</w:t>
            </w:r>
          </w:p>
        </w:tc>
        <w:tc>
          <w:tcPr>
            <w:tcW w:w="491" w:type="pct"/>
            <w:shd w:val="clear" w:color="auto" w:fill="auto"/>
          </w:tcPr>
          <w:p w:rsidR="006B133A" w:rsidRPr="00076112" w:rsidRDefault="006B133A" w:rsidP="00C5535A">
            <w:pPr>
              <w:rPr>
                <w:b/>
                <w:sz w:val="14"/>
                <w:szCs w:val="14"/>
              </w:rPr>
            </w:pPr>
            <w:r w:rsidRPr="00076112">
              <w:rPr>
                <w:b/>
                <w:sz w:val="14"/>
                <w:szCs w:val="14"/>
              </w:rPr>
              <w:t>Maintenance of the equipment(services provider</w:t>
            </w:r>
          </w:p>
        </w:tc>
        <w:tc>
          <w:tcPr>
            <w:tcW w:w="342" w:type="pct"/>
            <w:shd w:val="clear" w:color="auto" w:fill="auto"/>
          </w:tcPr>
          <w:p w:rsidR="006B133A" w:rsidRPr="00076112" w:rsidRDefault="006B133A" w:rsidP="00C5535A">
            <w:pPr>
              <w:rPr>
                <w:b/>
                <w:sz w:val="14"/>
                <w:szCs w:val="14"/>
              </w:rPr>
            </w:pPr>
            <w:r w:rsidRPr="00076112">
              <w:rPr>
                <w:rFonts w:ascii="Calibri" w:eastAsia="Calibri" w:hAnsi="Calibri"/>
                <w:b/>
                <w:sz w:val="14"/>
                <w:szCs w:val="14"/>
              </w:rPr>
              <w:t>Accessibility to reagents and consumables</w:t>
            </w:r>
          </w:p>
        </w:tc>
        <w:tc>
          <w:tcPr>
            <w:tcW w:w="342" w:type="pct"/>
            <w:shd w:val="clear" w:color="auto" w:fill="auto"/>
          </w:tcPr>
          <w:p w:rsidR="006B133A" w:rsidRPr="00076112" w:rsidRDefault="006B133A" w:rsidP="00C5535A">
            <w:pPr>
              <w:rPr>
                <w:b/>
                <w:sz w:val="14"/>
                <w:szCs w:val="14"/>
              </w:rPr>
            </w:pPr>
            <w:r w:rsidRPr="00076112">
              <w:rPr>
                <w:rFonts w:ascii="Calibri" w:eastAsia="Calibri" w:hAnsi="Calibri"/>
                <w:b/>
                <w:sz w:val="14"/>
                <w:szCs w:val="14"/>
              </w:rPr>
              <w:t>Supplier of reagents and consumables</w:t>
            </w:r>
          </w:p>
        </w:tc>
        <w:tc>
          <w:tcPr>
            <w:tcW w:w="338" w:type="pct"/>
            <w:shd w:val="clear" w:color="auto" w:fill="auto"/>
          </w:tcPr>
          <w:p w:rsidR="006B133A" w:rsidRPr="00076112" w:rsidRDefault="006B133A" w:rsidP="00C5535A">
            <w:pPr>
              <w:rPr>
                <w:b/>
                <w:sz w:val="14"/>
                <w:szCs w:val="14"/>
              </w:rPr>
            </w:pPr>
            <w:r w:rsidRPr="00076112">
              <w:rPr>
                <w:b/>
                <w:sz w:val="14"/>
                <w:szCs w:val="14"/>
              </w:rPr>
              <w:t>Techniques used</w:t>
            </w:r>
          </w:p>
        </w:tc>
        <w:tc>
          <w:tcPr>
            <w:tcW w:w="303" w:type="pct"/>
            <w:shd w:val="clear" w:color="auto" w:fill="auto"/>
          </w:tcPr>
          <w:p w:rsidR="006B133A" w:rsidRPr="00076112" w:rsidRDefault="006B133A" w:rsidP="00C5535A">
            <w:pPr>
              <w:rPr>
                <w:b/>
                <w:sz w:val="14"/>
                <w:szCs w:val="14"/>
              </w:rPr>
            </w:pPr>
            <w:r w:rsidRPr="00076112">
              <w:rPr>
                <w:b/>
                <w:sz w:val="14"/>
                <w:szCs w:val="14"/>
              </w:rPr>
              <w:t>Validated SOP in place</w:t>
            </w:r>
          </w:p>
        </w:tc>
        <w:tc>
          <w:tcPr>
            <w:tcW w:w="331" w:type="pct"/>
            <w:shd w:val="clear" w:color="auto" w:fill="auto"/>
          </w:tcPr>
          <w:p w:rsidR="006B133A" w:rsidRPr="00076112" w:rsidRDefault="006B133A" w:rsidP="00C5535A">
            <w:pPr>
              <w:rPr>
                <w:b/>
                <w:sz w:val="14"/>
                <w:szCs w:val="14"/>
              </w:rPr>
            </w:pPr>
            <w:r w:rsidRPr="00076112">
              <w:rPr>
                <w:b/>
                <w:sz w:val="14"/>
                <w:szCs w:val="14"/>
              </w:rPr>
              <w:t>Nber of trained technicians</w:t>
            </w:r>
          </w:p>
        </w:tc>
        <w:tc>
          <w:tcPr>
            <w:tcW w:w="2297" w:type="pct"/>
            <w:gridSpan w:val="8"/>
            <w:shd w:val="clear" w:color="auto" w:fill="auto"/>
          </w:tcPr>
          <w:p w:rsidR="006B133A" w:rsidRPr="00076112" w:rsidRDefault="006B133A" w:rsidP="00C5535A">
            <w:pPr>
              <w:jc w:val="center"/>
              <w:rPr>
                <w:b/>
                <w:sz w:val="14"/>
                <w:szCs w:val="14"/>
              </w:rPr>
            </w:pPr>
            <w:r w:rsidRPr="00076112">
              <w:rPr>
                <w:b/>
                <w:sz w:val="14"/>
                <w:szCs w:val="14"/>
              </w:rPr>
              <w:t>Epidemiology and prevalence</w:t>
            </w:r>
          </w:p>
        </w:tc>
      </w:tr>
      <w:tr w:rsidR="006B133A" w:rsidRPr="00076112" w:rsidTr="00C5535A">
        <w:tc>
          <w:tcPr>
            <w:tcW w:w="556" w:type="pct"/>
            <w:shd w:val="clear" w:color="auto" w:fill="auto"/>
          </w:tcPr>
          <w:p w:rsidR="006B133A" w:rsidRPr="00076112" w:rsidRDefault="006B133A" w:rsidP="00C5535A">
            <w:pPr>
              <w:rPr>
                <w:b/>
                <w:sz w:val="20"/>
                <w:szCs w:val="20"/>
              </w:rPr>
            </w:pPr>
          </w:p>
        </w:tc>
        <w:tc>
          <w:tcPr>
            <w:tcW w:w="491"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38" w:type="pct"/>
            <w:shd w:val="clear" w:color="auto" w:fill="auto"/>
          </w:tcPr>
          <w:p w:rsidR="006B133A" w:rsidRPr="00076112" w:rsidRDefault="006B133A" w:rsidP="00C5535A">
            <w:pPr>
              <w:rPr>
                <w:b/>
                <w:sz w:val="20"/>
                <w:szCs w:val="20"/>
              </w:rPr>
            </w:pPr>
          </w:p>
        </w:tc>
        <w:tc>
          <w:tcPr>
            <w:tcW w:w="303" w:type="pct"/>
            <w:shd w:val="clear" w:color="auto" w:fill="auto"/>
          </w:tcPr>
          <w:p w:rsidR="006B133A" w:rsidRPr="00076112" w:rsidRDefault="006B133A" w:rsidP="00C5535A">
            <w:pPr>
              <w:rPr>
                <w:b/>
                <w:sz w:val="20"/>
                <w:szCs w:val="20"/>
              </w:rPr>
            </w:pPr>
          </w:p>
        </w:tc>
        <w:tc>
          <w:tcPr>
            <w:tcW w:w="331" w:type="pct"/>
            <w:shd w:val="clear" w:color="auto" w:fill="auto"/>
          </w:tcPr>
          <w:p w:rsidR="006B133A" w:rsidRPr="00076112" w:rsidRDefault="006B133A" w:rsidP="00C5535A">
            <w:pPr>
              <w:rPr>
                <w:b/>
                <w:sz w:val="20"/>
                <w:szCs w:val="20"/>
              </w:rPr>
            </w:pPr>
          </w:p>
        </w:tc>
        <w:tc>
          <w:tcPr>
            <w:tcW w:w="362" w:type="pct"/>
            <w:shd w:val="clear" w:color="auto" w:fill="auto"/>
          </w:tcPr>
          <w:p w:rsidR="006B133A" w:rsidRPr="00076112" w:rsidRDefault="006B133A" w:rsidP="00C5535A">
            <w:pPr>
              <w:rPr>
                <w:b/>
                <w:sz w:val="14"/>
                <w:szCs w:val="14"/>
              </w:rPr>
            </w:pPr>
            <w:r w:rsidRPr="00076112">
              <w:rPr>
                <w:b/>
                <w:sz w:val="14"/>
                <w:szCs w:val="14"/>
              </w:rPr>
              <w:t>Nber  patients/year</w:t>
            </w:r>
          </w:p>
        </w:tc>
        <w:tc>
          <w:tcPr>
            <w:tcW w:w="268" w:type="pct"/>
            <w:shd w:val="clear" w:color="auto" w:fill="auto"/>
          </w:tcPr>
          <w:p w:rsidR="006B133A" w:rsidRPr="00076112" w:rsidRDefault="006B133A" w:rsidP="00C5535A">
            <w:pPr>
              <w:rPr>
                <w:b/>
                <w:sz w:val="14"/>
                <w:szCs w:val="14"/>
              </w:rPr>
            </w:pPr>
            <w:r w:rsidRPr="00076112">
              <w:rPr>
                <w:b/>
                <w:sz w:val="14"/>
                <w:szCs w:val="14"/>
              </w:rPr>
              <w:t>Nber +ve patients</w:t>
            </w:r>
          </w:p>
        </w:tc>
        <w:tc>
          <w:tcPr>
            <w:tcW w:w="282" w:type="pct"/>
            <w:shd w:val="clear" w:color="auto" w:fill="auto"/>
          </w:tcPr>
          <w:p w:rsidR="006B133A" w:rsidRPr="00076112" w:rsidRDefault="006B133A" w:rsidP="00C5535A">
            <w:pPr>
              <w:rPr>
                <w:b/>
                <w:sz w:val="14"/>
                <w:szCs w:val="14"/>
              </w:rPr>
            </w:pPr>
            <w:r w:rsidRPr="00076112">
              <w:rPr>
                <w:b/>
                <w:sz w:val="14"/>
                <w:szCs w:val="14"/>
              </w:rPr>
              <w:t xml:space="preserve">Precence of </w:t>
            </w:r>
            <w:r w:rsidRPr="00076112">
              <w:rPr>
                <w:b/>
                <w:i/>
                <w:sz w:val="14"/>
                <w:szCs w:val="14"/>
              </w:rPr>
              <w:t>C. parvum</w:t>
            </w:r>
            <w:r w:rsidRPr="00076112">
              <w:rPr>
                <w:b/>
                <w:i/>
                <w:sz w:val="14"/>
                <w:szCs w:val="14"/>
                <w:vertAlign w:val="superscript"/>
              </w:rPr>
              <w:t>1</w:t>
            </w:r>
          </w:p>
        </w:tc>
        <w:tc>
          <w:tcPr>
            <w:tcW w:w="282" w:type="pct"/>
            <w:shd w:val="clear" w:color="auto" w:fill="auto"/>
          </w:tcPr>
          <w:p w:rsidR="006B133A" w:rsidRPr="00076112" w:rsidRDefault="006B133A" w:rsidP="00C5535A">
            <w:pPr>
              <w:rPr>
                <w:b/>
                <w:sz w:val="14"/>
                <w:szCs w:val="14"/>
              </w:rPr>
            </w:pPr>
            <w:r w:rsidRPr="00076112">
              <w:rPr>
                <w:b/>
                <w:sz w:val="14"/>
                <w:szCs w:val="14"/>
              </w:rPr>
              <w:t xml:space="preserve">Precence of </w:t>
            </w:r>
            <w:r w:rsidRPr="00076112">
              <w:rPr>
                <w:b/>
                <w:i/>
                <w:sz w:val="14"/>
                <w:szCs w:val="14"/>
              </w:rPr>
              <w:t>G. lamblia</w:t>
            </w:r>
            <w:r w:rsidRPr="00076112">
              <w:rPr>
                <w:b/>
                <w:i/>
                <w:sz w:val="14"/>
                <w:szCs w:val="14"/>
                <w:vertAlign w:val="superscript"/>
              </w:rPr>
              <w:t>2</w:t>
            </w:r>
          </w:p>
        </w:tc>
        <w:tc>
          <w:tcPr>
            <w:tcW w:w="287" w:type="pct"/>
            <w:shd w:val="clear" w:color="auto" w:fill="auto"/>
          </w:tcPr>
          <w:p w:rsidR="006B133A" w:rsidRPr="00076112" w:rsidRDefault="006B133A" w:rsidP="00C5535A">
            <w:pPr>
              <w:rPr>
                <w:b/>
                <w:sz w:val="14"/>
                <w:szCs w:val="14"/>
              </w:rPr>
            </w:pPr>
            <w:r w:rsidRPr="00076112">
              <w:rPr>
                <w:b/>
                <w:sz w:val="14"/>
                <w:szCs w:val="14"/>
              </w:rPr>
              <w:t>Presence of EAggEC</w:t>
            </w:r>
            <w:r w:rsidRPr="00076112">
              <w:rPr>
                <w:b/>
                <w:sz w:val="14"/>
                <w:szCs w:val="14"/>
                <w:vertAlign w:val="superscript"/>
              </w:rPr>
              <w:t>3</w:t>
            </w:r>
          </w:p>
        </w:tc>
        <w:tc>
          <w:tcPr>
            <w:tcW w:w="247" w:type="pct"/>
            <w:shd w:val="clear" w:color="auto" w:fill="auto"/>
          </w:tcPr>
          <w:p w:rsidR="006B133A" w:rsidRPr="00076112" w:rsidRDefault="006B133A" w:rsidP="00C5535A">
            <w:pPr>
              <w:rPr>
                <w:b/>
                <w:sz w:val="14"/>
                <w:szCs w:val="14"/>
              </w:rPr>
            </w:pPr>
            <w:r w:rsidRPr="00076112">
              <w:rPr>
                <w:b/>
                <w:sz w:val="14"/>
                <w:szCs w:val="14"/>
              </w:rPr>
              <w:t>Body weight</w:t>
            </w:r>
          </w:p>
        </w:tc>
        <w:tc>
          <w:tcPr>
            <w:tcW w:w="247" w:type="pct"/>
            <w:shd w:val="clear" w:color="auto" w:fill="auto"/>
          </w:tcPr>
          <w:p w:rsidR="006B133A" w:rsidRPr="00076112" w:rsidRDefault="006B133A" w:rsidP="00C5535A">
            <w:pPr>
              <w:rPr>
                <w:b/>
                <w:sz w:val="14"/>
                <w:szCs w:val="14"/>
              </w:rPr>
            </w:pPr>
            <w:r w:rsidRPr="00076112">
              <w:rPr>
                <w:b/>
                <w:sz w:val="14"/>
                <w:szCs w:val="14"/>
              </w:rPr>
              <w:t>Height</w:t>
            </w:r>
          </w:p>
        </w:tc>
        <w:tc>
          <w:tcPr>
            <w:tcW w:w="322" w:type="pct"/>
            <w:shd w:val="clear" w:color="auto" w:fill="auto"/>
          </w:tcPr>
          <w:p w:rsidR="006B133A" w:rsidRPr="00076112" w:rsidRDefault="006B133A" w:rsidP="00C5535A">
            <w:pPr>
              <w:rPr>
                <w:b/>
                <w:sz w:val="14"/>
                <w:szCs w:val="14"/>
              </w:rPr>
            </w:pPr>
            <w:r w:rsidRPr="00076112">
              <w:rPr>
                <w:b/>
                <w:sz w:val="14"/>
                <w:szCs w:val="14"/>
              </w:rPr>
              <w:t>Average stunting prevalence</w:t>
            </w:r>
          </w:p>
        </w:tc>
      </w:tr>
      <w:tr w:rsidR="006B133A" w:rsidRPr="00076112" w:rsidTr="00C5535A">
        <w:tc>
          <w:tcPr>
            <w:tcW w:w="556" w:type="pct"/>
            <w:shd w:val="clear" w:color="auto" w:fill="auto"/>
          </w:tcPr>
          <w:p w:rsidR="006B133A" w:rsidRPr="00076112" w:rsidRDefault="006B133A" w:rsidP="00C5535A">
            <w:pPr>
              <w:rPr>
                <w:b/>
                <w:sz w:val="20"/>
                <w:szCs w:val="20"/>
              </w:rPr>
            </w:pPr>
          </w:p>
        </w:tc>
        <w:tc>
          <w:tcPr>
            <w:tcW w:w="491"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38" w:type="pct"/>
            <w:shd w:val="clear" w:color="auto" w:fill="auto"/>
          </w:tcPr>
          <w:p w:rsidR="006B133A" w:rsidRPr="00076112" w:rsidRDefault="006B133A" w:rsidP="00C5535A">
            <w:pPr>
              <w:rPr>
                <w:b/>
                <w:sz w:val="20"/>
                <w:szCs w:val="20"/>
              </w:rPr>
            </w:pPr>
          </w:p>
        </w:tc>
        <w:tc>
          <w:tcPr>
            <w:tcW w:w="303" w:type="pct"/>
            <w:shd w:val="clear" w:color="auto" w:fill="auto"/>
          </w:tcPr>
          <w:p w:rsidR="006B133A" w:rsidRPr="00076112" w:rsidRDefault="006B133A" w:rsidP="00C5535A">
            <w:pPr>
              <w:rPr>
                <w:b/>
                <w:sz w:val="20"/>
                <w:szCs w:val="20"/>
              </w:rPr>
            </w:pPr>
          </w:p>
        </w:tc>
        <w:tc>
          <w:tcPr>
            <w:tcW w:w="331" w:type="pct"/>
            <w:shd w:val="clear" w:color="auto" w:fill="auto"/>
          </w:tcPr>
          <w:p w:rsidR="006B133A" w:rsidRPr="00076112" w:rsidRDefault="006B133A" w:rsidP="00C5535A">
            <w:pPr>
              <w:rPr>
                <w:b/>
                <w:sz w:val="20"/>
                <w:szCs w:val="20"/>
              </w:rPr>
            </w:pPr>
          </w:p>
        </w:tc>
        <w:tc>
          <w:tcPr>
            <w:tcW w:w="362" w:type="pct"/>
            <w:shd w:val="clear" w:color="auto" w:fill="auto"/>
          </w:tcPr>
          <w:p w:rsidR="006B133A" w:rsidRPr="00076112" w:rsidRDefault="006B133A" w:rsidP="00C5535A">
            <w:pPr>
              <w:rPr>
                <w:b/>
                <w:sz w:val="20"/>
                <w:szCs w:val="20"/>
              </w:rPr>
            </w:pPr>
          </w:p>
        </w:tc>
        <w:tc>
          <w:tcPr>
            <w:tcW w:w="268" w:type="pct"/>
            <w:shd w:val="clear" w:color="auto" w:fill="auto"/>
          </w:tcPr>
          <w:p w:rsidR="006B133A" w:rsidRPr="00076112" w:rsidRDefault="006B133A" w:rsidP="00C5535A">
            <w:pPr>
              <w:rPr>
                <w:b/>
                <w:sz w:val="20"/>
                <w:szCs w:val="20"/>
              </w:rPr>
            </w:pPr>
          </w:p>
        </w:tc>
        <w:tc>
          <w:tcPr>
            <w:tcW w:w="282" w:type="pct"/>
            <w:shd w:val="clear" w:color="auto" w:fill="auto"/>
          </w:tcPr>
          <w:p w:rsidR="006B133A" w:rsidRPr="00076112" w:rsidRDefault="006B133A" w:rsidP="00C5535A">
            <w:pPr>
              <w:rPr>
                <w:b/>
                <w:sz w:val="20"/>
                <w:szCs w:val="20"/>
              </w:rPr>
            </w:pPr>
          </w:p>
        </w:tc>
        <w:tc>
          <w:tcPr>
            <w:tcW w:w="282" w:type="pct"/>
            <w:shd w:val="clear" w:color="auto" w:fill="auto"/>
          </w:tcPr>
          <w:p w:rsidR="006B133A" w:rsidRPr="00076112" w:rsidRDefault="006B133A" w:rsidP="00C5535A">
            <w:pPr>
              <w:rPr>
                <w:b/>
                <w:sz w:val="20"/>
                <w:szCs w:val="20"/>
              </w:rPr>
            </w:pPr>
          </w:p>
        </w:tc>
        <w:tc>
          <w:tcPr>
            <w:tcW w:w="287" w:type="pct"/>
            <w:shd w:val="clear" w:color="auto" w:fill="auto"/>
          </w:tcPr>
          <w:p w:rsidR="006B133A" w:rsidRPr="00076112" w:rsidRDefault="006B133A" w:rsidP="00C5535A">
            <w:pPr>
              <w:rPr>
                <w:b/>
                <w:sz w:val="20"/>
                <w:szCs w:val="20"/>
              </w:rPr>
            </w:pPr>
          </w:p>
        </w:tc>
        <w:tc>
          <w:tcPr>
            <w:tcW w:w="247" w:type="pct"/>
            <w:shd w:val="clear" w:color="auto" w:fill="auto"/>
          </w:tcPr>
          <w:p w:rsidR="006B133A" w:rsidRPr="00076112" w:rsidRDefault="006B133A" w:rsidP="00C5535A">
            <w:pPr>
              <w:rPr>
                <w:b/>
                <w:sz w:val="20"/>
                <w:szCs w:val="20"/>
              </w:rPr>
            </w:pPr>
          </w:p>
        </w:tc>
        <w:tc>
          <w:tcPr>
            <w:tcW w:w="247" w:type="pct"/>
            <w:shd w:val="clear" w:color="auto" w:fill="auto"/>
          </w:tcPr>
          <w:p w:rsidR="006B133A" w:rsidRPr="00076112" w:rsidRDefault="006B133A" w:rsidP="00C5535A">
            <w:pPr>
              <w:rPr>
                <w:b/>
                <w:sz w:val="20"/>
                <w:szCs w:val="20"/>
              </w:rPr>
            </w:pPr>
          </w:p>
        </w:tc>
        <w:tc>
          <w:tcPr>
            <w:tcW w:w="322" w:type="pct"/>
            <w:shd w:val="clear" w:color="auto" w:fill="auto"/>
          </w:tcPr>
          <w:p w:rsidR="006B133A" w:rsidRPr="00076112" w:rsidRDefault="006B133A" w:rsidP="00C5535A">
            <w:pPr>
              <w:rPr>
                <w:b/>
                <w:sz w:val="20"/>
                <w:szCs w:val="20"/>
              </w:rPr>
            </w:pPr>
          </w:p>
        </w:tc>
      </w:tr>
      <w:tr w:rsidR="006B133A" w:rsidRPr="00076112" w:rsidTr="00C5535A">
        <w:tc>
          <w:tcPr>
            <w:tcW w:w="556" w:type="pct"/>
            <w:shd w:val="clear" w:color="auto" w:fill="auto"/>
          </w:tcPr>
          <w:p w:rsidR="006B133A" w:rsidRPr="00076112" w:rsidRDefault="006B133A" w:rsidP="00C5535A">
            <w:pPr>
              <w:rPr>
                <w:b/>
                <w:sz w:val="20"/>
                <w:szCs w:val="20"/>
              </w:rPr>
            </w:pPr>
          </w:p>
        </w:tc>
        <w:tc>
          <w:tcPr>
            <w:tcW w:w="491"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38" w:type="pct"/>
            <w:shd w:val="clear" w:color="auto" w:fill="auto"/>
          </w:tcPr>
          <w:p w:rsidR="006B133A" w:rsidRPr="00076112" w:rsidRDefault="006B133A" w:rsidP="00C5535A">
            <w:pPr>
              <w:rPr>
                <w:b/>
                <w:sz w:val="20"/>
                <w:szCs w:val="20"/>
              </w:rPr>
            </w:pPr>
          </w:p>
        </w:tc>
        <w:tc>
          <w:tcPr>
            <w:tcW w:w="303" w:type="pct"/>
            <w:shd w:val="clear" w:color="auto" w:fill="auto"/>
          </w:tcPr>
          <w:p w:rsidR="006B133A" w:rsidRPr="00076112" w:rsidRDefault="006B133A" w:rsidP="00C5535A">
            <w:pPr>
              <w:rPr>
                <w:b/>
                <w:sz w:val="20"/>
                <w:szCs w:val="20"/>
              </w:rPr>
            </w:pPr>
          </w:p>
        </w:tc>
        <w:tc>
          <w:tcPr>
            <w:tcW w:w="331" w:type="pct"/>
            <w:shd w:val="clear" w:color="auto" w:fill="auto"/>
          </w:tcPr>
          <w:p w:rsidR="006B133A" w:rsidRPr="00076112" w:rsidRDefault="006B133A" w:rsidP="00C5535A">
            <w:pPr>
              <w:rPr>
                <w:b/>
                <w:sz w:val="20"/>
                <w:szCs w:val="20"/>
              </w:rPr>
            </w:pPr>
          </w:p>
        </w:tc>
        <w:tc>
          <w:tcPr>
            <w:tcW w:w="362" w:type="pct"/>
            <w:shd w:val="clear" w:color="auto" w:fill="auto"/>
          </w:tcPr>
          <w:p w:rsidR="006B133A" w:rsidRPr="00076112" w:rsidRDefault="006B133A" w:rsidP="00C5535A">
            <w:pPr>
              <w:rPr>
                <w:b/>
                <w:sz w:val="20"/>
                <w:szCs w:val="20"/>
              </w:rPr>
            </w:pPr>
          </w:p>
        </w:tc>
        <w:tc>
          <w:tcPr>
            <w:tcW w:w="268" w:type="pct"/>
            <w:shd w:val="clear" w:color="auto" w:fill="auto"/>
          </w:tcPr>
          <w:p w:rsidR="006B133A" w:rsidRPr="00076112" w:rsidRDefault="006B133A" w:rsidP="00C5535A">
            <w:pPr>
              <w:rPr>
                <w:b/>
                <w:sz w:val="20"/>
                <w:szCs w:val="20"/>
              </w:rPr>
            </w:pPr>
          </w:p>
        </w:tc>
        <w:tc>
          <w:tcPr>
            <w:tcW w:w="282" w:type="pct"/>
            <w:shd w:val="clear" w:color="auto" w:fill="auto"/>
          </w:tcPr>
          <w:p w:rsidR="006B133A" w:rsidRPr="00076112" w:rsidRDefault="006B133A" w:rsidP="00C5535A">
            <w:pPr>
              <w:rPr>
                <w:b/>
                <w:sz w:val="20"/>
                <w:szCs w:val="20"/>
              </w:rPr>
            </w:pPr>
          </w:p>
        </w:tc>
        <w:tc>
          <w:tcPr>
            <w:tcW w:w="282" w:type="pct"/>
            <w:shd w:val="clear" w:color="auto" w:fill="auto"/>
          </w:tcPr>
          <w:p w:rsidR="006B133A" w:rsidRPr="00076112" w:rsidRDefault="006B133A" w:rsidP="00C5535A">
            <w:pPr>
              <w:rPr>
                <w:b/>
                <w:sz w:val="20"/>
                <w:szCs w:val="20"/>
              </w:rPr>
            </w:pPr>
          </w:p>
        </w:tc>
        <w:tc>
          <w:tcPr>
            <w:tcW w:w="287" w:type="pct"/>
            <w:shd w:val="clear" w:color="auto" w:fill="auto"/>
          </w:tcPr>
          <w:p w:rsidR="006B133A" w:rsidRPr="00076112" w:rsidRDefault="006B133A" w:rsidP="00C5535A">
            <w:pPr>
              <w:rPr>
                <w:b/>
                <w:sz w:val="20"/>
                <w:szCs w:val="20"/>
              </w:rPr>
            </w:pPr>
          </w:p>
        </w:tc>
        <w:tc>
          <w:tcPr>
            <w:tcW w:w="247" w:type="pct"/>
            <w:shd w:val="clear" w:color="auto" w:fill="auto"/>
          </w:tcPr>
          <w:p w:rsidR="006B133A" w:rsidRPr="00076112" w:rsidRDefault="006B133A" w:rsidP="00C5535A">
            <w:pPr>
              <w:rPr>
                <w:b/>
                <w:sz w:val="20"/>
                <w:szCs w:val="20"/>
              </w:rPr>
            </w:pPr>
          </w:p>
        </w:tc>
        <w:tc>
          <w:tcPr>
            <w:tcW w:w="247" w:type="pct"/>
            <w:shd w:val="clear" w:color="auto" w:fill="auto"/>
          </w:tcPr>
          <w:p w:rsidR="006B133A" w:rsidRPr="00076112" w:rsidRDefault="006B133A" w:rsidP="00C5535A">
            <w:pPr>
              <w:rPr>
                <w:b/>
                <w:sz w:val="20"/>
                <w:szCs w:val="20"/>
              </w:rPr>
            </w:pPr>
          </w:p>
        </w:tc>
        <w:tc>
          <w:tcPr>
            <w:tcW w:w="322" w:type="pct"/>
            <w:shd w:val="clear" w:color="auto" w:fill="auto"/>
          </w:tcPr>
          <w:p w:rsidR="006B133A" w:rsidRPr="00076112" w:rsidRDefault="006B133A" w:rsidP="00C5535A">
            <w:pPr>
              <w:rPr>
                <w:b/>
                <w:sz w:val="20"/>
                <w:szCs w:val="20"/>
              </w:rPr>
            </w:pPr>
          </w:p>
        </w:tc>
      </w:tr>
      <w:tr w:rsidR="006B133A" w:rsidRPr="00076112" w:rsidTr="00C5535A">
        <w:tc>
          <w:tcPr>
            <w:tcW w:w="556" w:type="pct"/>
            <w:shd w:val="clear" w:color="auto" w:fill="auto"/>
          </w:tcPr>
          <w:p w:rsidR="006B133A" w:rsidRPr="00076112" w:rsidRDefault="006B133A" w:rsidP="00C5535A">
            <w:pPr>
              <w:rPr>
                <w:b/>
                <w:sz w:val="20"/>
                <w:szCs w:val="20"/>
              </w:rPr>
            </w:pPr>
          </w:p>
        </w:tc>
        <w:tc>
          <w:tcPr>
            <w:tcW w:w="491"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38" w:type="pct"/>
            <w:shd w:val="clear" w:color="auto" w:fill="auto"/>
          </w:tcPr>
          <w:p w:rsidR="006B133A" w:rsidRPr="00076112" w:rsidRDefault="006B133A" w:rsidP="00C5535A">
            <w:pPr>
              <w:rPr>
                <w:b/>
                <w:sz w:val="20"/>
                <w:szCs w:val="20"/>
              </w:rPr>
            </w:pPr>
          </w:p>
        </w:tc>
        <w:tc>
          <w:tcPr>
            <w:tcW w:w="303" w:type="pct"/>
            <w:shd w:val="clear" w:color="auto" w:fill="auto"/>
          </w:tcPr>
          <w:p w:rsidR="006B133A" w:rsidRPr="00076112" w:rsidRDefault="006B133A" w:rsidP="00C5535A">
            <w:pPr>
              <w:rPr>
                <w:b/>
                <w:sz w:val="20"/>
                <w:szCs w:val="20"/>
              </w:rPr>
            </w:pPr>
          </w:p>
        </w:tc>
        <w:tc>
          <w:tcPr>
            <w:tcW w:w="331" w:type="pct"/>
            <w:shd w:val="clear" w:color="auto" w:fill="auto"/>
          </w:tcPr>
          <w:p w:rsidR="006B133A" w:rsidRPr="00076112" w:rsidRDefault="006B133A" w:rsidP="00C5535A">
            <w:pPr>
              <w:rPr>
                <w:b/>
                <w:sz w:val="20"/>
                <w:szCs w:val="20"/>
              </w:rPr>
            </w:pPr>
          </w:p>
        </w:tc>
        <w:tc>
          <w:tcPr>
            <w:tcW w:w="362" w:type="pct"/>
            <w:shd w:val="clear" w:color="auto" w:fill="auto"/>
          </w:tcPr>
          <w:p w:rsidR="006B133A" w:rsidRPr="00076112" w:rsidRDefault="006B133A" w:rsidP="00C5535A">
            <w:pPr>
              <w:rPr>
                <w:b/>
                <w:sz w:val="20"/>
                <w:szCs w:val="20"/>
              </w:rPr>
            </w:pPr>
          </w:p>
        </w:tc>
        <w:tc>
          <w:tcPr>
            <w:tcW w:w="268" w:type="pct"/>
            <w:shd w:val="clear" w:color="auto" w:fill="auto"/>
          </w:tcPr>
          <w:p w:rsidR="006B133A" w:rsidRPr="00076112" w:rsidRDefault="006B133A" w:rsidP="00C5535A">
            <w:pPr>
              <w:rPr>
                <w:b/>
                <w:sz w:val="20"/>
                <w:szCs w:val="20"/>
              </w:rPr>
            </w:pPr>
          </w:p>
        </w:tc>
        <w:tc>
          <w:tcPr>
            <w:tcW w:w="282" w:type="pct"/>
            <w:shd w:val="clear" w:color="auto" w:fill="auto"/>
          </w:tcPr>
          <w:p w:rsidR="006B133A" w:rsidRPr="00076112" w:rsidRDefault="006B133A" w:rsidP="00C5535A">
            <w:pPr>
              <w:rPr>
                <w:b/>
                <w:sz w:val="20"/>
                <w:szCs w:val="20"/>
              </w:rPr>
            </w:pPr>
          </w:p>
        </w:tc>
        <w:tc>
          <w:tcPr>
            <w:tcW w:w="282" w:type="pct"/>
            <w:shd w:val="clear" w:color="auto" w:fill="auto"/>
          </w:tcPr>
          <w:p w:rsidR="006B133A" w:rsidRPr="00076112" w:rsidRDefault="006B133A" w:rsidP="00C5535A">
            <w:pPr>
              <w:rPr>
                <w:b/>
                <w:sz w:val="20"/>
                <w:szCs w:val="20"/>
              </w:rPr>
            </w:pPr>
          </w:p>
        </w:tc>
        <w:tc>
          <w:tcPr>
            <w:tcW w:w="287" w:type="pct"/>
            <w:shd w:val="clear" w:color="auto" w:fill="auto"/>
          </w:tcPr>
          <w:p w:rsidR="006B133A" w:rsidRPr="00076112" w:rsidRDefault="006B133A" w:rsidP="00C5535A">
            <w:pPr>
              <w:rPr>
                <w:b/>
                <w:sz w:val="20"/>
                <w:szCs w:val="20"/>
              </w:rPr>
            </w:pPr>
          </w:p>
        </w:tc>
        <w:tc>
          <w:tcPr>
            <w:tcW w:w="247" w:type="pct"/>
            <w:shd w:val="clear" w:color="auto" w:fill="auto"/>
          </w:tcPr>
          <w:p w:rsidR="006B133A" w:rsidRPr="00076112" w:rsidRDefault="006B133A" w:rsidP="00C5535A">
            <w:pPr>
              <w:rPr>
                <w:b/>
                <w:sz w:val="20"/>
                <w:szCs w:val="20"/>
              </w:rPr>
            </w:pPr>
          </w:p>
        </w:tc>
        <w:tc>
          <w:tcPr>
            <w:tcW w:w="247" w:type="pct"/>
            <w:shd w:val="clear" w:color="auto" w:fill="auto"/>
          </w:tcPr>
          <w:p w:rsidR="006B133A" w:rsidRPr="00076112" w:rsidRDefault="006B133A" w:rsidP="00C5535A">
            <w:pPr>
              <w:rPr>
                <w:b/>
                <w:sz w:val="20"/>
                <w:szCs w:val="20"/>
              </w:rPr>
            </w:pPr>
          </w:p>
        </w:tc>
        <w:tc>
          <w:tcPr>
            <w:tcW w:w="322" w:type="pct"/>
            <w:shd w:val="clear" w:color="auto" w:fill="auto"/>
          </w:tcPr>
          <w:p w:rsidR="006B133A" w:rsidRPr="00076112" w:rsidRDefault="006B133A" w:rsidP="00C5535A">
            <w:pPr>
              <w:rPr>
                <w:b/>
                <w:sz w:val="20"/>
                <w:szCs w:val="20"/>
              </w:rPr>
            </w:pPr>
          </w:p>
        </w:tc>
      </w:tr>
      <w:tr w:rsidR="006B133A" w:rsidRPr="00076112" w:rsidTr="00C5535A">
        <w:tc>
          <w:tcPr>
            <w:tcW w:w="556" w:type="pct"/>
            <w:shd w:val="clear" w:color="auto" w:fill="auto"/>
          </w:tcPr>
          <w:p w:rsidR="006B133A" w:rsidRPr="00076112" w:rsidRDefault="006B133A" w:rsidP="00C5535A">
            <w:pPr>
              <w:rPr>
                <w:b/>
                <w:sz w:val="20"/>
                <w:szCs w:val="20"/>
              </w:rPr>
            </w:pPr>
          </w:p>
        </w:tc>
        <w:tc>
          <w:tcPr>
            <w:tcW w:w="491"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38" w:type="pct"/>
            <w:shd w:val="clear" w:color="auto" w:fill="auto"/>
          </w:tcPr>
          <w:p w:rsidR="006B133A" w:rsidRPr="00076112" w:rsidRDefault="006B133A" w:rsidP="00C5535A">
            <w:pPr>
              <w:rPr>
                <w:b/>
                <w:sz w:val="20"/>
                <w:szCs w:val="20"/>
              </w:rPr>
            </w:pPr>
          </w:p>
        </w:tc>
        <w:tc>
          <w:tcPr>
            <w:tcW w:w="303" w:type="pct"/>
            <w:shd w:val="clear" w:color="auto" w:fill="auto"/>
          </w:tcPr>
          <w:p w:rsidR="006B133A" w:rsidRPr="00076112" w:rsidRDefault="006B133A" w:rsidP="00C5535A">
            <w:pPr>
              <w:rPr>
                <w:b/>
                <w:sz w:val="20"/>
                <w:szCs w:val="20"/>
              </w:rPr>
            </w:pPr>
          </w:p>
        </w:tc>
        <w:tc>
          <w:tcPr>
            <w:tcW w:w="331" w:type="pct"/>
            <w:shd w:val="clear" w:color="auto" w:fill="auto"/>
          </w:tcPr>
          <w:p w:rsidR="006B133A" w:rsidRPr="00076112" w:rsidRDefault="006B133A" w:rsidP="00C5535A">
            <w:pPr>
              <w:rPr>
                <w:b/>
                <w:sz w:val="20"/>
                <w:szCs w:val="20"/>
              </w:rPr>
            </w:pPr>
          </w:p>
        </w:tc>
        <w:tc>
          <w:tcPr>
            <w:tcW w:w="362" w:type="pct"/>
            <w:shd w:val="clear" w:color="auto" w:fill="auto"/>
          </w:tcPr>
          <w:p w:rsidR="006B133A" w:rsidRPr="00076112" w:rsidRDefault="006B133A" w:rsidP="00C5535A">
            <w:pPr>
              <w:rPr>
                <w:b/>
                <w:sz w:val="20"/>
                <w:szCs w:val="20"/>
              </w:rPr>
            </w:pPr>
          </w:p>
        </w:tc>
        <w:tc>
          <w:tcPr>
            <w:tcW w:w="268" w:type="pct"/>
            <w:shd w:val="clear" w:color="auto" w:fill="auto"/>
          </w:tcPr>
          <w:p w:rsidR="006B133A" w:rsidRPr="00076112" w:rsidRDefault="006B133A" w:rsidP="00C5535A">
            <w:pPr>
              <w:rPr>
                <w:b/>
                <w:sz w:val="20"/>
                <w:szCs w:val="20"/>
              </w:rPr>
            </w:pPr>
          </w:p>
        </w:tc>
        <w:tc>
          <w:tcPr>
            <w:tcW w:w="282" w:type="pct"/>
            <w:shd w:val="clear" w:color="auto" w:fill="auto"/>
          </w:tcPr>
          <w:p w:rsidR="006B133A" w:rsidRPr="00076112" w:rsidRDefault="006B133A" w:rsidP="00C5535A">
            <w:pPr>
              <w:rPr>
                <w:b/>
                <w:sz w:val="20"/>
                <w:szCs w:val="20"/>
              </w:rPr>
            </w:pPr>
          </w:p>
        </w:tc>
        <w:tc>
          <w:tcPr>
            <w:tcW w:w="282" w:type="pct"/>
            <w:shd w:val="clear" w:color="auto" w:fill="auto"/>
          </w:tcPr>
          <w:p w:rsidR="006B133A" w:rsidRPr="00076112" w:rsidRDefault="006B133A" w:rsidP="00C5535A">
            <w:pPr>
              <w:rPr>
                <w:b/>
                <w:sz w:val="20"/>
                <w:szCs w:val="20"/>
              </w:rPr>
            </w:pPr>
          </w:p>
        </w:tc>
        <w:tc>
          <w:tcPr>
            <w:tcW w:w="287" w:type="pct"/>
            <w:shd w:val="clear" w:color="auto" w:fill="auto"/>
          </w:tcPr>
          <w:p w:rsidR="006B133A" w:rsidRPr="00076112" w:rsidRDefault="006B133A" w:rsidP="00C5535A">
            <w:pPr>
              <w:rPr>
                <w:b/>
                <w:sz w:val="20"/>
                <w:szCs w:val="20"/>
              </w:rPr>
            </w:pPr>
          </w:p>
        </w:tc>
        <w:tc>
          <w:tcPr>
            <w:tcW w:w="247" w:type="pct"/>
            <w:shd w:val="clear" w:color="auto" w:fill="auto"/>
          </w:tcPr>
          <w:p w:rsidR="006B133A" w:rsidRPr="00076112" w:rsidRDefault="006B133A" w:rsidP="00C5535A">
            <w:pPr>
              <w:rPr>
                <w:b/>
                <w:sz w:val="20"/>
                <w:szCs w:val="20"/>
              </w:rPr>
            </w:pPr>
          </w:p>
        </w:tc>
        <w:tc>
          <w:tcPr>
            <w:tcW w:w="247" w:type="pct"/>
            <w:shd w:val="clear" w:color="auto" w:fill="auto"/>
          </w:tcPr>
          <w:p w:rsidR="006B133A" w:rsidRPr="00076112" w:rsidRDefault="006B133A" w:rsidP="00C5535A">
            <w:pPr>
              <w:rPr>
                <w:b/>
                <w:sz w:val="20"/>
                <w:szCs w:val="20"/>
              </w:rPr>
            </w:pPr>
          </w:p>
        </w:tc>
        <w:tc>
          <w:tcPr>
            <w:tcW w:w="322" w:type="pct"/>
            <w:shd w:val="clear" w:color="auto" w:fill="auto"/>
          </w:tcPr>
          <w:p w:rsidR="006B133A" w:rsidRPr="00076112" w:rsidRDefault="006B133A" w:rsidP="00C5535A">
            <w:pPr>
              <w:rPr>
                <w:b/>
                <w:sz w:val="20"/>
                <w:szCs w:val="20"/>
              </w:rPr>
            </w:pPr>
          </w:p>
        </w:tc>
      </w:tr>
      <w:tr w:rsidR="006B133A" w:rsidRPr="00076112" w:rsidTr="00C5535A">
        <w:tc>
          <w:tcPr>
            <w:tcW w:w="556" w:type="pct"/>
            <w:shd w:val="clear" w:color="auto" w:fill="auto"/>
          </w:tcPr>
          <w:p w:rsidR="006B133A" w:rsidRPr="00076112" w:rsidRDefault="006B133A" w:rsidP="00C5535A">
            <w:pPr>
              <w:rPr>
                <w:b/>
                <w:sz w:val="20"/>
                <w:szCs w:val="20"/>
              </w:rPr>
            </w:pPr>
          </w:p>
        </w:tc>
        <w:tc>
          <w:tcPr>
            <w:tcW w:w="491"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42" w:type="pct"/>
            <w:shd w:val="clear" w:color="auto" w:fill="auto"/>
          </w:tcPr>
          <w:p w:rsidR="006B133A" w:rsidRPr="00076112" w:rsidRDefault="006B133A" w:rsidP="00C5535A">
            <w:pPr>
              <w:rPr>
                <w:b/>
                <w:sz w:val="20"/>
                <w:szCs w:val="20"/>
              </w:rPr>
            </w:pPr>
          </w:p>
        </w:tc>
        <w:tc>
          <w:tcPr>
            <w:tcW w:w="338" w:type="pct"/>
            <w:shd w:val="clear" w:color="auto" w:fill="auto"/>
          </w:tcPr>
          <w:p w:rsidR="006B133A" w:rsidRPr="00076112" w:rsidRDefault="006B133A" w:rsidP="00C5535A">
            <w:pPr>
              <w:rPr>
                <w:b/>
                <w:sz w:val="20"/>
                <w:szCs w:val="20"/>
              </w:rPr>
            </w:pPr>
          </w:p>
        </w:tc>
        <w:tc>
          <w:tcPr>
            <w:tcW w:w="303" w:type="pct"/>
            <w:shd w:val="clear" w:color="auto" w:fill="auto"/>
          </w:tcPr>
          <w:p w:rsidR="006B133A" w:rsidRPr="00076112" w:rsidRDefault="006B133A" w:rsidP="00C5535A">
            <w:pPr>
              <w:rPr>
                <w:b/>
                <w:sz w:val="20"/>
                <w:szCs w:val="20"/>
              </w:rPr>
            </w:pPr>
          </w:p>
        </w:tc>
        <w:tc>
          <w:tcPr>
            <w:tcW w:w="331" w:type="pct"/>
            <w:shd w:val="clear" w:color="auto" w:fill="auto"/>
          </w:tcPr>
          <w:p w:rsidR="006B133A" w:rsidRPr="00076112" w:rsidRDefault="006B133A" w:rsidP="00C5535A">
            <w:pPr>
              <w:rPr>
                <w:b/>
                <w:sz w:val="20"/>
                <w:szCs w:val="20"/>
              </w:rPr>
            </w:pPr>
          </w:p>
        </w:tc>
        <w:tc>
          <w:tcPr>
            <w:tcW w:w="362" w:type="pct"/>
            <w:shd w:val="clear" w:color="auto" w:fill="auto"/>
          </w:tcPr>
          <w:p w:rsidR="006B133A" w:rsidRPr="00076112" w:rsidRDefault="006B133A" w:rsidP="00C5535A">
            <w:pPr>
              <w:rPr>
                <w:b/>
                <w:sz w:val="20"/>
                <w:szCs w:val="20"/>
              </w:rPr>
            </w:pPr>
          </w:p>
        </w:tc>
        <w:tc>
          <w:tcPr>
            <w:tcW w:w="268" w:type="pct"/>
            <w:shd w:val="clear" w:color="auto" w:fill="auto"/>
          </w:tcPr>
          <w:p w:rsidR="006B133A" w:rsidRPr="00076112" w:rsidRDefault="006B133A" w:rsidP="00C5535A">
            <w:pPr>
              <w:rPr>
                <w:b/>
                <w:sz w:val="20"/>
                <w:szCs w:val="20"/>
              </w:rPr>
            </w:pPr>
          </w:p>
        </w:tc>
        <w:tc>
          <w:tcPr>
            <w:tcW w:w="282" w:type="pct"/>
            <w:shd w:val="clear" w:color="auto" w:fill="auto"/>
          </w:tcPr>
          <w:p w:rsidR="006B133A" w:rsidRPr="00076112" w:rsidRDefault="006B133A" w:rsidP="00C5535A">
            <w:pPr>
              <w:rPr>
                <w:b/>
                <w:sz w:val="20"/>
                <w:szCs w:val="20"/>
              </w:rPr>
            </w:pPr>
          </w:p>
        </w:tc>
        <w:tc>
          <w:tcPr>
            <w:tcW w:w="282" w:type="pct"/>
            <w:shd w:val="clear" w:color="auto" w:fill="auto"/>
          </w:tcPr>
          <w:p w:rsidR="006B133A" w:rsidRPr="00076112" w:rsidRDefault="006B133A" w:rsidP="00C5535A">
            <w:pPr>
              <w:rPr>
                <w:b/>
                <w:sz w:val="20"/>
                <w:szCs w:val="20"/>
              </w:rPr>
            </w:pPr>
          </w:p>
        </w:tc>
        <w:tc>
          <w:tcPr>
            <w:tcW w:w="287" w:type="pct"/>
            <w:shd w:val="clear" w:color="auto" w:fill="auto"/>
          </w:tcPr>
          <w:p w:rsidR="006B133A" w:rsidRPr="00076112" w:rsidRDefault="006B133A" w:rsidP="00C5535A">
            <w:pPr>
              <w:rPr>
                <w:b/>
                <w:sz w:val="20"/>
                <w:szCs w:val="20"/>
              </w:rPr>
            </w:pPr>
          </w:p>
        </w:tc>
        <w:tc>
          <w:tcPr>
            <w:tcW w:w="247" w:type="pct"/>
            <w:shd w:val="clear" w:color="auto" w:fill="auto"/>
          </w:tcPr>
          <w:p w:rsidR="006B133A" w:rsidRPr="00076112" w:rsidRDefault="006B133A" w:rsidP="00C5535A">
            <w:pPr>
              <w:rPr>
                <w:b/>
                <w:sz w:val="20"/>
                <w:szCs w:val="20"/>
              </w:rPr>
            </w:pPr>
          </w:p>
        </w:tc>
        <w:tc>
          <w:tcPr>
            <w:tcW w:w="247" w:type="pct"/>
            <w:shd w:val="clear" w:color="auto" w:fill="auto"/>
          </w:tcPr>
          <w:p w:rsidR="006B133A" w:rsidRPr="00076112" w:rsidRDefault="006B133A" w:rsidP="00C5535A">
            <w:pPr>
              <w:rPr>
                <w:b/>
                <w:sz w:val="20"/>
                <w:szCs w:val="20"/>
              </w:rPr>
            </w:pPr>
          </w:p>
        </w:tc>
        <w:tc>
          <w:tcPr>
            <w:tcW w:w="322" w:type="pct"/>
            <w:shd w:val="clear" w:color="auto" w:fill="auto"/>
          </w:tcPr>
          <w:p w:rsidR="006B133A" w:rsidRPr="00076112" w:rsidRDefault="006B133A" w:rsidP="00C5535A">
            <w:pPr>
              <w:rPr>
                <w:b/>
                <w:sz w:val="20"/>
                <w:szCs w:val="20"/>
              </w:rPr>
            </w:pPr>
          </w:p>
        </w:tc>
      </w:tr>
    </w:tbl>
    <w:p w:rsidR="006B133A" w:rsidRPr="002E4475" w:rsidRDefault="006B133A" w:rsidP="006B133A">
      <w:pPr>
        <w:rPr>
          <w:sz w:val="20"/>
          <w:szCs w:val="20"/>
        </w:rPr>
      </w:pPr>
      <w:r>
        <w:rPr>
          <w:sz w:val="20"/>
          <w:szCs w:val="20"/>
        </w:rPr>
        <w:t xml:space="preserve">1. </w:t>
      </w:r>
      <w:r w:rsidRPr="00515534">
        <w:rPr>
          <w:i/>
          <w:sz w:val="20"/>
          <w:szCs w:val="20"/>
        </w:rPr>
        <w:t>Cryptosporidium parvum</w:t>
      </w:r>
      <w:r>
        <w:rPr>
          <w:sz w:val="20"/>
          <w:szCs w:val="20"/>
        </w:rPr>
        <w:t xml:space="preserve">; 2. </w:t>
      </w:r>
      <w:r w:rsidRPr="00515534">
        <w:rPr>
          <w:i/>
          <w:sz w:val="20"/>
          <w:szCs w:val="20"/>
        </w:rPr>
        <w:t>Giardia lamblia</w:t>
      </w:r>
      <w:r>
        <w:rPr>
          <w:sz w:val="20"/>
          <w:szCs w:val="20"/>
        </w:rPr>
        <w:t>; 3.Enteroaggregative</w:t>
      </w:r>
      <w:r w:rsidRPr="00515534">
        <w:rPr>
          <w:i/>
          <w:sz w:val="20"/>
          <w:szCs w:val="20"/>
        </w:rPr>
        <w:t>Escherichia coli</w:t>
      </w:r>
      <w:r>
        <w:rPr>
          <w:sz w:val="20"/>
          <w:szCs w:val="20"/>
        </w:rPr>
        <w:t>.</w:t>
      </w:r>
    </w:p>
    <w:p w:rsidR="006B133A" w:rsidRDefault="006B133A" w:rsidP="000017B3">
      <w:pPr>
        <w:pStyle w:val="Heading2"/>
        <w:rPr>
          <w:rFonts w:eastAsia="Times New Roman"/>
        </w:rPr>
      </w:pPr>
      <w:r>
        <w:br w:type="page"/>
      </w:r>
      <w:bookmarkStart w:id="141" w:name="_Toc391540004"/>
      <w:r w:rsidR="000017B3">
        <w:lastRenderedPageBreak/>
        <w:t xml:space="preserve">Annex 5: </w:t>
      </w:r>
      <w:r w:rsidRPr="0019574D">
        <w:rPr>
          <w:rFonts w:eastAsia="Times New Roman"/>
        </w:rPr>
        <w:t>AfricaAIMS selection guideline for Country trainees</w:t>
      </w:r>
      <w:bookmarkEnd w:id="141"/>
    </w:p>
    <w:p w:rsidR="006B133A" w:rsidRDefault="006B133A" w:rsidP="006B133A">
      <w:pPr>
        <w:spacing w:after="0" w:line="240" w:lineRule="auto"/>
        <w:rPr>
          <w:rFonts w:ascii="Palatino Linotype" w:hAnsi="Palatino Linotype"/>
        </w:rPr>
      </w:pPr>
    </w:p>
    <w:p w:rsidR="006B133A" w:rsidRPr="0019574D" w:rsidRDefault="006B133A" w:rsidP="006B133A">
      <w:pPr>
        <w:spacing w:after="0" w:line="240" w:lineRule="auto"/>
        <w:rPr>
          <w:rFonts w:ascii="Palatino Linotype" w:hAnsi="Palatino Linotype"/>
        </w:rPr>
      </w:pPr>
      <w:r w:rsidRPr="0019574D">
        <w:rPr>
          <w:rFonts w:ascii="Palatino Linotype" w:hAnsi="Palatino Linotype"/>
        </w:rPr>
        <w:t xml:space="preserve">In 2014, PACA will train 10 people per Pilot country in 3 sectors (health trade and agriculture) </w:t>
      </w:r>
      <w:r>
        <w:rPr>
          <w:rFonts w:ascii="Palatino Linotype" w:hAnsi="Palatino Linotype"/>
        </w:rPr>
        <w:t xml:space="preserve">for data collection, </w:t>
      </w:r>
      <w:r w:rsidRPr="0019574D">
        <w:rPr>
          <w:rFonts w:ascii="Palatino Linotype" w:hAnsi="Palatino Linotype"/>
        </w:rPr>
        <w:t>analysis</w:t>
      </w:r>
      <w:r>
        <w:rPr>
          <w:rFonts w:ascii="Palatino Linotype" w:hAnsi="Palatino Linotype"/>
        </w:rPr>
        <w:t xml:space="preserve"> and submission on AfricaAIMS</w:t>
      </w:r>
      <w:r w:rsidRPr="0019574D">
        <w:rPr>
          <w:rFonts w:ascii="Palatino Linotype" w:hAnsi="Palatino Linotype"/>
        </w:rPr>
        <w:t>. The following criteria should be used in suggesting names to be trained in country.</w:t>
      </w:r>
    </w:p>
    <w:p w:rsidR="006B133A" w:rsidRDefault="006B133A" w:rsidP="006B133A">
      <w:pPr>
        <w:spacing w:after="0" w:line="240" w:lineRule="auto"/>
        <w:rPr>
          <w:rFonts w:ascii="Palatino Linotype" w:hAnsi="Palatino Linotype"/>
        </w:rPr>
      </w:pPr>
      <w:r>
        <w:rPr>
          <w:rFonts w:ascii="Palatino Linotype" w:hAnsi="Palatino Linotype"/>
        </w:rPr>
        <w:t xml:space="preserve">Bearing in mind the suggested data required for submission on AfricaAIMS (listed in table 1 below), suggest names that have access to or can collect, analyze and submit such data. </w:t>
      </w:r>
    </w:p>
    <w:p w:rsidR="006B133A" w:rsidRDefault="006B133A" w:rsidP="006B133A">
      <w:pPr>
        <w:spacing w:after="0" w:line="240" w:lineRule="auto"/>
        <w:rPr>
          <w:rFonts w:ascii="Palatino Linotype" w:hAnsi="Palatino Linotype"/>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552"/>
        <w:gridCol w:w="3738"/>
      </w:tblGrid>
      <w:tr w:rsidR="006B133A" w:rsidRPr="00911741" w:rsidTr="00723B88">
        <w:tc>
          <w:tcPr>
            <w:tcW w:w="3510" w:type="dxa"/>
            <w:shd w:val="clear" w:color="auto" w:fill="auto"/>
          </w:tcPr>
          <w:p w:rsidR="006B133A" w:rsidRPr="00911741" w:rsidRDefault="006B133A" w:rsidP="00C5535A">
            <w:pPr>
              <w:spacing w:after="0" w:line="240" w:lineRule="auto"/>
              <w:rPr>
                <w:rFonts w:ascii="Palatino Linotype" w:eastAsia="Times New Roman" w:hAnsi="Palatino Linotype"/>
                <w:b/>
                <w:bCs/>
                <w:i/>
              </w:rPr>
            </w:pPr>
            <w:r w:rsidRPr="00911741">
              <w:rPr>
                <w:rFonts w:ascii="Palatino Linotype" w:eastAsia="Times New Roman" w:hAnsi="Palatino Linotype"/>
                <w:b/>
                <w:bCs/>
                <w:i/>
              </w:rPr>
              <w:t>Health</w:t>
            </w:r>
          </w:p>
        </w:tc>
        <w:tc>
          <w:tcPr>
            <w:tcW w:w="3552" w:type="dxa"/>
            <w:shd w:val="clear" w:color="auto" w:fill="auto"/>
          </w:tcPr>
          <w:p w:rsidR="006B133A" w:rsidRPr="00911741" w:rsidRDefault="006B133A" w:rsidP="00C5535A">
            <w:pPr>
              <w:spacing w:after="0" w:line="240" w:lineRule="auto"/>
              <w:rPr>
                <w:rFonts w:ascii="Palatino Linotype" w:eastAsia="Times New Roman" w:hAnsi="Palatino Linotype"/>
                <w:b/>
                <w:bCs/>
                <w:i/>
              </w:rPr>
            </w:pPr>
            <w:r w:rsidRPr="00911741">
              <w:rPr>
                <w:rFonts w:ascii="Palatino Linotype" w:eastAsia="Times New Roman" w:hAnsi="Palatino Linotype"/>
                <w:b/>
                <w:bCs/>
                <w:i/>
              </w:rPr>
              <w:t>Trade</w:t>
            </w:r>
          </w:p>
        </w:tc>
        <w:tc>
          <w:tcPr>
            <w:tcW w:w="3738" w:type="dxa"/>
            <w:shd w:val="clear" w:color="auto" w:fill="auto"/>
          </w:tcPr>
          <w:p w:rsidR="006B133A" w:rsidRPr="00911741" w:rsidRDefault="006B133A" w:rsidP="00C5535A">
            <w:pPr>
              <w:spacing w:after="0" w:line="240" w:lineRule="auto"/>
              <w:rPr>
                <w:rFonts w:ascii="Palatino Linotype" w:eastAsia="Times New Roman" w:hAnsi="Palatino Linotype"/>
                <w:b/>
                <w:bCs/>
                <w:i/>
              </w:rPr>
            </w:pPr>
            <w:r w:rsidRPr="00911741">
              <w:rPr>
                <w:rFonts w:ascii="Palatino Linotype" w:eastAsia="Times New Roman" w:hAnsi="Palatino Linotype"/>
                <w:b/>
                <w:bCs/>
                <w:i/>
              </w:rPr>
              <w:t>Agriculture</w:t>
            </w:r>
          </w:p>
        </w:tc>
      </w:tr>
      <w:tr w:rsidR="006B133A" w:rsidRPr="00911741" w:rsidTr="00723B88">
        <w:tc>
          <w:tcPr>
            <w:tcW w:w="3510" w:type="dxa"/>
            <w:shd w:val="clear" w:color="auto" w:fill="auto"/>
          </w:tcPr>
          <w:p w:rsidR="006B133A" w:rsidRPr="00911741" w:rsidRDefault="006B133A" w:rsidP="00C5535A">
            <w:pPr>
              <w:spacing w:after="0" w:line="240" w:lineRule="auto"/>
              <w:rPr>
                <w:rFonts w:ascii="Palatino Linotype" w:eastAsia="Times New Roman" w:hAnsi="Palatino Linotype"/>
                <w:bCs/>
              </w:rPr>
            </w:pPr>
            <w:r w:rsidRPr="00911741">
              <w:rPr>
                <w:rFonts w:ascii="Palatino Linotype" w:eastAsia="Times New Roman" w:hAnsi="Palatino Linotype"/>
                <w:bCs/>
              </w:rPr>
              <w:t>Liver cancer</w:t>
            </w:r>
          </w:p>
        </w:tc>
        <w:tc>
          <w:tcPr>
            <w:tcW w:w="3552" w:type="dxa"/>
            <w:shd w:val="clear" w:color="auto" w:fill="auto"/>
          </w:tcPr>
          <w:p w:rsidR="006B133A" w:rsidRPr="00911741" w:rsidRDefault="006B133A" w:rsidP="00C5535A">
            <w:pPr>
              <w:spacing w:after="0" w:line="240" w:lineRule="auto"/>
              <w:rPr>
                <w:rFonts w:ascii="Palatino Linotype" w:eastAsia="Times New Roman" w:hAnsi="Palatino Linotype"/>
                <w:b/>
                <w:bCs/>
              </w:rPr>
            </w:pPr>
            <w:r w:rsidRPr="00911741">
              <w:rPr>
                <w:rFonts w:ascii="Palatino Linotype" w:eastAsia="Times New Roman" w:hAnsi="Palatino Linotype"/>
                <w:bCs/>
              </w:rPr>
              <w:t>Aflatoxin standards in countries</w:t>
            </w:r>
          </w:p>
        </w:tc>
        <w:tc>
          <w:tcPr>
            <w:tcW w:w="3738" w:type="dxa"/>
            <w:shd w:val="clear" w:color="auto" w:fill="auto"/>
          </w:tcPr>
          <w:p w:rsidR="006B133A" w:rsidRPr="00911741" w:rsidRDefault="006B133A" w:rsidP="00C5535A">
            <w:pPr>
              <w:spacing w:after="0" w:line="240" w:lineRule="auto"/>
              <w:rPr>
                <w:rFonts w:ascii="Palatino Linotype" w:eastAsia="Times New Roman" w:hAnsi="Palatino Linotype"/>
                <w:b/>
                <w:bCs/>
              </w:rPr>
            </w:pPr>
            <w:r w:rsidRPr="00911741">
              <w:rPr>
                <w:rFonts w:ascii="Palatino Linotype" w:eastAsia="Times New Roman" w:hAnsi="Palatino Linotype"/>
                <w:bCs/>
              </w:rPr>
              <w:t xml:space="preserve">Production levels </w:t>
            </w:r>
          </w:p>
        </w:tc>
      </w:tr>
      <w:tr w:rsidR="006B133A" w:rsidRPr="00911741" w:rsidTr="00723B88">
        <w:tc>
          <w:tcPr>
            <w:tcW w:w="3510" w:type="dxa"/>
            <w:shd w:val="clear" w:color="auto" w:fill="auto"/>
          </w:tcPr>
          <w:p w:rsidR="006B133A" w:rsidRPr="00911741" w:rsidRDefault="006B133A" w:rsidP="00C5535A">
            <w:pPr>
              <w:spacing w:after="0" w:line="240" w:lineRule="auto"/>
              <w:rPr>
                <w:rFonts w:ascii="Palatino Linotype" w:eastAsia="Times New Roman" w:hAnsi="Palatino Linotype"/>
                <w:bCs/>
              </w:rPr>
            </w:pPr>
            <w:r w:rsidRPr="00911741">
              <w:rPr>
                <w:rFonts w:ascii="Palatino Linotype" w:eastAsia="Times New Roman" w:hAnsi="Palatino Linotype"/>
                <w:bCs/>
              </w:rPr>
              <w:t>Aflatoxin levels in humans / bio-marker data (blood and/ urine)</w:t>
            </w:r>
          </w:p>
        </w:tc>
        <w:tc>
          <w:tcPr>
            <w:tcW w:w="3552" w:type="dxa"/>
            <w:shd w:val="clear" w:color="auto" w:fill="auto"/>
          </w:tcPr>
          <w:p w:rsidR="006B133A" w:rsidRPr="00911741" w:rsidRDefault="006B133A" w:rsidP="00C5535A">
            <w:pPr>
              <w:spacing w:after="0" w:line="240" w:lineRule="auto"/>
              <w:rPr>
                <w:rFonts w:ascii="Palatino Linotype" w:eastAsia="Times New Roman" w:hAnsi="Palatino Linotype"/>
                <w:b/>
                <w:bCs/>
              </w:rPr>
            </w:pPr>
            <w:r w:rsidRPr="00911741">
              <w:rPr>
                <w:rFonts w:ascii="Palatino Linotype" w:eastAsia="Times New Roman" w:hAnsi="Palatino Linotype"/>
                <w:bCs/>
              </w:rPr>
              <w:t>Volume of export and imports</w:t>
            </w:r>
          </w:p>
        </w:tc>
        <w:tc>
          <w:tcPr>
            <w:tcW w:w="3738" w:type="dxa"/>
            <w:shd w:val="clear" w:color="auto" w:fill="auto"/>
          </w:tcPr>
          <w:p w:rsidR="006B133A" w:rsidRPr="00911741" w:rsidRDefault="006B133A" w:rsidP="00C5535A">
            <w:pPr>
              <w:spacing w:after="0" w:line="240" w:lineRule="auto"/>
              <w:rPr>
                <w:rFonts w:ascii="Palatino Linotype" w:eastAsia="Times New Roman" w:hAnsi="Palatino Linotype"/>
                <w:bCs/>
              </w:rPr>
            </w:pPr>
            <w:r w:rsidRPr="00911741">
              <w:rPr>
                <w:rFonts w:ascii="Palatino Linotype" w:eastAsia="Times New Roman" w:hAnsi="Palatino Linotype"/>
                <w:bCs/>
              </w:rPr>
              <w:t>Aflatoxin contamination along the value chain (prevalence and levels)</w:t>
            </w:r>
          </w:p>
        </w:tc>
      </w:tr>
      <w:tr w:rsidR="006B133A" w:rsidRPr="00911741" w:rsidTr="00723B88">
        <w:tc>
          <w:tcPr>
            <w:tcW w:w="3510" w:type="dxa"/>
            <w:shd w:val="clear" w:color="auto" w:fill="auto"/>
          </w:tcPr>
          <w:p w:rsidR="006B133A" w:rsidRPr="00911741" w:rsidRDefault="006B133A" w:rsidP="00C5535A">
            <w:pPr>
              <w:spacing w:after="0" w:line="240" w:lineRule="auto"/>
              <w:rPr>
                <w:rFonts w:ascii="Palatino Linotype" w:eastAsia="Times New Roman" w:hAnsi="Palatino Linotype"/>
                <w:bCs/>
              </w:rPr>
            </w:pPr>
            <w:r w:rsidRPr="00911741">
              <w:rPr>
                <w:rFonts w:ascii="Palatino Linotype" w:eastAsia="Times New Roman" w:hAnsi="Palatino Linotype"/>
                <w:bCs/>
              </w:rPr>
              <w:t>Extent of consumption of aflatoxin prone crops (maize, groundnut, etc.)</w:t>
            </w:r>
          </w:p>
        </w:tc>
        <w:tc>
          <w:tcPr>
            <w:tcW w:w="3552" w:type="dxa"/>
            <w:shd w:val="clear" w:color="auto" w:fill="auto"/>
          </w:tcPr>
          <w:p w:rsidR="006B133A" w:rsidRPr="00911741" w:rsidRDefault="006B133A" w:rsidP="00C5535A">
            <w:pPr>
              <w:spacing w:after="0" w:line="240" w:lineRule="auto"/>
              <w:rPr>
                <w:rFonts w:ascii="Palatino Linotype" w:eastAsia="Times New Roman" w:hAnsi="Palatino Linotype"/>
                <w:b/>
                <w:bCs/>
              </w:rPr>
            </w:pPr>
            <w:r w:rsidRPr="00911741">
              <w:rPr>
                <w:rFonts w:ascii="Palatino Linotype" w:eastAsia="Times New Roman" w:hAnsi="Palatino Linotype"/>
                <w:bCs/>
              </w:rPr>
              <w:t xml:space="preserve">Export rejections </w:t>
            </w:r>
          </w:p>
        </w:tc>
        <w:tc>
          <w:tcPr>
            <w:tcW w:w="3738" w:type="dxa"/>
            <w:shd w:val="clear" w:color="auto" w:fill="auto"/>
          </w:tcPr>
          <w:p w:rsidR="006B133A" w:rsidRPr="00911741" w:rsidRDefault="006B133A" w:rsidP="00C5535A">
            <w:pPr>
              <w:spacing w:after="0" w:line="240" w:lineRule="auto"/>
              <w:rPr>
                <w:rFonts w:ascii="Palatino Linotype" w:eastAsia="Times New Roman" w:hAnsi="Palatino Linotype"/>
                <w:bCs/>
                <w:i/>
              </w:rPr>
            </w:pPr>
            <w:r w:rsidRPr="00911741">
              <w:rPr>
                <w:rFonts w:ascii="Palatino Linotype" w:eastAsia="Times New Roman" w:hAnsi="Palatino Linotype"/>
                <w:bCs/>
                <w:i/>
              </w:rPr>
              <w:t>Seed moisture content</w:t>
            </w:r>
          </w:p>
        </w:tc>
      </w:tr>
      <w:tr w:rsidR="006B133A" w:rsidRPr="00911741" w:rsidTr="00723B88">
        <w:tc>
          <w:tcPr>
            <w:tcW w:w="3510" w:type="dxa"/>
            <w:shd w:val="clear" w:color="auto" w:fill="auto"/>
          </w:tcPr>
          <w:p w:rsidR="006B133A" w:rsidRPr="00911741" w:rsidRDefault="006B133A" w:rsidP="00C5535A">
            <w:pPr>
              <w:spacing w:after="0" w:line="240" w:lineRule="auto"/>
              <w:rPr>
                <w:rFonts w:ascii="Palatino Linotype" w:eastAsia="Times New Roman" w:hAnsi="Palatino Linotype"/>
                <w:sz w:val="20"/>
                <w:szCs w:val="20"/>
              </w:rPr>
            </w:pPr>
            <w:r w:rsidRPr="00911741">
              <w:rPr>
                <w:rFonts w:ascii="Palatino Linotype" w:eastAsia="Times New Roman" w:hAnsi="Palatino Linotype"/>
                <w:bCs/>
                <w:i/>
              </w:rPr>
              <w:t xml:space="preserve">Rate of childhood stunting (Diarrhea: presence of </w:t>
            </w:r>
            <w:r w:rsidRPr="00911741">
              <w:rPr>
                <w:rFonts w:ascii="Palatino Linotype" w:eastAsia="Times New Roman" w:hAnsi="Palatino Linotype"/>
                <w:i/>
                <w:sz w:val="20"/>
                <w:szCs w:val="20"/>
              </w:rPr>
              <w:t>Cryptosporidium parvum</w:t>
            </w:r>
            <w:r w:rsidRPr="00911741">
              <w:rPr>
                <w:rFonts w:ascii="Palatino Linotype" w:eastAsia="Times New Roman" w:hAnsi="Palatino Linotype"/>
                <w:sz w:val="20"/>
                <w:szCs w:val="20"/>
              </w:rPr>
              <w:t xml:space="preserve">, </w:t>
            </w:r>
            <w:r w:rsidRPr="00911741">
              <w:rPr>
                <w:rFonts w:ascii="Palatino Linotype" w:eastAsia="Times New Roman" w:hAnsi="Palatino Linotype"/>
                <w:i/>
                <w:sz w:val="20"/>
                <w:szCs w:val="20"/>
              </w:rPr>
              <w:t>Giardia lamblia</w:t>
            </w:r>
            <w:r w:rsidRPr="00911741">
              <w:rPr>
                <w:rFonts w:ascii="Palatino Linotype" w:eastAsia="Times New Roman" w:hAnsi="Palatino Linotype"/>
                <w:sz w:val="20"/>
                <w:szCs w:val="20"/>
              </w:rPr>
              <w:t xml:space="preserve"> and Enteroaggregative</w:t>
            </w:r>
            <w:r w:rsidRPr="00911741">
              <w:rPr>
                <w:rFonts w:ascii="Palatino Linotype" w:eastAsia="Times New Roman" w:hAnsi="Palatino Linotype"/>
                <w:i/>
                <w:sz w:val="20"/>
                <w:szCs w:val="20"/>
              </w:rPr>
              <w:t>Escherichia coli</w:t>
            </w:r>
            <w:r w:rsidRPr="00911741">
              <w:rPr>
                <w:rFonts w:ascii="Palatino Linotype" w:eastAsia="Times New Roman" w:hAnsi="Palatino Linotype"/>
                <w:sz w:val="20"/>
                <w:szCs w:val="20"/>
              </w:rPr>
              <w:t xml:space="preserve">); body weight, height. </w:t>
            </w:r>
          </w:p>
          <w:p w:rsidR="006B133A" w:rsidRPr="00911741" w:rsidRDefault="006B133A" w:rsidP="00C5535A">
            <w:pPr>
              <w:spacing w:after="0" w:line="240" w:lineRule="auto"/>
              <w:rPr>
                <w:rFonts w:ascii="Palatino Linotype" w:eastAsia="Times New Roman" w:hAnsi="Palatino Linotype"/>
                <w:bCs/>
                <w:i/>
              </w:rPr>
            </w:pPr>
          </w:p>
        </w:tc>
        <w:tc>
          <w:tcPr>
            <w:tcW w:w="3552" w:type="dxa"/>
            <w:shd w:val="clear" w:color="auto" w:fill="auto"/>
          </w:tcPr>
          <w:p w:rsidR="006B133A" w:rsidRPr="00911741" w:rsidRDefault="006B133A" w:rsidP="00C5535A">
            <w:pPr>
              <w:spacing w:after="0" w:line="240" w:lineRule="auto"/>
              <w:rPr>
                <w:rFonts w:ascii="Palatino Linotype" w:eastAsia="Times New Roman" w:hAnsi="Palatino Linotype"/>
                <w:b/>
                <w:bCs/>
                <w:i/>
              </w:rPr>
            </w:pPr>
            <w:r w:rsidRPr="00911741">
              <w:rPr>
                <w:rFonts w:ascii="Palatino Linotype" w:eastAsia="Times New Roman" w:hAnsi="Palatino Linotype"/>
                <w:bCs/>
                <w:i/>
              </w:rPr>
              <w:t xml:space="preserve">Existence of free trade areas/ border control </w:t>
            </w:r>
          </w:p>
        </w:tc>
        <w:tc>
          <w:tcPr>
            <w:tcW w:w="3738" w:type="dxa"/>
            <w:shd w:val="clear" w:color="auto" w:fill="auto"/>
          </w:tcPr>
          <w:p w:rsidR="006B133A" w:rsidRPr="00911741" w:rsidRDefault="006B133A" w:rsidP="00C5535A">
            <w:pPr>
              <w:spacing w:after="0" w:line="240" w:lineRule="auto"/>
              <w:rPr>
                <w:rFonts w:ascii="Palatino Linotype" w:eastAsia="Times New Roman" w:hAnsi="Palatino Linotype"/>
                <w:bCs/>
                <w:i/>
              </w:rPr>
            </w:pPr>
            <w:r w:rsidRPr="00911741">
              <w:rPr>
                <w:rFonts w:ascii="Palatino Linotype" w:eastAsia="Times New Roman" w:hAnsi="Palatino Linotype"/>
                <w:bCs/>
                <w:i/>
              </w:rPr>
              <w:t>Drying, storage, processing and packaging, storage</w:t>
            </w:r>
          </w:p>
        </w:tc>
      </w:tr>
      <w:tr w:rsidR="006B133A" w:rsidRPr="00911741" w:rsidTr="00723B88">
        <w:tc>
          <w:tcPr>
            <w:tcW w:w="3510" w:type="dxa"/>
            <w:shd w:val="clear" w:color="auto" w:fill="auto"/>
          </w:tcPr>
          <w:p w:rsidR="006B133A" w:rsidRPr="00911741" w:rsidRDefault="006B133A" w:rsidP="00C5535A">
            <w:pPr>
              <w:spacing w:after="0" w:line="240" w:lineRule="auto"/>
              <w:rPr>
                <w:rFonts w:ascii="Palatino Linotype" w:eastAsia="Times New Roman" w:hAnsi="Palatino Linotype"/>
                <w:bCs/>
                <w:i/>
              </w:rPr>
            </w:pPr>
            <w:r w:rsidRPr="00911741">
              <w:rPr>
                <w:rFonts w:ascii="Palatino Linotype" w:eastAsia="Times New Roman" w:hAnsi="Palatino Linotype"/>
                <w:bCs/>
                <w:i/>
              </w:rPr>
              <w:t>Others (HIV, HBV, Nodding Disease, etc.)</w:t>
            </w:r>
          </w:p>
        </w:tc>
        <w:tc>
          <w:tcPr>
            <w:tcW w:w="3552" w:type="dxa"/>
            <w:shd w:val="clear" w:color="auto" w:fill="auto"/>
          </w:tcPr>
          <w:p w:rsidR="006B133A" w:rsidRPr="00911741" w:rsidRDefault="006B133A" w:rsidP="00C5535A">
            <w:pPr>
              <w:spacing w:after="0" w:line="240" w:lineRule="auto"/>
              <w:rPr>
                <w:rFonts w:ascii="Palatino Linotype" w:eastAsia="Times New Roman" w:hAnsi="Palatino Linotype"/>
                <w:b/>
                <w:bCs/>
              </w:rPr>
            </w:pPr>
          </w:p>
        </w:tc>
        <w:tc>
          <w:tcPr>
            <w:tcW w:w="3738" w:type="dxa"/>
            <w:shd w:val="clear" w:color="auto" w:fill="auto"/>
          </w:tcPr>
          <w:p w:rsidR="006B133A" w:rsidRPr="00911741" w:rsidRDefault="006B133A" w:rsidP="00C5535A">
            <w:pPr>
              <w:spacing w:after="0" w:line="240" w:lineRule="auto"/>
              <w:rPr>
                <w:rFonts w:ascii="Palatino Linotype" w:eastAsia="Times New Roman" w:hAnsi="Palatino Linotype"/>
                <w:bCs/>
                <w:i/>
              </w:rPr>
            </w:pPr>
            <w:r w:rsidRPr="00911741">
              <w:rPr>
                <w:rFonts w:ascii="Palatino Linotype" w:eastAsia="Times New Roman" w:hAnsi="Palatino Linotype"/>
                <w:bCs/>
                <w:i/>
              </w:rPr>
              <w:t xml:space="preserve">Aflatoxin control interventions  </w:t>
            </w:r>
          </w:p>
        </w:tc>
      </w:tr>
    </w:tbl>
    <w:p w:rsidR="006B133A" w:rsidRDefault="006B133A" w:rsidP="006B133A">
      <w:pPr>
        <w:spacing w:after="0" w:line="240" w:lineRule="auto"/>
        <w:rPr>
          <w:rFonts w:ascii="Palatino Linotype" w:hAnsi="Palatino Linotype"/>
        </w:rPr>
      </w:pPr>
    </w:p>
    <w:p w:rsidR="006B133A" w:rsidRPr="00911741" w:rsidRDefault="006B133A" w:rsidP="006B133A">
      <w:pPr>
        <w:spacing w:after="0" w:line="240" w:lineRule="auto"/>
        <w:rPr>
          <w:rFonts w:ascii="Palatino Linotype" w:hAnsi="Palatino Linotype"/>
          <w:color w:val="4F6228"/>
          <w:sz w:val="24"/>
        </w:rPr>
      </w:pPr>
      <w:r w:rsidRPr="00911741">
        <w:rPr>
          <w:rFonts w:ascii="Palatino Linotype" w:hAnsi="Palatino Linotype" w:cs="Arial"/>
          <w:b/>
          <w:noProof/>
          <w:color w:val="4F6228"/>
          <w:sz w:val="24"/>
        </w:rPr>
        <w:t>Trainnee Profile</w:t>
      </w:r>
    </w:p>
    <w:p w:rsidR="006B133A" w:rsidRPr="005F7041" w:rsidRDefault="006B133A" w:rsidP="00D76AD3">
      <w:pPr>
        <w:pStyle w:val="ListParagraph"/>
        <w:numPr>
          <w:ilvl w:val="0"/>
          <w:numId w:val="52"/>
        </w:numPr>
        <w:spacing w:after="0" w:line="240" w:lineRule="auto"/>
      </w:pPr>
      <w:r w:rsidRPr="005F7041">
        <w:t>Must be employed in a recognized institution in country</w:t>
      </w:r>
    </w:p>
    <w:p w:rsidR="006B133A" w:rsidRPr="005F7041" w:rsidRDefault="006B133A" w:rsidP="00D76AD3">
      <w:pPr>
        <w:pStyle w:val="ListParagraph"/>
        <w:numPr>
          <w:ilvl w:val="0"/>
          <w:numId w:val="52"/>
        </w:numPr>
        <w:spacing w:after="0" w:line="240" w:lineRule="auto"/>
      </w:pPr>
      <w:r w:rsidRPr="005F7041">
        <w:t xml:space="preserve">Must be in a middle management or management position </w:t>
      </w:r>
    </w:p>
    <w:p w:rsidR="006B133A" w:rsidRPr="005F7041" w:rsidRDefault="006B133A" w:rsidP="00D76AD3">
      <w:pPr>
        <w:pStyle w:val="ListParagraph"/>
        <w:numPr>
          <w:ilvl w:val="0"/>
          <w:numId w:val="52"/>
        </w:numPr>
        <w:spacing w:after="0" w:line="240" w:lineRule="auto"/>
      </w:pPr>
      <w:r w:rsidRPr="005F7041">
        <w:t>Must be willing to train others (at least 3 other people) from the training they receive from PACA</w:t>
      </w:r>
    </w:p>
    <w:p w:rsidR="006B133A" w:rsidRPr="005F7041" w:rsidRDefault="006B133A" w:rsidP="00D76AD3">
      <w:pPr>
        <w:pStyle w:val="ListParagraph"/>
        <w:numPr>
          <w:ilvl w:val="0"/>
          <w:numId w:val="52"/>
        </w:numPr>
        <w:spacing w:after="0" w:line="240" w:lineRule="auto"/>
      </w:pPr>
      <w:r w:rsidRPr="005F7041">
        <w:t>Must have basic competent knowledge in excel</w:t>
      </w:r>
    </w:p>
    <w:p w:rsidR="006B133A" w:rsidRPr="005F7041" w:rsidRDefault="006B133A" w:rsidP="00D76AD3">
      <w:pPr>
        <w:pStyle w:val="ListParagraph"/>
        <w:numPr>
          <w:ilvl w:val="0"/>
          <w:numId w:val="52"/>
        </w:numPr>
        <w:spacing w:after="0" w:line="240" w:lineRule="auto"/>
      </w:pPr>
      <w:r w:rsidRPr="005F7041">
        <w:t>Must have some knowledge of PACA and or aflatoxin</w:t>
      </w:r>
    </w:p>
    <w:p w:rsidR="006B133A" w:rsidRPr="005F7041" w:rsidRDefault="006B133A" w:rsidP="00D76AD3">
      <w:pPr>
        <w:pStyle w:val="ListParagraph"/>
        <w:numPr>
          <w:ilvl w:val="0"/>
          <w:numId w:val="52"/>
        </w:numPr>
        <w:spacing w:after="0" w:line="240" w:lineRule="auto"/>
      </w:pPr>
      <w:r w:rsidRPr="005F7041">
        <w:t>Must be willing to allocate at least 2 hours a month on data</w:t>
      </w:r>
      <w:r>
        <w:t xml:space="preserve"> analysis,</w:t>
      </w:r>
      <w:r w:rsidRPr="005F7041">
        <w:t xml:space="preserve"> entry and submission on AfricaAIMS</w:t>
      </w:r>
    </w:p>
    <w:p w:rsidR="006B133A" w:rsidRDefault="006B133A" w:rsidP="006B133A">
      <w:pPr>
        <w:spacing w:after="0" w:line="240" w:lineRule="auto"/>
        <w:rPr>
          <w:rFonts w:ascii="Palatino Linotype" w:hAnsi="Palatino Linotype"/>
        </w:rPr>
      </w:pPr>
    </w:p>
    <w:p w:rsidR="006B133A" w:rsidRPr="0019574D" w:rsidRDefault="006B133A" w:rsidP="006B133A">
      <w:pPr>
        <w:spacing w:after="0" w:line="240" w:lineRule="auto"/>
        <w:rPr>
          <w:rFonts w:ascii="Palatino Linotype" w:hAnsi="Palatino Linotype"/>
        </w:rPr>
      </w:pPr>
      <w:r w:rsidRPr="00911741">
        <w:rPr>
          <w:rFonts w:ascii="Palatino Linotype" w:hAnsi="Palatino Linotype" w:cs="Arial"/>
          <w:b/>
          <w:noProof/>
          <w:color w:val="4F6228"/>
          <w:sz w:val="24"/>
        </w:rPr>
        <w:t>Representation of Trainnees</w:t>
      </w:r>
    </w:p>
    <w:p w:rsidR="006B133A" w:rsidRPr="005F7041" w:rsidRDefault="006B133A" w:rsidP="00D76AD3">
      <w:pPr>
        <w:pStyle w:val="ListParagraph"/>
        <w:numPr>
          <w:ilvl w:val="0"/>
          <w:numId w:val="53"/>
        </w:numPr>
        <w:spacing w:after="0" w:line="240" w:lineRule="auto"/>
      </w:pPr>
      <w:r w:rsidRPr="005F7041">
        <w:t xml:space="preserve">2 delegates from trade (at least 1 delegate should be selected who has access to data on </w:t>
      </w:r>
      <w:r>
        <w:t xml:space="preserve">export/import </w:t>
      </w:r>
      <w:r w:rsidRPr="005F7041">
        <w:t>reject</w:t>
      </w:r>
      <w:r>
        <w:t>ion</w:t>
      </w:r>
      <w:r w:rsidRPr="005F7041">
        <w:t xml:space="preserve"> due to aflatoxin levels)</w:t>
      </w:r>
    </w:p>
    <w:p w:rsidR="006B133A" w:rsidRPr="005F7041" w:rsidRDefault="006B133A" w:rsidP="00D76AD3">
      <w:pPr>
        <w:pStyle w:val="ListParagraph"/>
        <w:numPr>
          <w:ilvl w:val="0"/>
          <w:numId w:val="53"/>
        </w:numPr>
        <w:spacing w:after="0" w:line="240" w:lineRule="auto"/>
      </w:pPr>
      <w:r w:rsidRPr="005F7041">
        <w:t>2 delegates from health (preferably medical doctors in central government)</w:t>
      </w:r>
    </w:p>
    <w:p w:rsidR="006B133A" w:rsidRDefault="006B133A" w:rsidP="00D76AD3">
      <w:pPr>
        <w:pStyle w:val="ListParagraph"/>
        <w:numPr>
          <w:ilvl w:val="0"/>
          <w:numId w:val="53"/>
        </w:numPr>
        <w:spacing w:after="0" w:line="240" w:lineRule="auto"/>
      </w:pPr>
      <w:r w:rsidRPr="005F7041">
        <w:t>3 delegates from agriculture (at sub-regional, regional and national level)</w:t>
      </w:r>
    </w:p>
    <w:p w:rsidR="006B133A" w:rsidRDefault="006B133A" w:rsidP="00D76AD3">
      <w:pPr>
        <w:pStyle w:val="ListParagraph"/>
        <w:numPr>
          <w:ilvl w:val="0"/>
          <w:numId w:val="53"/>
        </w:numPr>
        <w:spacing w:after="0" w:line="240" w:lineRule="auto"/>
      </w:pPr>
      <w:r w:rsidRPr="005F7041">
        <w:t xml:space="preserve">1 </w:t>
      </w:r>
      <w:r>
        <w:t>delegate from bureau</w:t>
      </w:r>
      <w:r w:rsidRPr="005F7041">
        <w:t xml:space="preserve"> of standards/ food safety authority/ food and drug administration/ competent authority</w:t>
      </w:r>
    </w:p>
    <w:p w:rsidR="006B133A" w:rsidRDefault="006B133A" w:rsidP="00D76AD3">
      <w:pPr>
        <w:pStyle w:val="ListParagraph"/>
        <w:numPr>
          <w:ilvl w:val="0"/>
          <w:numId w:val="53"/>
        </w:numPr>
        <w:spacing w:after="0" w:line="240" w:lineRule="auto"/>
      </w:pPr>
      <w:r>
        <w:t>2</w:t>
      </w:r>
      <w:r w:rsidRPr="005F7041">
        <w:t xml:space="preserve"> delegates from reference labs</w:t>
      </w:r>
    </w:p>
    <w:p w:rsidR="006B133A" w:rsidRDefault="006B133A" w:rsidP="00D76AD3">
      <w:pPr>
        <w:pStyle w:val="ListParagraph"/>
        <w:numPr>
          <w:ilvl w:val="0"/>
          <w:numId w:val="53"/>
        </w:numPr>
        <w:spacing w:after="0" w:line="240" w:lineRule="auto"/>
      </w:pPr>
      <w:r w:rsidRPr="005F7041">
        <w:t>At least 40 or more percent of trainees should be women</w:t>
      </w:r>
    </w:p>
    <w:p w:rsidR="006B133A" w:rsidRDefault="006B133A" w:rsidP="00D76AD3">
      <w:pPr>
        <w:pStyle w:val="ListParagraph"/>
        <w:numPr>
          <w:ilvl w:val="0"/>
          <w:numId w:val="53"/>
        </w:numPr>
        <w:spacing w:after="0" w:line="240" w:lineRule="auto"/>
      </w:pPr>
      <w:r>
        <w:t>Where possible, a</w:t>
      </w:r>
      <w:r w:rsidRPr="005F7041">
        <w:t>t least 1 of the trainees should be a student or research fellow</w:t>
      </w:r>
      <w:r>
        <w:t xml:space="preserve"> (if applicable)</w:t>
      </w:r>
    </w:p>
    <w:p w:rsidR="006B133A" w:rsidRPr="005F7041" w:rsidRDefault="006B133A" w:rsidP="00D76AD3">
      <w:pPr>
        <w:pStyle w:val="ListParagraph"/>
        <w:numPr>
          <w:ilvl w:val="0"/>
          <w:numId w:val="53"/>
        </w:numPr>
        <w:spacing w:after="0" w:line="240" w:lineRule="auto"/>
      </w:pPr>
      <w:r w:rsidRPr="005F7041">
        <w:t>At least 1 of the trainees (regardless of sector) should be part of the ATWG</w:t>
      </w:r>
    </w:p>
    <w:p w:rsidR="003B78AF" w:rsidRDefault="003B78AF" w:rsidP="00723B88">
      <w:pPr>
        <w:pStyle w:val="Heading2"/>
      </w:pPr>
      <w:r>
        <w:br w:type="page"/>
      </w:r>
      <w:bookmarkStart w:id="142" w:name="_Toc391540005"/>
      <w:r>
        <w:lastRenderedPageBreak/>
        <w:t>Annex 6: Africa Union Speech (Opening Session)</w:t>
      </w:r>
      <w:bookmarkEnd w:id="142"/>
    </w:p>
    <w:tbl>
      <w:tblPr>
        <w:tblW w:w="0" w:type="auto"/>
        <w:tblLook w:val="0000" w:firstRow="0" w:lastRow="0" w:firstColumn="0" w:lastColumn="0" w:noHBand="0" w:noVBand="0"/>
      </w:tblPr>
      <w:tblGrid>
        <w:gridCol w:w="3683"/>
        <w:gridCol w:w="1766"/>
        <w:gridCol w:w="3796"/>
      </w:tblGrid>
      <w:tr w:rsidR="003B78AF" w:rsidRPr="003B78AF" w:rsidTr="00723B88">
        <w:trPr>
          <w:cantSplit/>
        </w:trPr>
        <w:tc>
          <w:tcPr>
            <w:tcW w:w="3683" w:type="dxa"/>
          </w:tcPr>
          <w:p w:rsidR="003B78AF" w:rsidRPr="003B78AF" w:rsidRDefault="003B78AF" w:rsidP="003B78AF">
            <w:pPr>
              <w:keepNext/>
              <w:spacing w:after="0" w:line="240" w:lineRule="auto"/>
              <w:jc w:val="center"/>
              <w:outlineLvl w:val="0"/>
              <w:rPr>
                <w:rFonts w:ascii="Arial" w:eastAsia="Arial Unicode MS" w:hAnsi="Arial" w:cs="Arial"/>
                <w:b/>
                <w:bCs/>
                <w:sz w:val="16"/>
                <w:szCs w:val="16"/>
                <w:lang w:val="fr-FR"/>
              </w:rPr>
            </w:pPr>
          </w:p>
          <w:p w:rsidR="003B78AF" w:rsidRPr="003B78AF" w:rsidRDefault="003B78AF" w:rsidP="003B78AF">
            <w:pPr>
              <w:keepNext/>
              <w:spacing w:after="0" w:line="240" w:lineRule="auto"/>
              <w:jc w:val="center"/>
              <w:outlineLvl w:val="3"/>
              <w:rPr>
                <w:rFonts w:ascii="Arial" w:eastAsia="Arial Unicode MS" w:hAnsi="Arial" w:cs="Arial"/>
                <w:b/>
                <w:bCs/>
                <w:sz w:val="24"/>
                <w:szCs w:val="24"/>
                <w:lang w:val="fr-FR"/>
              </w:rPr>
            </w:pPr>
            <w:r w:rsidRPr="003B78AF">
              <w:rPr>
                <w:rFonts w:ascii="Arial" w:eastAsia="Arial Unicode MS" w:hAnsi="Arial" w:cs="Arial"/>
                <w:b/>
                <w:bCs/>
                <w:sz w:val="24"/>
                <w:szCs w:val="24"/>
                <w:lang w:val="fr-FR"/>
              </w:rPr>
              <w:t>AFRICAN UNION</w:t>
            </w:r>
          </w:p>
        </w:tc>
        <w:tc>
          <w:tcPr>
            <w:tcW w:w="1766" w:type="dxa"/>
            <w:vMerge w:val="restart"/>
            <w:tcBorders>
              <w:top w:val="nil"/>
              <w:left w:val="nil"/>
              <w:bottom w:val="single" w:sz="4" w:space="0" w:color="auto"/>
              <w:right w:val="nil"/>
            </w:tcBorders>
          </w:tcPr>
          <w:p w:rsidR="003B78AF" w:rsidRPr="003B78AF" w:rsidRDefault="003B78AF" w:rsidP="003B78AF">
            <w:pPr>
              <w:jc w:val="center"/>
              <w:rPr>
                <w:rFonts w:eastAsiaTheme="minorEastAsia"/>
                <w:sz w:val="6"/>
                <w:szCs w:val="6"/>
              </w:rPr>
            </w:pPr>
          </w:p>
          <w:p w:rsidR="003B78AF" w:rsidRPr="003B78AF" w:rsidRDefault="003B78AF" w:rsidP="003B78AF">
            <w:pPr>
              <w:jc w:val="center"/>
              <w:rPr>
                <w:rFonts w:eastAsiaTheme="minorEastAsia"/>
              </w:rPr>
            </w:pPr>
            <w:r w:rsidRPr="003B78AF">
              <w:rPr>
                <w:rFonts w:eastAsiaTheme="minorEastAsia"/>
                <w:noProof/>
              </w:rPr>
              <w:drawing>
                <wp:inline distT="0" distB="0" distL="0" distR="0" wp14:anchorId="5B53EA57" wp14:editId="3D51F930">
                  <wp:extent cx="716915" cy="621665"/>
                  <wp:effectExtent l="19050" t="0" r="6985" b="0"/>
                  <wp:docPr id="11278" name="Picture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716915" cy="621665"/>
                          </a:xfrm>
                          <a:prstGeom prst="rect">
                            <a:avLst/>
                          </a:prstGeom>
                          <a:noFill/>
                          <a:ln w="9525">
                            <a:noFill/>
                            <a:miter lim="800000"/>
                            <a:headEnd/>
                            <a:tailEnd/>
                          </a:ln>
                        </pic:spPr>
                      </pic:pic>
                    </a:graphicData>
                  </a:graphic>
                </wp:inline>
              </w:drawing>
            </w:r>
          </w:p>
        </w:tc>
        <w:tc>
          <w:tcPr>
            <w:tcW w:w="3796" w:type="dxa"/>
          </w:tcPr>
          <w:p w:rsidR="003B78AF" w:rsidRPr="003B78AF" w:rsidRDefault="003B78AF" w:rsidP="003B78AF">
            <w:pPr>
              <w:keepNext/>
              <w:spacing w:after="0" w:line="240" w:lineRule="auto"/>
              <w:jc w:val="center"/>
              <w:outlineLvl w:val="0"/>
              <w:rPr>
                <w:rFonts w:ascii="Arial" w:eastAsia="Arial Unicode MS" w:hAnsi="Arial" w:cs="Arial"/>
                <w:b/>
                <w:bCs/>
                <w:sz w:val="16"/>
                <w:szCs w:val="16"/>
                <w:lang w:val="fr-FR"/>
              </w:rPr>
            </w:pPr>
          </w:p>
          <w:p w:rsidR="003B78AF" w:rsidRPr="003B78AF" w:rsidRDefault="003B78AF" w:rsidP="003B78AF">
            <w:pPr>
              <w:keepNext/>
              <w:spacing w:after="0" w:line="240" w:lineRule="auto"/>
              <w:jc w:val="center"/>
              <w:outlineLvl w:val="3"/>
              <w:rPr>
                <w:rFonts w:ascii="Arial" w:eastAsia="Arial Unicode MS" w:hAnsi="Arial" w:cs="Arial"/>
                <w:b/>
                <w:bCs/>
                <w:sz w:val="24"/>
                <w:szCs w:val="24"/>
                <w:lang w:val="fr-FR"/>
              </w:rPr>
            </w:pPr>
            <w:r w:rsidRPr="003B78AF">
              <w:rPr>
                <w:rFonts w:ascii="Arial" w:eastAsia="Arial Unicode MS" w:hAnsi="Arial" w:cs="Arial"/>
                <w:b/>
                <w:bCs/>
                <w:sz w:val="24"/>
                <w:szCs w:val="24"/>
                <w:lang w:val="fr-FR"/>
              </w:rPr>
              <w:t>UNION AFRICAINE</w:t>
            </w:r>
          </w:p>
        </w:tc>
      </w:tr>
      <w:tr w:rsidR="003B78AF" w:rsidRPr="003B78AF" w:rsidTr="00723B88">
        <w:trPr>
          <w:cantSplit/>
          <w:trHeight w:val="674"/>
        </w:trPr>
        <w:tc>
          <w:tcPr>
            <w:tcW w:w="3683" w:type="dxa"/>
            <w:tcBorders>
              <w:top w:val="nil"/>
              <w:left w:val="nil"/>
              <w:bottom w:val="single" w:sz="4" w:space="0" w:color="auto"/>
              <w:right w:val="nil"/>
            </w:tcBorders>
          </w:tcPr>
          <w:p w:rsidR="003B78AF" w:rsidRPr="003B78AF" w:rsidRDefault="003B78AF" w:rsidP="003B78AF">
            <w:pPr>
              <w:jc w:val="center"/>
              <w:rPr>
                <w:rFonts w:eastAsiaTheme="minorEastAsia"/>
              </w:rPr>
            </w:pPr>
            <w:r w:rsidRPr="003B78AF">
              <w:rPr>
                <w:rFonts w:eastAsiaTheme="minorEastAsia"/>
              </w:rPr>
              <w:object w:dxaOrig="1815" w:dyaOrig="615">
                <v:shape id="_x0000_i1025" type="#_x0000_t75" style="width:91.5pt;height:30.75pt" o:ole="">
                  <v:imagedata r:id="rId88" o:title=""/>
                </v:shape>
                <o:OLEObject Type="Embed" ProgID="PBrush" ShapeID="_x0000_i1025" DrawAspect="Content" ObjectID="_1465289112" r:id="rId89"/>
              </w:object>
            </w:r>
          </w:p>
        </w:tc>
        <w:tc>
          <w:tcPr>
            <w:tcW w:w="0" w:type="auto"/>
            <w:vMerge/>
            <w:tcBorders>
              <w:top w:val="nil"/>
              <w:left w:val="nil"/>
              <w:bottom w:val="single" w:sz="4" w:space="0" w:color="auto"/>
              <w:right w:val="nil"/>
            </w:tcBorders>
            <w:vAlign w:val="center"/>
          </w:tcPr>
          <w:p w:rsidR="003B78AF" w:rsidRPr="003B78AF" w:rsidRDefault="003B78AF" w:rsidP="003B78AF">
            <w:pPr>
              <w:rPr>
                <w:rFonts w:eastAsiaTheme="minorEastAsia"/>
              </w:rPr>
            </w:pPr>
          </w:p>
        </w:tc>
        <w:tc>
          <w:tcPr>
            <w:tcW w:w="3796" w:type="dxa"/>
            <w:tcBorders>
              <w:top w:val="nil"/>
              <w:left w:val="nil"/>
              <w:bottom w:val="single" w:sz="4" w:space="0" w:color="auto"/>
              <w:right w:val="nil"/>
            </w:tcBorders>
          </w:tcPr>
          <w:p w:rsidR="003B78AF" w:rsidRPr="003B78AF" w:rsidRDefault="003B78AF" w:rsidP="003B78AF">
            <w:pPr>
              <w:rPr>
                <w:rFonts w:eastAsiaTheme="minorEastAsia"/>
                <w:b/>
                <w:bCs/>
                <w:sz w:val="16"/>
                <w:szCs w:val="16"/>
              </w:rPr>
            </w:pPr>
          </w:p>
          <w:p w:rsidR="003B78AF" w:rsidRPr="003B78AF" w:rsidRDefault="003B78AF" w:rsidP="003B78AF">
            <w:pPr>
              <w:keepNext/>
              <w:spacing w:after="0" w:line="240" w:lineRule="auto"/>
              <w:jc w:val="center"/>
              <w:outlineLvl w:val="3"/>
              <w:rPr>
                <w:rFonts w:ascii="Arial" w:eastAsia="Arial Unicode MS" w:hAnsi="Arial" w:cs="Arial"/>
                <w:b/>
                <w:bCs/>
                <w:sz w:val="28"/>
                <w:szCs w:val="28"/>
                <w:lang w:val="fr-FR"/>
              </w:rPr>
            </w:pPr>
            <w:r w:rsidRPr="003B78AF">
              <w:rPr>
                <w:rFonts w:ascii="Arial" w:eastAsia="Arial Unicode MS" w:hAnsi="Arial" w:cs="Arial"/>
                <w:b/>
                <w:bCs/>
                <w:sz w:val="24"/>
                <w:szCs w:val="24"/>
                <w:lang w:val="fr-FR"/>
              </w:rPr>
              <w:t>UNIÃO AFRICANA</w:t>
            </w:r>
          </w:p>
        </w:tc>
      </w:tr>
      <w:tr w:rsidR="003B78AF" w:rsidRPr="003B78AF" w:rsidTr="00723B88">
        <w:tc>
          <w:tcPr>
            <w:tcW w:w="9245" w:type="dxa"/>
            <w:gridSpan w:val="3"/>
            <w:tcBorders>
              <w:top w:val="single" w:sz="4" w:space="0" w:color="auto"/>
              <w:left w:val="nil"/>
              <w:bottom w:val="single" w:sz="4" w:space="0" w:color="auto"/>
              <w:right w:val="nil"/>
            </w:tcBorders>
          </w:tcPr>
          <w:p w:rsidR="003B78AF" w:rsidRPr="003B78AF" w:rsidRDefault="003B78AF" w:rsidP="003B78AF">
            <w:pPr>
              <w:keepNext/>
              <w:spacing w:after="0" w:line="240" w:lineRule="auto"/>
              <w:jc w:val="center"/>
              <w:outlineLvl w:val="4"/>
              <w:rPr>
                <w:rFonts w:ascii="Arial" w:eastAsia="Arial Unicode MS" w:hAnsi="Arial" w:cs="Arial"/>
                <w:sz w:val="18"/>
                <w:szCs w:val="18"/>
              </w:rPr>
            </w:pPr>
            <w:smartTag w:uri="urn:schemas-microsoft-com:office:smarttags" w:element="City">
              <w:r w:rsidRPr="003B78AF">
                <w:rPr>
                  <w:rFonts w:ascii="Arial" w:eastAsia="Arial Unicode MS" w:hAnsi="Arial" w:cs="Arial"/>
                  <w:sz w:val="18"/>
                  <w:szCs w:val="18"/>
                </w:rPr>
                <w:t>Addis Ababa</w:t>
              </w:r>
            </w:smartTag>
            <w:r w:rsidRPr="003B78AF">
              <w:rPr>
                <w:rFonts w:ascii="Arial" w:eastAsia="Arial Unicode MS" w:hAnsi="Arial" w:cs="Arial"/>
                <w:sz w:val="18"/>
                <w:szCs w:val="18"/>
              </w:rPr>
              <w:t xml:space="preserve">, </w:t>
            </w:r>
            <w:smartTag w:uri="urn:schemas-microsoft-com:office:smarttags" w:element="country-region">
              <w:r w:rsidRPr="003B78AF">
                <w:rPr>
                  <w:rFonts w:ascii="Arial" w:eastAsia="Arial Unicode MS" w:hAnsi="Arial" w:cs="Arial"/>
                  <w:sz w:val="18"/>
                  <w:szCs w:val="18"/>
                </w:rPr>
                <w:t>ETHIOPIA</w:t>
              </w:r>
            </w:smartTag>
            <w:r w:rsidRPr="003B78AF">
              <w:rPr>
                <w:rFonts w:ascii="Arial" w:eastAsia="Arial Unicode MS" w:hAnsi="Arial" w:cs="Arial"/>
                <w:sz w:val="18"/>
                <w:szCs w:val="18"/>
              </w:rPr>
              <w:t xml:space="preserve">       </w:t>
            </w:r>
            <w:smartTag w:uri="urn:schemas-microsoft-com:office:smarttags" w:element="address">
              <w:smartTag w:uri="urn:schemas-microsoft-com:office:smarttags" w:element="Street">
                <w:r w:rsidRPr="003B78AF">
                  <w:rPr>
                    <w:rFonts w:ascii="Arial" w:eastAsia="Arial Unicode MS" w:hAnsi="Arial" w:cs="Arial"/>
                    <w:sz w:val="18"/>
                    <w:szCs w:val="18"/>
                  </w:rPr>
                  <w:t>P. O. Box</w:t>
                </w:r>
              </w:smartTag>
              <w:r w:rsidRPr="003B78AF">
                <w:rPr>
                  <w:rFonts w:ascii="Arial" w:eastAsia="Arial Unicode MS" w:hAnsi="Arial" w:cs="Arial"/>
                  <w:sz w:val="18"/>
                  <w:szCs w:val="18"/>
                </w:rPr>
                <w:t xml:space="preserve"> 3243</w:t>
              </w:r>
            </w:smartTag>
            <w:r w:rsidRPr="003B78AF">
              <w:rPr>
                <w:rFonts w:ascii="Arial" w:eastAsia="Arial Unicode MS" w:hAnsi="Arial" w:cs="Arial"/>
                <w:sz w:val="18"/>
                <w:szCs w:val="18"/>
              </w:rPr>
              <w:t xml:space="preserve">      Telephone   517 700    Cables: OAU, </w:t>
            </w:r>
            <w:smartTag w:uri="urn:schemas-microsoft-com:office:smarttags" w:element="place">
              <w:smartTag w:uri="urn:schemas-microsoft-com:office:smarttags" w:element="City">
                <w:r w:rsidRPr="003B78AF">
                  <w:rPr>
                    <w:rFonts w:ascii="Arial" w:eastAsia="Arial Unicode MS" w:hAnsi="Arial" w:cs="Arial"/>
                    <w:sz w:val="18"/>
                    <w:szCs w:val="18"/>
                  </w:rPr>
                  <w:t>ADDIS ABABA</w:t>
                </w:r>
              </w:smartTag>
            </w:smartTag>
          </w:p>
        </w:tc>
      </w:tr>
    </w:tbl>
    <w:p w:rsidR="003B78AF" w:rsidRPr="003B78AF" w:rsidRDefault="003B78AF" w:rsidP="003B78AF">
      <w:pPr>
        <w:spacing w:line="360" w:lineRule="auto"/>
        <w:jc w:val="center"/>
        <w:rPr>
          <w:rFonts w:ascii="Arial" w:eastAsiaTheme="minorEastAsia" w:hAnsi="Arial" w:cs="Arial"/>
          <w:b/>
          <w:sz w:val="28"/>
          <w:szCs w:val="28"/>
        </w:rPr>
      </w:pPr>
    </w:p>
    <w:p w:rsidR="003B78AF" w:rsidRPr="003B78AF" w:rsidRDefault="003B78AF" w:rsidP="003B78AF">
      <w:pPr>
        <w:spacing w:line="360" w:lineRule="auto"/>
        <w:jc w:val="center"/>
        <w:rPr>
          <w:rFonts w:eastAsiaTheme="minorEastAsia"/>
          <w:b/>
          <w:sz w:val="28"/>
          <w:szCs w:val="28"/>
        </w:rPr>
      </w:pPr>
      <w:r w:rsidRPr="003B78AF">
        <w:rPr>
          <w:rFonts w:eastAsiaTheme="minorEastAsia"/>
          <w:b/>
          <w:sz w:val="28"/>
          <w:szCs w:val="28"/>
        </w:rPr>
        <w:t>STATEMENT</w:t>
      </w:r>
    </w:p>
    <w:p w:rsidR="003B78AF" w:rsidRPr="003B78AF" w:rsidRDefault="003B78AF" w:rsidP="003B78AF">
      <w:pPr>
        <w:spacing w:line="360" w:lineRule="auto"/>
        <w:jc w:val="center"/>
        <w:rPr>
          <w:rFonts w:eastAsiaTheme="minorEastAsia"/>
          <w:b/>
          <w:sz w:val="28"/>
          <w:szCs w:val="28"/>
        </w:rPr>
      </w:pPr>
      <w:r w:rsidRPr="003B78AF">
        <w:rPr>
          <w:rFonts w:eastAsiaTheme="minorEastAsia"/>
          <w:b/>
          <w:sz w:val="28"/>
          <w:szCs w:val="28"/>
        </w:rPr>
        <w:t xml:space="preserve">DELIVERED BY </w:t>
      </w:r>
    </w:p>
    <w:p w:rsidR="003B78AF" w:rsidRPr="003B78AF" w:rsidRDefault="003B78AF" w:rsidP="003B78AF">
      <w:pPr>
        <w:spacing w:line="360" w:lineRule="auto"/>
        <w:jc w:val="center"/>
        <w:rPr>
          <w:rFonts w:eastAsiaTheme="minorEastAsia"/>
          <w:b/>
          <w:sz w:val="28"/>
          <w:szCs w:val="28"/>
        </w:rPr>
      </w:pPr>
    </w:p>
    <w:p w:rsidR="003B78AF" w:rsidRPr="003B78AF" w:rsidRDefault="003B78AF" w:rsidP="003B78AF">
      <w:pPr>
        <w:spacing w:line="360" w:lineRule="auto"/>
        <w:jc w:val="center"/>
        <w:rPr>
          <w:rFonts w:eastAsiaTheme="minorEastAsia"/>
          <w:b/>
          <w:sz w:val="36"/>
          <w:szCs w:val="28"/>
        </w:rPr>
      </w:pPr>
      <w:r w:rsidRPr="003B78AF">
        <w:rPr>
          <w:rFonts w:eastAsiaTheme="minorEastAsia"/>
          <w:b/>
          <w:sz w:val="36"/>
          <w:szCs w:val="28"/>
        </w:rPr>
        <w:t>Dr Janet Edeme,</w:t>
      </w:r>
    </w:p>
    <w:p w:rsidR="003B78AF" w:rsidRPr="003B78AF" w:rsidRDefault="003B78AF" w:rsidP="003B78AF">
      <w:pPr>
        <w:spacing w:line="360" w:lineRule="auto"/>
        <w:jc w:val="center"/>
        <w:rPr>
          <w:rFonts w:eastAsiaTheme="minorEastAsia"/>
          <w:b/>
          <w:szCs w:val="28"/>
        </w:rPr>
      </w:pPr>
      <w:r w:rsidRPr="003B78AF">
        <w:rPr>
          <w:rFonts w:eastAsiaTheme="minorEastAsia"/>
          <w:b/>
          <w:szCs w:val="28"/>
        </w:rPr>
        <w:t xml:space="preserve">HEAD, RURAL ECONOMY </w:t>
      </w:r>
    </w:p>
    <w:p w:rsidR="003B78AF" w:rsidRPr="003B78AF" w:rsidRDefault="003B78AF" w:rsidP="003B78AF">
      <w:pPr>
        <w:spacing w:line="360" w:lineRule="auto"/>
        <w:jc w:val="center"/>
        <w:rPr>
          <w:rFonts w:eastAsiaTheme="minorEastAsia"/>
          <w:b/>
          <w:sz w:val="32"/>
          <w:szCs w:val="28"/>
        </w:rPr>
      </w:pPr>
      <w:r w:rsidRPr="003B78AF">
        <w:rPr>
          <w:rFonts w:eastAsiaTheme="minorEastAsia"/>
          <w:b/>
          <w:sz w:val="32"/>
          <w:szCs w:val="28"/>
        </w:rPr>
        <w:t>AFRICAN UNION COMMISSION</w:t>
      </w:r>
    </w:p>
    <w:p w:rsidR="003B78AF" w:rsidRPr="003B78AF" w:rsidRDefault="003B78AF" w:rsidP="003B78AF">
      <w:pPr>
        <w:spacing w:line="360" w:lineRule="auto"/>
        <w:jc w:val="center"/>
        <w:rPr>
          <w:rFonts w:eastAsiaTheme="minorEastAsia"/>
          <w:b/>
          <w:sz w:val="28"/>
          <w:szCs w:val="28"/>
        </w:rPr>
      </w:pPr>
    </w:p>
    <w:p w:rsidR="003B78AF" w:rsidRPr="003B78AF" w:rsidRDefault="003B78AF" w:rsidP="003B78AF">
      <w:pPr>
        <w:spacing w:line="360" w:lineRule="auto"/>
        <w:jc w:val="center"/>
        <w:rPr>
          <w:rFonts w:eastAsiaTheme="minorEastAsia"/>
          <w:b/>
          <w:sz w:val="28"/>
          <w:szCs w:val="28"/>
        </w:rPr>
      </w:pPr>
      <w:r w:rsidRPr="003B78AF">
        <w:rPr>
          <w:rFonts w:eastAsiaTheme="minorEastAsia"/>
          <w:b/>
          <w:sz w:val="28"/>
          <w:szCs w:val="28"/>
        </w:rPr>
        <w:t xml:space="preserve">AT THE  </w:t>
      </w:r>
    </w:p>
    <w:p w:rsidR="003B78AF" w:rsidRPr="003B78AF" w:rsidRDefault="003B78AF" w:rsidP="003B78AF">
      <w:pPr>
        <w:spacing w:line="360" w:lineRule="auto"/>
        <w:jc w:val="center"/>
        <w:rPr>
          <w:rFonts w:eastAsiaTheme="minorEastAsia"/>
          <w:b/>
          <w:sz w:val="28"/>
          <w:szCs w:val="28"/>
        </w:rPr>
      </w:pPr>
    </w:p>
    <w:p w:rsidR="003B78AF" w:rsidRPr="003B78AF" w:rsidRDefault="003B78AF" w:rsidP="003B78AF">
      <w:pPr>
        <w:spacing w:line="360" w:lineRule="auto"/>
        <w:jc w:val="center"/>
        <w:rPr>
          <w:rFonts w:eastAsiaTheme="minorEastAsia"/>
          <w:b/>
          <w:sz w:val="28"/>
          <w:szCs w:val="28"/>
        </w:rPr>
      </w:pPr>
      <w:r w:rsidRPr="003B78AF">
        <w:rPr>
          <w:rFonts w:eastAsiaTheme="minorEastAsia"/>
          <w:b/>
          <w:sz w:val="28"/>
          <w:szCs w:val="28"/>
        </w:rPr>
        <w:t xml:space="preserve">Inception </w:t>
      </w:r>
      <w:proofErr w:type="spellStart"/>
      <w:r w:rsidRPr="003B78AF">
        <w:rPr>
          <w:rFonts w:eastAsiaTheme="minorEastAsia"/>
          <w:b/>
          <w:sz w:val="28"/>
          <w:szCs w:val="28"/>
        </w:rPr>
        <w:t>Workhs</w:t>
      </w:r>
      <w:r w:rsidR="00C5103C">
        <w:rPr>
          <w:rFonts w:eastAsiaTheme="minorEastAsia"/>
          <w:b/>
          <w:sz w:val="28"/>
          <w:szCs w:val="28"/>
        </w:rPr>
        <w:t>h</w:t>
      </w:r>
      <w:r w:rsidRPr="003B78AF">
        <w:rPr>
          <w:rFonts w:eastAsiaTheme="minorEastAsia"/>
          <w:b/>
          <w:sz w:val="28"/>
          <w:szCs w:val="28"/>
        </w:rPr>
        <w:t>op</w:t>
      </w:r>
      <w:proofErr w:type="spellEnd"/>
      <w:r w:rsidRPr="003B78AF">
        <w:rPr>
          <w:rFonts w:eastAsiaTheme="minorEastAsia"/>
          <w:b/>
          <w:sz w:val="28"/>
          <w:szCs w:val="28"/>
        </w:rPr>
        <w:t xml:space="preserve"> on PACA Pilot Country Activities-2014</w:t>
      </w:r>
    </w:p>
    <w:p w:rsidR="003B78AF" w:rsidRPr="003B78AF" w:rsidRDefault="003B78AF" w:rsidP="003B78AF">
      <w:pPr>
        <w:spacing w:line="360" w:lineRule="auto"/>
        <w:jc w:val="center"/>
        <w:rPr>
          <w:rFonts w:eastAsiaTheme="minorEastAsia"/>
          <w:b/>
          <w:sz w:val="28"/>
          <w:szCs w:val="28"/>
        </w:rPr>
      </w:pPr>
      <w:proofErr w:type="spellStart"/>
      <w:r w:rsidRPr="003B78AF">
        <w:rPr>
          <w:rFonts w:eastAsiaTheme="minorEastAsia"/>
          <w:b/>
          <w:sz w:val="28"/>
          <w:szCs w:val="28"/>
        </w:rPr>
        <w:t>Kunduchi</w:t>
      </w:r>
      <w:proofErr w:type="spellEnd"/>
      <w:r w:rsidRPr="003B78AF">
        <w:rPr>
          <w:rFonts w:eastAsiaTheme="minorEastAsia"/>
          <w:b/>
          <w:sz w:val="28"/>
          <w:szCs w:val="28"/>
        </w:rPr>
        <w:t xml:space="preserve"> Hotel</w:t>
      </w:r>
    </w:p>
    <w:p w:rsidR="003B78AF" w:rsidRPr="003B78AF" w:rsidRDefault="003B78AF" w:rsidP="003B78AF">
      <w:pPr>
        <w:spacing w:line="360" w:lineRule="auto"/>
        <w:jc w:val="center"/>
        <w:rPr>
          <w:rFonts w:eastAsiaTheme="minorEastAsia"/>
          <w:b/>
          <w:sz w:val="28"/>
          <w:szCs w:val="28"/>
        </w:rPr>
      </w:pPr>
      <w:r w:rsidRPr="003B78AF">
        <w:rPr>
          <w:rFonts w:eastAsiaTheme="minorEastAsia"/>
          <w:b/>
          <w:sz w:val="28"/>
          <w:szCs w:val="28"/>
        </w:rPr>
        <w:t>10-11 June 2014</w:t>
      </w:r>
    </w:p>
    <w:p w:rsidR="003B78AF" w:rsidRPr="003B78AF" w:rsidRDefault="003B78AF" w:rsidP="003B78AF">
      <w:pPr>
        <w:spacing w:line="360" w:lineRule="auto"/>
        <w:jc w:val="center"/>
        <w:rPr>
          <w:rFonts w:eastAsiaTheme="minorEastAsia"/>
          <w:b/>
          <w:bCs/>
          <w:sz w:val="28"/>
          <w:szCs w:val="28"/>
        </w:rPr>
      </w:pPr>
      <w:r w:rsidRPr="003B78AF">
        <w:rPr>
          <w:rFonts w:eastAsiaTheme="minorEastAsia"/>
          <w:b/>
          <w:bCs/>
          <w:sz w:val="28"/>
          <w:szCs w:val="28"/>
        </w:rPr>
        <w:t xml:space="preserve">Dar </w:t>
      </w:r>
      <w:proofErr w:type="spellStart"/>
      <w:r w:rsidRPr="003B78AF">
        <w:rPr>
          <w:rFonts w:eastAsiaTheme="minorEastAsia"/>
          <w:b/>
          <w:bCs/>
          <w:sz w:val="28"/>
          <w:szCs w:val="28"/>
        </w:rPr>
        <w:t>es</w:t>
      </w:r>
      <w:proofErr w:type="spellEnd"/>
      <w:r w:rsidRPr="003B78AF">
        <w:rPr>
          <w:rFonts w:eastAsiaTheme="minorEastAsia"/>
          <w:b/>
          <w:bCs/>
          <w:sz w:val="28"/>
          <w:szCs w:val="28"/>
        </w:rPr>
        <w:t xml:space="preserve"> Salaam, Tanzania</w:t>
      </w:r>
    </w:p>
    <w:p w:rsidR="003B78AF" w:rsidRPr="003B78AF" w:rsidRDefault="003B78AF" w:rsidP="003B78AF">
      <w:pPr>
        <w:spacing w:line="360" w:lineRule="auto"/>
        <w:jc w:val="right"/>
        <w:rPr>
          <w:rFonts w:eastAsiaTheme="minorEastAsia"/>
          <w:b/>
          <w:bCs/>
          <w:sz w:val="28"/>
          <w:szCs w:val="28"/>
        </w:rPr>
      </w:pPr>
    </w:p>
    <w:p w:rsidR="003B78AF" w:rsidRPr="003B78AF" w:rsidRDefault="003B78AF" w:rsidP="003B78AF">
      <w:pPr>
        <w:spacing w:line="360" w:lineRule="auto"/>
        <w:jc w:val="right"/>
        <w:rPr>
          <w:rFonts w:eastAsiaTheme="minorEastAsia"/>
          <w:b/>
          <w:sz w:val="28"/>
          <w:szCs w:val="28"/>
        </w:rPr>
      </w:pPr>
      <w:r w:rsidRPr="003B78AF">
        <w:rPr>
          <w:rFonts w:eastAsiaTheme="minorEastAsia"/>
          <w:b/>
          <w:bCs/>
          <w:sz w:val="28"/>
          <w:szCs w:val="28"/>
        </w:rPr>
        <w:t>10 JUNE 2014</w:t>
      </w:r>
    </w:p>
    <w:p w:rsidR="003B78AF" w:rsidRPr="003B78AF" w:rsidRDefault="003B78AF" w:rsidP="003B78AF">
      <w:pPr>
        <w:jc w:val="right"/>
        <w:rPr>
          <w:rFonts w:ascii="Arial" w:eastAsiaTheme="minorEastAsia" w:hAnsi="Arial" w:cs="Arial"/>
          <w:b/>
          <w:sz w:val="28"/>
          <w:szCs w:val="28"/>
        </w:rPr>
        <w:sectPr w:rsidR="003B78AF" w:rsidRPr="003B78AF">
          <w:pgSz w:w="11909" w:h="16834" w:code="9"/>
          <w:pgMar w:top="1440" w:right="1440" w:bottom="1440" w:left="1440" w:header="720" w:footer="720" w:gutter="0"/>
          <w:pgNumType w:start="0"/>
          <w:cols w:space="720"/>
          <w:titlePg/>
        </w:sectPr>
      </w:pPr>
    </w:p>
    <w:p w:rsidR="003B78AF" w:rsidRPr="003B78AF" w:rsidRDefault="003B78AF" w:rsidP="00D76AD3">
      <w:pPr>
        <w:numPr>
          <w:ilvl w:val="0"/>
          <w:numId w:val="55"/>
        </w:numPr>
        <w:spacing w:before="100" w:beforeAutospacing="1" w:after="100" w:afterAutospacing="1" w:line="360" w:lineRule="auto"/>
        <w:jc w:val="both"/>
        <w:rPr>
          <w:rFonts w:asciiTheme="majorBidi" w:eastAsiaTheme="minorEastAsia" w:hAnsiTheme="majorBidi" w:cstheme="majorBidi"/>
          <w:bCs/>
          <w:sz w:val="28"/>
          <w:szCs w:val="28"/>
        </w:rPr>
      </w:pPr>
      <w:r w:rsidRPr="003B78AF">
        <w:rPr>
          <w:rFonts w:asciiTheme="majorBidi" w:eastAsiaTheme="minorEastAsia" w:hAnsiTheme="majorBidi" w:cstheme="majorBidi"/>
          <w:bCs/>
          <w:sz w:val="28"/>
          <w:szCs w:val="28"/>
        </w:rPr>
        <w:lastRenderedPageBreak/>
        <w:t>Distinguished Guests</w:t>
      </w:r>
    </w:p>
    <w:p w:rsidR="003B78AF" w:rsidRPr="003B78AF" w:rsidRDefault="003B78AF" w:rsidP="00F15481">
      <w:pPr>
        <w:numPr>
          <w:ilvl w:val="0"/>
          <w:numId w:val="55"/>
        </w:numPr>
        <w:spacing w:before="100" w:beforeAutospacing="1" w:after="100" w:afterAutospacing="1" w:line="360" w:lineRule="auto"/>
        <w:jc w:val="both"/>
        <w:rPr>
          <w:rFonts w:asciiTheme="majorBidi" w:eastAsiaTheme="minorEastAsia" w:hAnsiTheme="majorBidi" w:cstheme="majorBidi"/>
          <w:bCs/>
          <w:sz w:val="28"/>
          <w:szCs w:val="28"/>
        </w:rPr>
      </w:pPr>
      <w:r w:rsidRPr="003B78AF">
        <w:rPr>
          <w:rFonts w:asciiTheme="majorBidi" w:eastAsiaTheme="minorEastAsia" w:hAnsiTheme="majorBidi" w:cstheme="majorBidi"/>
          <w:bCs/>
          <w:sz w:val="28"/>
          <w:szCs w:val="28"/>
        </w:rPr>
        <w:t>Representatives of African Member States The Gambia, Malawi, Senegal, Tanzania,  and Uganda</w:t>
      </w:r>
    </w:p>
    <w:p w:rsidR="003B78AF" w:rsidRPr="003B78AF" w:rsidRDefault="003B78AF" w:rsidP="00D76AD3">
      <w:pPr>
        <w:numPr>
          <w:ilvl w:val="0"/>
          <w:numId w:val="55"/>
        </w:numPr>
        <w:spacing w:before="100" w:beforeAutospacing="1" w:after="100" w:afterAutospacing="1" w:line="360" w:lineRule="auto"/>
        <w:jc w:val="both"/>
        <w:rPr>
          <w:rFonts w:asciiTheme="majorBidi" w:eastAsiaTheme="minorEastAsia" w:hAnsiTheme="majorBidi" w:cstheme="majorBidi"/>
          <w:bCs/>
          <w:sz w:val="28"/>
          <w:szCs w:val="28"/>
        </w:rPr>
      </w:pPr>
      <w:r w:rsidRPr="003B78AF">
        <w:rPr>
          <w:rFonts w:asciiTheme="majorBidi" w:eastAsiaTheme="minorEastAsia" w:hAnsiTheme="majorBidi" w:cstheme="majorBidi"/>
          <w:bCs/>
          <w:sz w:val="28"/>
          <w:szCs w:val="28"/>
        </w:rPr>
        <w:t>Representatives of Regional Economic Communities</w:t>
      </w:r>
    </w:p>
    <w:p w:rsidR="003B78AF" w:rsidRPr="003B78AF" w:rsidRDefault="003B78AF" w:rsidP="00D76AD3">
      <w:pPr>
        <w:numPr>
          <w:ilvl w:val="0"/>
          <w:numId w:val="55"/>
        </w:numPr>
        <w:spacing w:before="100" w:beforeAutospacing="1" w:after="100" w:afterAutospacing="1" w:line="360" w:lineRule="auto"/>
        <w:jc w:val="both"/>
        <w:rPr>
          <w:rFonts w:asciiTheme="majorBidi" w:eastAsiaTheme="minorEastAsia" w:hAnsiTheme="majorBidi" w:cstheme="majorBidi"/>
          <w:bCs/>
          <w:sz w:val="28"/>
          <w:szCs w:val="28"/>
        </w:rPr>
      </w:pPr>
      <w:r w:rsidRPr="003B78AF">
        <w:rPr>
          <w:rFonts w:asciiTheme="majorBidi" w:eastAsiaTheme="minorEastAsia" w:hAnsiTheme="majorBidi" w:cstheme="majorBidi"/>
          <w:bCs/>
          <w:sz w:val="28"/>
          <w:szCs w:val="28"/>
        </w:rPr>
        <w:t>Representatives of other African Institutions</w:t>
      </w:r>
    </w:p>
    <w:p w:rsidR="003B78AF" w:rsidRPr="003B78AF" w:rsidRDefault="003B78AF" w:rsidP="00D76AD3">
      <w:pPr>
        <w:numPr>
          <w:ilvl w:val="0"/>
          <w:numId w:val="55"/>
        </w:numPr>
        <w:spacing w:before="100" w:beforeAutospacing="1" w:after="100" w:afterAutospacing="1" w:line="360" w:lineRule="auto"/>
        <w:jc w:val="both"/>
        <w:rPr>
          <w:rFonts w:asciiTheme="majorBidi" w:eastAsiaTheme="minorEastAsia" w:hAnsiTheme="majorBidi" w:cstheme="majorBidi"/>
          <w:bCs/>
          <w:sz w:val="28"/>
          <w:szCs w:val="28"/>
        </w:rPr>
      </w:pPr>
      <w:r w:rsidRPr="003B78AF">
        <w:rPr>
          <w:rFonts w:asciiTheme="majorBidi" w:eastAsiaTheme="minorEastAsia" w:hAnsiTheme="majorBidi" w:cstheme="majorBidi"/>
          <w:bCs/>
          <w:sz w:val="28"/>
          <w:szCs w:val="28"/>
        </w:rPr>
        <w:t>Other invited Guests</w:t>
      </w:r>
    </w:p>
    <w:p w:rsidR="003B78AF" w:rsidRPr="003B78AF" w:rsidRDefault="003B78AF" w:rsidP="003B78AF">
      <w:pPr>
        <w:spacing w:line="360" w:lineRule="auto"/>
        <w:rPr>
          <w:rFonts w:asciiTheme="majorBidi" w:eastAsiaTheme="minorEastAsia" w:hAnsiTheme="majorBidi" w:cstheme="majorBidi"/>
          <w:b/>
          <w:sz w:val="28"/>
          <w:szCs w:val="28"/>
        </w:rPr>
      </w:pPr>
      <w:r w:rsidRPr="003B78AF">
        <w:rPr>
          <w:rFonts w:asciiTheme="majorBidi" w:eastAsiaTheme="minorEastAsia" w:hAnsiTheme="majorBidi" w:cstheme="majorBidi"/>
          <w:b/>
          <w:sz w:val="28"/>
          <w:szCs w:val="28"/>
        </w:rPr>
        <w:t xml:space="preserve">Ladies and Gentlemen </w:t>
      </w:r>
    </w:p>
    <w:p w:rsidR="003B78AF" w:rsidRPr="003B78AF" w:rsidRDefault="003B78AF" w:rsidP="003B78AF">
      <w:pPr>
        <w:spacing w:after="0" w:line="480" w:lineRule="auto"/>
        <w:rPr>
          <w:rFonts w:asciiTheme="majorBidi" w:eastAsiaTheme="minorEastAsia" w:hAnsiTheme="majorBidi" w:cstheme="majorBidi"/>
          <w:sz w:val="28"/>
          <w:szCs w:val="28"/>
        </w:rPr>
      </w:pPr>
      <w:r w:rsidRPr="003B78AF">
        <w:rPr>
          <w:rFonts w:asciiTheme="majorBidi" w:eastAsiaTheme="minorEastAsia" w:hAnsiTheme="majorBidi" w:cstheme="majorBidi"/>
          <w:sz w:val="28"/>
          <w:szCs w:val="28"/>
        </w:rPr>
        <w:t>I present to you the warm compliments from H.E Commissioner Rhoda Peach Tumusiime and her best wishes for the progressive efforts on the institutionalization of the Partnership for Aflatoxin Control in Africa (PACA) in the African farming systems.</w:t>
      </w:r>
    </w:p>
    <w:p w:rsidR="003B78AF" w:rsidRPr="003B78AF" w:rsidRDefault="003B78AF" w:rsidP="003B78AF">
      <w:pPr>
        <w:spacing w:line="480" w:lineRule="auto"/>
        <w:rPr>
          <w:rFonts w:asciiTheme="majorBidi" w:eastAsiaTheme="minorEastAsia" w:hAnsiTheme="majorBidi" w:cstheme="majorBidi"/>
          <w:sz w:val="28"/>
          <w:szCs w:val="28"/>
        </w:rPr>
      </w:pPr>
      <w:r w:rsidRPr="003B78AF">
        <w:rPr>
          <w:rFonts w:asciiTheme="majorBidi" w:eastAsiaTheme="minorEastAsia" w:hAnsiTheme="majorBidi" w:cstheme="majorBidi"/>
          <w:sz w:val="28"/>
          <w:szCs w:val="28"/>
        </w:rPr>
        <w:t xml:space="preserve">I extend the warm greetings from the Chairperson of the PACA Steering Committee, Dr. Abebe Haile Gabriel, who, together with the full PACA Steering Committee have continued to provide the leadership and strategic guidance that the continent requires at this time on mitigating aflatoxins in Africa.  </w:t>
      </w:r>
    </w:p>
    <w:p w:rsidR="003B78AF" w:rsidRPr="003B78AF" w:rsidRDefault="003B78AF" w:rsidP="003B78AF">
      <w:pPr>
        <w:spacing w:line="480" w:lineRule="auto"/>
        <w:rPr>
          <w:rFonts w:asciiTheme="majorBidi" w:eastAsiaTheme="minorEastAsia" w:hAnsiTheme="majorBidi" w:cstheme="majorBidi"/>
          <w:sz w:val="28"/>
          <w:szCs w:val="28"/>
        </w:rPr>
      </w:pPr>
      <w:r w:rsidRPr="003B78AF">
        <w:rPr>
          <w:rFonts w:asciiTheme="majorBidi" w:eastAsiaTheme="minorEastAsia" w:hAnsiTheme="majorBidi" w:cstheme="majorBidi"/>
          <w:sz w:val="28"/>
          <w:szCs w:val="28"/>
        </w:rPr>
        <w:t xml:space="preserve">It is with a great sense of appreciation that I, on behalf of the PACA, welcome you all to the very warm and peaceful ambience of the city of Dar </w:t>
      </w:r>
      <w:proofErr w:type="spellStart"/>
      <w:r w:rsidRPr="003B78AF">
        <w:rPr>
          <w:rFonts w:asciiTheme="majorBidi" w:eastAsiaTheme="minorEastAsia" w:hAnsiTheme="majorBidi" w:cstheme="majorBidi"/>
          <w:sz w:val="28"/>
          <w:szCs w:val="28"/>
        </w:rPr>
        <w:t>es</w:t>
      </w:r>
      <w:proofErr w:type="spellEnd"/>
      <w:r w:rsidRPr="003B78AF">
        <w:rPr>
          <w:rFonts w:asciiTheme="majorBidi" w:eastAsiaTheme="minorEastAsia" w:hAnsiTheme="majorBidi" w:cstheme="majorBidi"/>
          <w:sz w:val="28"/>
          <w:szCs w:val="28"/>
        </w:rPr>
        <w:t xml:space="preserve"> Salaam.  In particular we present our warm compliments and appreciation to H.E </w:t>
      </w:r>
      <w:proofErr w:type="spellStart"/>
      <w:r w:rsidRPr="003B78AF">
        <w:rPr>
          <w:rFonts w:asciiTheme="majorBidi" w:eastAsiaTheme="minorEastAsia" w:hAnsiTheme="majorBidi" w:cstheme="majorBidi"/>
          <w:sz w:val="28"/>
          <w:szCs w:val="28"/>
        </w:rPr>
        <w:t>Jakaya</w:t>
      </w:r>
      <w:proofErr w:type="spellEnd"/>
      <w:r w:rsidRPr="003B78AF">
        <w:rPr>
          <w:rFonts w:asciiTheme="majorBidi" w:eastAsiaTheme="minorEastAsia" w:hAnsiTheme="majorBidi" w:cstheme="majorBidi"/>
          <w:sz w:val="28"/>
          <w:szCs w:val="28"/>
        </w:rPr>
        <w:t xml:space="preserve"> </w:t>
      </w:r>
      <w:proofErr w:type="spellStart"/>
      <w:r w:rsidRPr="003B78AF">
        <w:rPr>
          <w:rFonts w:asciiTheme="majorBidi" w:eastAsiaTheme="minorEastAsia" w:hAnsiTheme="majorBidi" w:cstheme="majorBidi"/>
          <w:sz w:val="28"/>
          <w:szCs w:val="28"/>
        </w:rPr>
        <w:t>Kikwete</w:t>
      </w:r>
      <w:proofErr w:type="spellEnd"/>
      <w:r w:rsidRPr="003B78AF">
        <w:rPr>
          <w:rFonts w:asciiTheme="majorBidi" w:eastAsiaTheme="minorEastAsia" w:hAnsiTheme="majorBidi" w:cstheme="majorBidi"/>
          <w:sz w:val="28"/>
          <w:szCs w:val="28"/>
        </w:rPr>
        <w:t>, his government and the people of Tanzania for granting the hosting rights, the enabling environment and the warm reception and hospitality since our arrival in this beautiful country.</w:t>
      </w:r>
    </w:p>
    <w:p w:rsidR="003B78AF" w:rsidRPr="003B78AF" w:rsidRDefault="003B78AF" w:rsidP="003B78AF">
      <w:pPr>
        <w:spacing w:line="480" w:lineRule="auto"/>
        <w:rPr>
          <w:rFonts w:asciiTheme="majorBidi" w:eastAsiaTheme="minorEastAsia" w:hAnsiTheme="majorBidi" w:cstheme="majorBidi"/>
          <w:sz w:val="28"/>
          <w:szCs w:val="28"/>
        </w:rPr>
      </w:pPr>
      <w:r w:rsidRPr="003B78AF">
        <w:rPr>
          <w:rFonts w:asciiTheme="majorBidi" w:eastAsiaTheme="minorEastAsia" w:hAnsiTheme="majorBidi" w:cstheme="majorBidi"/>
          <w:sz w:val="28"/>
          <w:szCs w:val="28"/>
        </w:rPr>
        <w:lastRenderedPageBreak/>
        <w:t xml:space="preserve">At this juncture, we would like to commend the efforts of the government of Tanzania for co-hosting this crucial workshop. I will also like to recognize the presence and support of our key partners from Nelson Mandela-African Institute for Science and Technology who were </w:t>
      </w:r>
      <w:proofErr w:type="gramStart"/>
      <w:r w:rsidRPr="003B78AF">
        <w:rPr>
          <w:rFonts w:asciiTheme="majorBidi" w:eastAsiaTheme="minorEastAsia" w:hAnsiTheme="majorBidi" w:cstheme="majorBidi"/>
          <w:sz w:val="28"/>
          <w:szCs w:val="28"/>
        </w:rPr>
        <w:t>key</w:t>
      </w:r>
      <w:proofErr w:type="gramEnd"/>
      <w:r w:rsidRPr="003B78AF">
        <w:rPr>
          <w:rFonts w:asciiTheme="majorBidi" w:eastAsiaTheme="minorEastAsia" w:hAnsiTheme="majorBidi" w:cstheme="majorBidi"/>
          <w:sz w:val="28"/>
          <w:szCs w:val="28"/>
        </w:rPr>
        <w:t xml:space="preserve"> in preparing for this workshop.</w:t>
      </w:r>
    </w:p>
    <w:p w:rsidR="003B78AF" w:rsidRPr="003B78AF" w:rsidRDefault="003B78AF" w:rsidP="003B78AF">
      <w:pPr>
        <w:autoSpaceDE w:val="0"/>
        <w:autoSpaceDN w:val="0"/>
        <w:adjustRightInd w:val="0"/>
        <w:spacing w:after="0" w:line="480" w:lineRule="auto"/>
        <w:rPr>
          <w:rFonts w:ascii="Times New Roman" w:eastAsiaTheme="minorEastAsia" w:hAnsi="Times New Roman" w:cs="Times New Roman"/>
          <w:color w:val="000000"/>
          <w:sz w:val="28"/>
          <w:szCs w:val="28"/>
        </w:rPr>
      </w:pPr>
      <w:r w:rsidRPr="003B78AF">
        <w:rPr>
          <w:rFonts w:asciiTheme="majorBidi" w:eastAsiaTheme="minorEastAsia" w:hAnsiTheme="majorBidi" w:cstheme="majorBidi"/>
          <w:sz w:val="28"/>
          <w:szCs w:val="28"/>
        </w:rPr>
        <w:t xml:space="preserve">We see this Inception Workshop on the PACA Pilot Country Activities as a critical step in the partnership with Member States to take direct action to reduce aflatoxin exposure to our people. </w:t>
      </w:r>
      <w:r w:rsidRPr="003B78AF">
        <w:rPr>
          <w:rFonts w:ascii="Times New Roman" w:eastAsiaTheme="minorEastAsia" w:hAnsi="Times New Roman" w:cs="Times New Roman"/>
          <w:color w:val="000000"/>
          <w:sz w:val="28"/>
          <w:szCs w:val="28"/>
        </w:rPr>
        <w:t>In line with its Mid-Term Strategic Plan (2014-2017), PACA will, in 2014, initiate three major activities in five pilot countries. The activities are:</w:t>
      </w:r>
    </w:p>
    <w:p w:rsidR="003B78AF" w:rsidRPr="003B78AF" w:rsidRDefault="003B78AF" w:rsidP="00D76AD3">
      <w:pPr>
        <w:numPr>
          <w:ilvl w:val="0"/>
          <w:numId w:val="58"/>
        </w:numPr>
        <w:autoSpaceDE w:val="0"/>
        <w:autoSpaceDN w:val="0"/>
        <w:adjustRightInd w:val="0"/>
        <w:spacing w:after="0" w:line="480" w:lineRule="auto"/>
        <w:rPr>
          <w:rFonts w:ascii="Times New Roman" w:eastAsia="Times New Roman" w:hAnsi="Times New Roman" w:cs="Times New Roman"/>
          <w:color w:val="000000"/>
          <w:sz w:val="28"/>
          <w:szCs w:val="28"/>
        </w:rPr>
      </w:pPr>
      <w:r w:rsidRPr="003B78AF">
        <w:rPr>
          <w:rFonts w:ascii="Times New Roman" w:eastAsia="Times New Roman" w:hAnsi="Times New Roman" w:cs="Times New Roman"/>
          <w:color w:val="000000"/>
          <w:sz w:val="28"/>
          <w:szCs w:val="28"/>
        </w:rPr>
        <w:t>Establish Africa Aflatoxin Information Management System (AfricaAIMS);</w:t>
      </w:r>
    </w:p>
    <w:p w:rsidR="003B78AF" w:rsidRPr="003B78AF" w:rsidRDefault="003B78AF" w:rsidP="00D76AD3">
      <w:pPr>
        <w:numPr>
          <w:ilvl w:val="0"/>
          <w:numId w:val="58"/>
        </w:numPr>
        <w:autoSpaceDE w:val="0"/>
        <w:autoSpaceDN w:val="0"/>
        <w:adjustRightInd w:val="0"/>
        <w:spacing w:after="0" w:line="480" w:lineRule="auto"/>
        <w:rPr>
          <w:rFonts w:ascii="Times New Roman" w:eastAsia="Times New Roman" w:hAnsi="Times New Roman" w:cs="Times New Roman"/>
          <w:color w:val="000000"/>
          <w:sz w:val="28"/>
          <w:szCs w:val="28"/>
        </w:rPr>
      </w:pPr>
      <w:r w:rsidRPr="003B78AF">
        <w:rPr>
          <w:rFonts w:ascii="Times New Roman" w:eastAsia="Times New Roman" w:hAnsi="Times New Roman" w:cs="Times New Roman"/>
          <w:color w:val="000000"/>
          <w:sz w:val="28"/>
          <w:szCs w:val="28"/>
        </w:rPr>
        <w:t>Support country-led aflatoxin situation analysis and action plan;</w:t>
      </w:r>
    </w:p>
    <w:p w:rsidR="003B78AF" w:rsidRPr="003B78AF" w:rsidRDefault="003B78AF" w:rsidP="00D76AD3">
      <w:pPr>
        <w:numPr>
          <w:ilvl w:val="0"/>
          <w:numId w:val="58"/>
        </w:numPr>
        <w:autoSpaceDE w:val="0"/>
        <w:autoSpaceDN w:val="0"/>
        <w:adjustRightInd w:val="0"/>
        <w:spacing w:after="0" w:line="480" w:lineRule="auto"/>
        <w:rPr>
          <w:rFonts w:ascii="Times New Roman" w:eastAsia="Times New Roman" w:hAnsi="Times New Roman" w:cs="Times New Roman"/>
          <w:color w:val="000000"/>
          <w:sz w:val="28"/>
          <w:szCs w:val="28"/>
        </w:rPr>
      </w:pPr>
      <w:r w:rsidRPr="003B78AF">
        <w:rPr>
          <w:rFonts w:ascii="Times New Roman" w:eastAsia="Times New Roman" w:hAnsi="Times New Roman" w:cs="Times New Roman"/>
          <w:color w:val="000000"/>
          <w:sz w:val="28"/>
          <w:szCs w:val="28"/>
        </w:rPr>
        <w:t>Mainstream aflatoxin control through the PACA initiative in CAADP National Agriculture and Food Security Investment Plans (NAFSIPs).</w:t>
      </w:r>
    </w:p>
    <w:p w:rsidR="003B78AF" w:rsidRPr="003B78AF" w:rsidRDefault="003B78AF" w:rsidP="003B78AF">
      <w:pPr>
        <w:autoSpaceDE w:val="0"/>
        <w:autoSpaceDN w:val="0"/>
        <w:adjustRightInd w:val="0"/>
        <w:spacing w:after="0" w:line="480" w:lineRule="auto"/>
        <w:rPr>
          <w:rFonts w:ascii="Times New Roman" w:eastAsiaTheme="minorEastAsia" w:hAnsi="Times New Roman" w:cs="Times New Roman"/>
          <w:sz w:val="28"/>
          <w:szCs w:val="28"/>
        </w:rPr>
      </w:pPr>
      <w:r w:rsidRPr="003B78AF">
        <w:rPr>
          <w:rFonts w:ascii="Times New Roman" w:eastAsiaTheme="minorEastAsia" w:hAnsi="Times New Roman" w:cs="Times New Roman"/>
          <w:sz w:val="28"/>
          <w:szCs w:val="28"/>
        </w:rPr>
        <w:t xml:space="preserve">This workshop is a clear testimony to the seriousness African leaders attach to safeguarding consumer health, supporting agricultural development, and facilitating trade by catalyzing, coordinating and increasing effective aflatoxin control along agricultural value chains in Africa. This workshop aims to </w:t>
      </w:r>
    </w:p>
    <w:p w:rsidR="003B78AF" w:rsidRPr="003B78AF" w:rsidRDefault="003B78AF" w:rsidP="00D76AD3">
      <w:pPr>
        <w:numPr>
          <w:ilvl w:val="0"/>
          <w:numId w:val="57"/>
        </w:numPr>
        <w:autoSpaceDE w:val="0"/>
        <w:autoSpaceDN w:val="0"/>
        <w:adjustRightInd w:val="0"/>
        <w:spacing w:after="0" w:line="480" w:lineRule="auto"/>
        <w:rPr>
          <w:rFonts w:ascii="Times New Roman" w:eastAsia="Times New Roman" w:hAnsi="Times New Roman" w:cs="Times New Roman"/>
          <w:sz w:val="28"/>
          <w:szCs w:val="28"/>
        </w:rPr>
      </w:pPr>
      <w:r w:rsidRPr="003B78AF">
        <w:rPr>
          <w:rFonts w:ascii="Times New Roman" w:eastAsia="Times New Roman" w:hAnsi="Times New Roman" w:cs="Times New Roman"/>
          <w:sz w:val="28"/>
          <w:szCs w:val="28"/>
        </w:rPr>
        <w:t>Sensitize pilot countries on the activities planned for in 2014 and kick-start the implementation process;</w:t>
      </w:r>
    </w:p>
    <w:p w:rsidR="003B78AF" w:rsidRPr="003B78AF" w:rsidRDefault="003B78AF" w:rsidP="00D76AD3">
      <w:pPr>
        <w:numPr>
          <w:ilvl w:val="0"/>
          <w:numId w:val="57"/>
        </w:numPr>
        <w:autoSpaceDE w:val="0"/>
        <w:autoSpaceDN w:val="0"/>
        <w:adjustRightInd w:val="0"/>
        <w:spacing w:after="0" w:line="480" w:lineRule="auto"/>
        <w:rPr>
          <w:rFonts w:ascii="Times New Roman" w:eastAsia="Times New Roman" w:hAnsi="Times New Roman" w:cs="Times New Roman"/>
          <w:sz w:val="28"/>
          <w:szCs w:val="28"/>
        </w:rPr>
      </w:pPr>
      <w:r w:rsidRPr="003B78AF">
        <w:rPr>
          <w:rFonts w:ascii="Times New Roman" w:eastAsia="Times New Roman" w:hAnsi="Times New Roman" w:cs="Times New Roman"/>
          <w:sz w:val="28"/>
          <w:szCs w:val="28"/>
        </w:rPr>
        <w:lastRenderedPageBreak/>
        <w:t>Agree on the methodology for the implementation of the Africa Aflatoxin Information Management System (AfricaAIMS); and</w:t>
      </w:r>
    </w:p>
    <w:p w:rsidR="003B78AF" w:rsidRPr="003B78AF" w:rsidRDefault="003B78AF" w:rsidP="00D76AD3">
      <w:pPr>
        <w:numPr>
          <w:ilvl w:val="0"/>
          <w:numId w:val="57"/>
        </w:numPr>
        <w:autoSpaceDE w:val="0"/>
        <w:autoSpaceDN w:val="0"/>
        <w:adjustRightInd w:val="0"/>
        <w:spacing w:after="0" w:line="480" w:lineRule="auto"/>
        <w:rPr>
          <w:rFonts w:ascii="Times New Roman" w:eastAsia="Times New Roman" w:hAnsi="Times New Roman" w:cs="Times New Roman"/>
          <w:sz w:val="28"/>
          <w:szCs w:val="28"/>
        </w:rPr>
      </w:pPr>
      <w:r w:rsidRPr="003B78AF">
        <w:rPr>
          <w:rFonts w:ascii="Times New Roman" w:eastAsia="Times New Roman" w:hAnsi="Times New Roman" w:cs="Times New Roman"/>
          <w:sz w:val="28"/>
          <w:szCs w:val="28"/>
        </w:rPr>
        <w:t>Agree on a timeline for the implementation of Pilot Country activities.</w:t>
      </w:r>
    </w:p>
    <w:p w:rsidR="003B78AF" w:rsidRPr="003B78AF" w:rsidRDefault="003B78AF" w:rsidP="003B78AF">
      <w:pPr>
        <w:autoSpaceDE w:val="0"/>
        <w:autoSpaceDN w:val="0"/>
        <w:adjustRightInd w:val="0"/>
        <w:spacing w:after="0" w:line="240" w:lineRule="auto"/>
        <w:rPr>
          <w:rFonts w:ascii="Times New Roman" w:eastAsiaTheme="minorEastAsia" w:hAnsi="Times New Roman" w:cs="Times New Roman"/>
          <w:sz w:val="28"/>
          <w:szCs w:val="28"/>
        </w:rPr>
      </w:pPr>
    </w:p>
    <w:p w:rsidR="003B78AF" w:rsidRPr="003B78AF" w:rsidRDefault="003B78AF" w:rsidP="003B78AF">
      <w:pPr>
        <w:spacing w:line="480" w:lineRule="auto"/>
        <w:rPr>
          <w:rFonts w:asciiTheme="majorBidi" w:eastAsiaTheme="minorEastAsia" w:hAnsiTheme="majorBidi" w:cstheme="majorBidi"/>
          <w:sz w:val="28"/>
          <w:szCs w:val="28"/>
        </w:rPr>
      </w:pPr>
      <w:r w:rsidRPr="003B78AF">
        <w:rPr>
          <w:rFonts w:asciiTheme="majorBidi" w:eastAsiaTheme="minorEastAsia" w:hAnsiTheme="majorBidi" w:cstheme="majorBidi"/>
          <w:sz w:val="28"/>
          <w:szCs w:val="28"/>
        </w:rPr>
        <w:t>Distinguished Guests, Ladies And Gentlemen</w:t>
      </w:r>
    </w:p>
    <w:p w:rsidR="003B78AF" w:rsidRPr="003B78AF" w:rsidRDefault="003B78AF" w:rsidP="003B78AF">
      <w:pPr>
        <w:autoSpaceDE w:val="0"/>
        <w:autoSpaceDN w:val="0"/>
        <w:adjustRightInd w:val="0"/>
        <w:spacing w:after="0" w:line="480" w:lineRule="auto"/>
        <w:rPr>
          <w:rFonts w:ascii="Times New Roman" w:eastAsiaTheme="minorEastAsia" w:hAnsi="Times New Roman" w:cs="Times New Roman"/>
          <w:sz w:val="28"/>
          <w:szCs w:val="28"/>
        </w:rPr>
      </w:pPr>
      <w:r w:rsidRPr="003B78AF">
        <w:rPr>
          <w:rFonts w:ascii="Times New Roman" w:eastAsiaTheme="minorEastAsia" w:hAnsi="Times New Roman" w:cs="Times New Roman"/>
          <w:sz w:val="28"/>
          <w:szCs w:val="28"/>
        </w:rPr>
        <w:t>One of the major challenges in mitigating aflatoxin in Africa is the lack of adequate information and harmonized data collection on the subject. Yet information is needed to inform policy and interventions; inform prioritization of resource allocation; promote country capacity and awareness on the aflatoxin issue. Through the PACA initiative, the African Union Commission will establish an Africa Aflatoxin Information Management System (AfricaAIMS) that will serve</w:t>
      </w:r>
    </w:p>
    <w:p w:rsidR="003B78AF" w:rsidRPr="003B78AF" w:rsidRDefault="003B78AF" w:rsidP="003B78AF">
      <w:pPr>
        <w:autoSpaceDE w:val="0"/>
        <w:autoSpaceDN w:val="0"/>
        <w:adjustRightInd w:val="0"/>
        <w:spacing w:after="0" w:line="480" w:lineRule="auto"/>
        <w:rPr>
          <w:rFonts w:ascii="Times New Roman" w:eastAsiaTheme="minorEastAsia" w:hAnsi="Times New Roman" w:cs="Times New Roman"/>
          <w:sz w:val="28"/>
          <w:szCs w:val="28"/>
        </w:rPr>
      </w:pPr>
      <w:proofErr w:type="gramStart"/>
      <w:r w:rsidRPr="003B78AF">
        <w:rPr>
          <w:rFonts w:ascii="Times New Roman" w:eastAsiaTheme="minorEastAsia" w:hAnsi="Times New Roman" w:cs="Times New Roman"/>
          <w:sz w:val="28"/>
          <w:szCs w:val="28"/>
        </w:rPr>
        <w:t>as</w:t>
      </w:r>
      <w:proofErr w:type="gramEnd"/>
      <w:r w:rsidRPr="003B78AF">
        <w:rPr>
          <w:rFonts w:ascii="Times New Roman" w:eastAsiaTheme="minorEastAsia" w:hAnsi="Times New Roman" w:cs="Times New Roman"/>
          <w:sz w:val="28"/>
          <w:szCs w:val="28"/>
        </w:rPr>
        <w:t xml:space="preserve"> a “one stop shop” information harbor for aflatoxin information in the health, trade and agriculture sectors. Data on the AfricaAIMS will be “home-grown” owned by AU Member States and respective Regional Economic Communities (RECs). The information on the AfricaAIMS will serve policy makers, regulatory bodies, potential investors, technical agencies (health, trade and agriculture), researchers, farmers, civil society organizations (CSOs), nongovernmental</w:t>
      </w:r>
    </w:p>
    <w:p w:rsidR="003B78AF" w:rsidRPr="003B78AF" w:rsidRDefault="003B78AF" w:rsidP="003B78AF">
      <w:pPr>
        <w:autoSpaceDE w:val="0"/>
        <w:autoSpaceDN w:val="0"/>
        <w:adjustRightInd w:val="0"/>
        <w:spacing w:after="0" w:line="480" w:lineRule="auto"/>
        <w:rPr>
          <w:rFonts w:ascii="Times New Roman" w:eastAsiaTheme="minorEastAsia" w:hAnsi="Times New Roman" w:cs="Times New Roman"/>
          <w:sz w:val="28"/>
          <w:szCs w:val="28"/>
        </w:rPr>
      </w:pPr>
      <w:proofErr w:type="gramStart"/>
      <w:r w:rsidRPr="003B78AF">
        <w:rPr>
          <w:rFonts w:ascii="Times New Roman" w:eastAsiaTheme="minorEastAsia" w:hAnsi="Times New Roman" w:cs="Times New Roman"/>
          <w:sz w:val="28"/>
          <w:szCs w:val="28"/>
        </w:rPr>
        <w:t>organizations</w:t>
      </w:r>
      <w:proofErr w:type="gramEnd"/>
      <w:r w:rsidRPr="003B78AF">
        <w:rPr>
          <w:rFonts w:ascii="Times New Roman" w:eastAsiaTheme="minorEastAsia" w:hAnsi="Times New Roman" w:cs="Times New Roman"/>
          <w:sz w:val="28"/>
          <w:szCs w:val="28"/>
        </w:rPr>
        <w:t xml:space="preserve"> (NGOs), private sector partners along the value chain and other</w:t>
      </w:r>
    </w:p>
    <w:p w:rsidR="003B78AF" w:rsidRPr="003B78AF" w:rsidRDefault="003B78AF" w:rsidP="003B78AF">
      <w:pPr>
        <w:spacing w:line="480" w:lineRule="auto"/>
        <w:rPr>
          <w:rFonts w:ascii="Times New Roman" w:eastAsiaTheme="minorEastAsia" w:hAnsi="Times New Roman" w:cs="Times New Roman"/>
          <w:sz w:val="28"/>
          <w:szCs w:val="28"/>
        </w:rPr>
      </w:pPr>
      <w:proofErr w:type="gramStart"/>
      <w:r w:rsidRPr="003B78AF">
        <w:rPr>
          <w:rFonts w:ascii="Times New Roman" w:eastAsiaTheme="minorEastAsia" w:hAnsi="Times New Roman" w:cs="Times New Roman"/>
          <w:sz w:val="28"/>
          <w:szCs w:val="28"/>
        </w:rPr>
        <w:t>interested</w:t>
      </w:r>
      <w:proofErr w:type="gramEnd"/>
      <w:r w:rsidRPr="003B78AF">
        <w:rPr>
          <w:rFonts w:ascii="Times New Roman" w:eastAsiaTheme="minorEastAsia" w:hAnsi="Times New Roman" w:cs="Times New Roman"/>
          <w:sz w:val="28"/>
          <w:szCs w:val="28"/>
        </w:rPr>
        <w:t xml:space="preserve"> parties.</w:t>
      </w:r>
    </w:p>
    <w:p w:rsidR="003B78AF" w:rsidRPr="003B78AF" w:rsidRDefault="003B78AF" w:rsidP="003B78AF">
      <w:pPr>
        <w:autoSpaceDE w:val="0"/>
        <w:autoSpaceDN w:val="0"/>
        <w:adjustRightInd w:val="0"/>
        <w:spacing w:after="0" w:line="480" w:lineRule="auto"/>
        <w:rPr>
          <w:rFonts w:ascii="Times New Roman" w:eastAsiaTheme="minorEastAsia" w:hAnsi="Times New Roman" w:cs="Times New Roman"/>
          <w:sz w:val="28"/>
          <w:szCs w:val="28"/>
        </w:rPr>
      </w:pPr>
      <w:r w:rsidRPr="003B78AF">
        <w:rPr>
          <w:rFonts w:ascii="Times New Roman" w:eastAsiaTheme="minorEastAsia" w:hAnsi="Times New Roman" w:cs="Times New Roman"/>
          <w:sz w:val="28"/>
          <w:szCs w:val="28"/>
        </w:rPr>
        <w:lastRenderedPageBreak/>
        <w:t>Through the Pilot Countries initiative, PACA will assist countries as they create empirical evidence on existing aflatoxin prevalence, legislation, policy and regulation, management practices and other existing control</w:t>
      </w:r>
    </w:p>
    <w:p w:rsidR="003B78AF" w:rsidRPr="003B78AF" w:rsidRDefault="003B78AF" w:rsidP="003B78AF">
      <w:pPr>
        <w:autoSpaceDE w:val="0"/>
        <w:autoSpaceDN w:val="0"/>
        <w:adjustRightInd w:val="0"/>
        <w:spacing w:after="0" w:line="480" w:lineRule="auto"/>
        <w:rPr>
          <w:rFonts w:ascii="Times New Roman" w:eastAsiaTheme="minorEastAsia" w:hAnsi="Times New Roman" w:cs="Times New Roman"/>
          <w:sz w:val="28"/>
          <w:szCs w:val="28"/>
        </w:rPr>
      </w:pPr>
      <w:proofErr w:type="gramStart"/>
      <w:r w:rsidRPr="003B78AF">
        <w:rPr>
          <w:rFonts w:ascii="Times New Roman" w:eastAsiaTheme="minorEastAsia" w:hAnsi="Times New Roman" w:cs="Times New Roman"/>
          <w:sz w:val="28"/>
          <w:szCs w:val="28"/>
        </w:rPr>
        <w:t>mechanisms</w:t>
      </w:r>
      <w:proofErr w:type="gramEnd"/>
      <w:r w:rsidRPr="003B78AF">
        <w:rPr>
          <w:rFonts w:ascii="Times New Roman" w:eastAsiaTheme="minorEastAsia" w:hAnsi="Times New Roman" w:cs="Times New Roman"/>
          <w:sz w:val="28"/>
          <w:szCs w:val="28"/>
        </w:rPr>
        <w:t xml:space="preserve"> that can effectively inform interventions. PACA will work with locally-based consultants and Aflatoxin Technical Working Groups to conduct the analyses in alignment with the guidance of the political and technical leadership of the country.</w:t>
      </w:r>
    </w:p>
    <w:p w:rsidR="003B78AF" w:rsidRPr="003B78AF" w:rsidRDefault="003B78AF" w:rsidP="003B78AF">
      <w:pPr>
        <w:spacing w:line="480" w:lineRule="auto"/>
        <w:rPr>
          <w:rFonts w:asciiTheme="majorBidi" w:eastAsiaTheme="minorEastAsia" w:hAnsiTheme="majorBidi" w:cstheme="majorBidi"/>
          <w:sz w:val="28"/>
          <w:szCs w:val="28"/>
        </w:rPr>
      </w:pPr>
      <w:r w:rsidRPr="003B78AF">
        <w:rPr>
          <w:rFonts w:asciiTheme="majorBidi" w:eastAsiaTheme="minorEastAsia" w:hAnsiTheme="majorBidi" w:cstheme="majorBidi"/>
          <w:sz w:val="28"/>
          <w:szCs w:val="28"/>
        </w:rPr>
        <w:t>Distinguished Guests, Ladies And Gentlemen</w:t>
      </w:r>
    </w:p>
    <w:p w:rsidR="003B78AF" w:rsidRPr="003B78AF" w:rsidRDefault="003B78AF" w:rsidP="003B78AF">
      <w:pPr>
        <w:spacing w:after="0" w:line="480" w:lineRule="auto"/>
        <w:rPr>
          <w:rFonts w:asciiTheme="majorBidi" w:eastAsia="SimSun" w:hAnsiTheme="majorBidi" w:cstheme="majorBidi"/>
          <w:sz w:val="28"/>
          <w:szCs w:val="28"/>
        </w:rPr>
      </w:pPr>
      <w:r w:rsidRPr="003B78AF">
        <w:rPr>
          <w:rFonts w:asciiTheme="majorBidi" w:eastAsiaTheme="minorEastAsia" w:hAnsiTheme="majorBidi" w:cstheme="majorBidi"/>
          <w:sz w:val="28"/>
          <w:szCs w:val="28"/>
        </w:rPr>
        <w:t xml:space="preserve">Aflatoxin thus poses a threat to international trade, health, food security and many other international development efforts. In our quest of attaining the laudable goal of a food-secure Africa, the political leadership of the continent endorsed the Comprehensive African Agricultural Development </w:t>
      </w:r>
      <w:proofErr w:type="spellStart"/>
      <w:r w:rsidRPr="003B78AF">
        <w:rPr>
          <w:rFonts w:asciiTheme="majorBidi" w:eastAsiaTheme="minorEastAsia" w:hAnsiTheme="majorBidi" w:cstheme="majorBidi"/>
          <w:sz w:val="28"/>
          <w:szCs w:val="28"/>
        </w:rPr>
        <w:t>Programme</w:t>
      </w:r>
      <w:proofErr w:type="spellEnd"/>
      <w:r w:rsidRPr="003B78AF">
        <w:rPr>
          <w:rFonts w:asciiTheme="majorBidi" w:eastAsiaTheme="minorEastAsia" w:hAnsiTheme="majorBidi" w:cstheme="majorBidi"/>
          <w:sz w:val="28"/>
          <w:szCs w:val="28"/>
        </w:rPr>
        <w:t xml:space="preserve"> (CAADP).  Within the last decade, Africa has chosen to take its common destiny in its own hands with a reaffirmation of commitment to increase agricultural production, productivity, </w:t>
      </w:r>
      <w:proofErr w:type="gramStart"/>
      <w:r w:rsidRPr="003B78AF">
        <w:rPr>
          <w:rFonts w:asciiTheme="majorBidi" w:eastAsiaTheme="minorEastAsia" w:hAnsiTheme="majorBidi" w:cstheme="majorBidi"/>
          <w:sz w:val="28"/>
          <w:szCs w:val="28"/>
        </w:rPr>
        <w:t>food</w:t>
      </w:r>
      <w:proofErr w:type="gramEnd"/>
      <w:r w:rsidRPr="003B78AF">
        <w:rPr>
          <w:rFonts w:asciiTheme="majorBidi" w:eastAsiaTheme="minorEastAsia" w:hAnsiTheme="majorBidi" w:cstheme="majorBidi"/>
          <w:sz w:val="28"/>
          <w:szCs w:val="28"/>
        </w:rPr>
        <w:t xml:space="preserve"> and nutrition security thereby combating hunger, malnutrition and poverty, and, indeed, contributing to the attainment of Millennium Development Goals (MDGS). Through PACA’s partnership with pilot countries, Member States will review their National Agriculture and Food Security Investment Plans, and identify opportunities where aflatoxin mitigation strategies can help achieve national goals related to agricultural productivity, trade, and public health.  Through this process </w:t>
      </w:r>
      <w:r w:rsidRPr="003B78AF">
        <w:rPr>
          <w:rFonts w:asciiTheme="majorBidi" w:eastAsiaTheme="minorEastAsia" w:hAnsiTheme="majorBidi" w:cstheme="majorBidi"/>
          <w:sz w:val="28"/>
          <w:szCs w:val="28"/>
        </w:rPr>
        <w:lastRenderedPageBreak/>
        <w:t>aflatoxin control will be mainstreamed in national agricultural investment plans to achieve the vision of an Africa without the harmful effects of aflatoxins.</w:t>
      </w:r>
    </w:p>
    <w:p w:rsidR="003B78AF" w:rsidRPr="003B78AF" w:rsidRDefault="003B78AF" w:rsidP="003B78AF">
      <w:pPr>
        <w:spacing w:after="0" w:line="480" w:lineRule="auto"/>
        <w:jc w:val="both"/>
        <w:rPr>
          <w:rFonts w:asciiTheme="majorBidi" w:eastAsiaTheme="minorEastAsia" w:hAnsiTheme="majorBidi" w:cstheme="majorBidi"/>
          <w:sz w:val="28"/>
          <w:szCs w:val="28"/>
        </w:rPr>
      </w:pPr>
      <w:r w:rsidRPr="003B78AF">
        <w:rPr>
          <w:rFonts w:asciiTheme="majorBidi" w:eastAsia="SimSun" w:hAnsiTheme="majorBidi" w:cstheme="majorBidi"/>
          <w:sz w:val="28"/>
          <w:szCs w:val="28"/>
        </w:rPr>
        <w:t>In addition to mainstreaming aflatoxin in major agricultural frameworks such as CAADP, I encourage similar efforts to be undertaken in other relevant health, trade and environmental frameworks at national and regional level, including national food safety laws and regulations. W</w:t>
      </w:r>
      <w:r w:rsidRPr="003B78AF">
        <w:rPr>
          <w:rFonts w:asciiTheme="majorBidi" w:eastAsiaTheme="minorEastAsia" w:hAnsiTheme="majorBidi" w:cstheme="majorBidi"/>
          <w:sz w:val="28"/>
          <w:szCs w:val="28"/>
        </w:rPr>
        <w:t xml:space="preserve">e will need to work together to strengthen surveillance, epidemiology and information sharing and communication strategies. </w:t>
      </w:r>
    </w:p>
    <w:p w:rsidR="003B78AF" w:rsidRPr="003B78AF" w:rsidRDefault="003B78AF" w:rsidP="003B78AF">
      <w:pPr>
        <w:spacing w:after="0" w:line="480" w:lineRule="auto"/>
        <w:jc w:val="both"/>
        <w:rPr>
          <w:rFonts w:asciiTheme="majorBidi" w:eastAsiaTheme="minorEastAsia" w:hAnsiTheme="majorBidi" w:cstheme="majorBidi"/>
          <w:sz w:val="28"/>
          <w:szCs w:val="28"/>
        </w:rPr>
      </w:pPr>
    </w:p>
    <w:p w:rsidR="003B78AF" w:rsidRPr="003B78AF" w:rsidRDefault="003B78AF" w:rsidP="003B78AF">
      <w:pPr>
        <w:spacing w:after="0" w:line="480" w:lineRule="auto"/>
        <w:jc w:val="both"/>
        <w:rPr>
          <w:rFonts w:asciiTheme="majorBidi" w:eastAsiaTheme="minorEastAsia" w:hAnsiTheme="majorBidi" w:cstheme="majorBidi"/>
          <w:sz w:val="28"/>
          <w:szCs w:val="28"/>
        </w:rPr>
      </w:pPr>
      <w:r w:rsidRPr="003B78AF">
        <w:rPr>
          <w:rFonts w:asciiTheme="majorBidi" w:eastAsiaTheme="minorEastAsia" w:hAnsiTheme="majorBidi" w:cstheme="majorBidi"/>
          <w:sz w:val="28"/>
          <w:szCs w:val="28"/>
        </w:rPr>
        <w:t xml:space="preserve">The PACA, through a consultative workshop held in Dar </w:t>
      </w:r>
      <w:proofErr w:type="spellStart"/>
      <w:proofErr w:type="gramStart"/>
      <w:r w:rsidRPr="003B78AF">
        <w:rPr>
          <w:rFonts w:asciiTheme="majorBidi" w:eastAsiaTheme="minorEastAsia" w:hAnsiTheme="majorBidi" w:cstheme="majorBidi"/>
          <w:sz w:val="28"/>
          <w:szCs w:val="28"/>
        </w:rPr>
        <w:t>Es</w:t>
      </w:r>
      <w:proofErr w:type="spellEnd"/>
      <w:proofErr w:type="gramEnd"/>
      <w:r w:rsidRPr="003B78AF">
        <w:rPr>
          <w:rFonts w:asciiTheme="majorBidi" w:eastAsiaTheme="minorEastAsia" w:hAnsiTheme="majorBidi" w:cstheme="majorBidi"/>
          <w:sz w:val="28"/>
          <w:szCs w:val="28"/>
        </w:rPr>
        <w:t xml:space="preserve"> Salaam in April, 2013 developed its 10 year strategy (2013-2022). The strategy identifies 5 thematic areas which together provide a holistic approach to mitigating aflatoxins on the continent. These thematic areas include:</w:t>
      </w:r>
    </w:p>
    <w:p w:rsidR="003B78AF" w:rsidRPr="003B78AF" w:rsidRDefault="003B78AF" w:rsidP="00D76AD3">
      <w:pPr>
        <w:numPr>
          <w:ilvl w:val="0"/>
          <w:numId w:val="56"/>
        </w:numPr>
        <w:spacing w:after="0" w:line="240" w:lineRule="auto"/>
        <w:jc w:val="both"/>
        <w:rPr>
          <w:rFonts w:asciiTheme="majorBidi" w:eastAsia="Times New Roman" w:hAnsiTheme="majorBidi" w:cstheme="majorBidi"/>
          <w:sz w:val="28"/>
          <w:szCs w:val="28"/>
        </w:rPr>
      </w:pPr>
      <w:r w:rsidRPr="003B78AF">
        <w:rPr>
          <w:rFonts w:asciiTheme="majorBidi" w:eastAsia="Times New Roman" w:hAnsiTheme="majorBidi" w:cstheme="majorBidi"/>
          <w:sz w:val="28"/>
          <w:szCs w:val="28"/>
        </w:rPr>
        <w:t>Theme 1: Research and technology for prevention and control of aflatoxins</w:t>
      </w:r>
    </w:p>
    <w:p w:rsidR="003B78AF" w:rsidRPr="003B78AF" w:rsidRDefault="003B78AF" w:rsidP="00D76AD3">
      <w:pPr>
        <w:numPr>
          <w:ilvl w:val="0"/>
          <w:numId w:val="56"/>
        </w:numPr>
        <w:spacing w:after="0" w:line="240" w:lineRule="auto"/>
        <w:jc w:val="both"/>
        <w:rPr>
          <w:rFonts w:asciiTheme="majorBidi" w:eastAsia="Times New Roman" w:hAnsiTheme="majorBidi" w:cstheme="majorBidi"/>
          <w:sz w:val="28"/>
          <w:szCs w:val="28"/>
        </w:rPr>
      </w:pPr>
      <w:r w:rsidRPr="003B78AF">
        <w:rPr>
          <w:rFonts w:asciiTheme="majorBidi" w:eastAsia="Times New Roman" w:hAnsiTheme="majorBidi" w:cstheme="majorBidi"/>
          <w:sz w:val="28"/>
          <w:szCs w:val="28"/>
        </w:rPr>
        <w:t>Theme 2: Policies, legislation, and standards for the management of aflatoxins</w:t>
      </w:r>
    </w:p>
    <w:p w:rsidR="003B78AF" w:rsidRPr="003B78AF" w:rsidRDefault="003B78AF" w:rsidP="00D76AD3">
      <w:pPr>
        <w:numPr>
          <w:ilvl w:val="0"/>
          <w:numId w:val="56"/>
        </w:numPr>
        <w:spacing w:after="0" w:line="240" w:lineRule="auto"/>
        <w:jc w:val="both"/>
        <w:rPr>
          <w:rFonts w:asciiTheme="majorBidi" w:eastAsia="Times New Roman" w:hAnsiTheme="majorBidi" w:cstheme="majorBidi"/>
          <w:sz w:val="28"/>
          <w:szCs w:val="28"/>
        </w:rPr>
      </w:pPr>
      <w:r w:rsidRPr="003B78AF">
        <w:rPr>
          <w:rFonts w:asciiTheme="majorBidi" w:eastAsia="Times New Roman" w:hAnsiTheme="majorBidi" w:cstheme="majorBidi"/>
          <w:sz w:val="28"/>
          <w:szCs w:val="28"/>
        </w:rPr>
        <w:t>Theme 3: Growing commerce and trade and protecting human health from aflatoxins</w:t>
      </w:r>
    </w:p>
    <w:p w:rsidR="003B78AF" w:rsidRPr="003B78AF" w:rsidRDefault="003B78AF" w:rsidP="00D76AD3">
      <w:pPr>
        <w:numPr>
          <w:ilvl w:val="0"/>
          <w:numId w:val="56"/>
        </w:numPr>
        <w:spacing w:after="0" w:line="240" w:lineRule="auto"/>
        <w:jc w:val="both"/>
        <w:rPr>
          <w:rFonts w:asciiTheme="majorBidi" w:eastAsia="Times New Roman" w:hAnsiTheme="majorBidi" w:cstheme="majorBidi"/>
          <w:sz w:val="28"/>
          <w:szCs w:val="28"/>
        </w:rPr>
      </w:pPr>
      <w:r w:rsidRPr="003B78AF">
        <w:rPr>
          <w:rFonts w:asciiTheme="majorBidi" w:eastAsia="Times New Roman" w:hAnsiTheme="majorBidi" w:cstheme="majorBidi"/>
          <w:sz w:val="28"/>
          <w:szCs w:val="28"/>
        </w:rPr>
        <w:t>Theme 4: Enhancing capacity for effective aflatoxin prevention and control</w:t>
      </w:r>
    </w:p>
    <w:p w:rsidR="003B78AF" w:rsidRPr="003B78AF" w:rsidRDefault="003B78AF" w:rsidP="00D76AD3">
      <w:pPr>
        <w:numPr>
          <w:ilvl w:val="0"/>
          <w:numId w:val="56"/>
        </w:numPr>
        <w:spacing w:after="0" w:line="240" w:lineRule="auto"/>
        <w:jc w:val="both"/>
        <w:rPr>
          <w:rFonts w:asciiTheme="majorBidi" w:eastAsia="Times New Roman" w:hAnsiTheme="majorBidi" w:cstheme="majorBidi"/>
          <w:sz w:val="28"/>
          <w:szCs w:val="28"/>
        </w:rPr>
      </w:pPr>
      <w:r w:rsidRPr="003B78AF">
        <w:rPr>
          <w:rFonts w:asciiTheme="majorBidi" w:eastAsia="Times New Roman" w:hAnsiTheme="majorBidi" w:cstheme="majorBidi"/>
          <w:sz w:val="28"/>
          <w:szCs w:val="28"/>
        </w:rPr>
        <w:t>Theme 5: Public awareness, advocacy, and communication</w:t>
      </w:r>
    </w:p>
    <w:p w:rsidR="003B78AF" w:rsidRPr="003B78AF" w:rsidRDefault="003B78AF" w:rsidP="003B78AF">
      <w:pPr>
        <w:spacing w:after="0" w:line="480" w:lineRule="auto"/>
        <w:jc w:val="both"/>
        <w:rPr>
          <w:rFonts w:asciiTheme="majorBidi" w:eastAsiaTheme="minorEastAsia" w:hAnsiTheme="majorBidi" w:cstheme="majorBidi"/>
          <w:sz w:val="28"/>
          <w:szCs w:val="28"/>
        </w:rPr>
      </w:pPr>
    </w:p>
    <w:p w:rsidR="003B78AF" w:rsidRPr="003B78AF" w:rsidRDefault="003B78AF" w:rsidP="003B78AF">
      <w:pPr>
        <w:spacing w:after="0" w:line="480" w:lineRule="auto"/>
        <w:jc w:val="both"/>
        <w:rPr>
          <w:rFonts w:asciiTheme="majorBidi" w:eastAsiaTheme="minorEastAsia" w:hAnsiTheme="majorBidi" w:cstheme="majorBidi"/>
          <w:sz w:val="28"/>
          <w:szCs w:val="28"/>
        </w:rPr>
      </w:pPr>
      <w:r w:rsidRPr="003B78AF">
        <w:rPr>
          <w:rFonts w:asciiTheme="majorBidi" w:eastAsiaTheme="minorEastAsia" w:hAnsiTheme="majorBidi" w:cstheme="majorBidi"/>
          <w:sz w:val="28"/>
          <w:szCs w:val="28"/>
        </w:rPr>
        <w:t xml:space="preserve">Through its 10 year strategy, PACA aims to provide consistent coordination and coherent leadership to the continental efforts on aflatoxin control. It aims at supporting adoption of proven solutions, and identifying new ones, that will work to mitigate the impacts of aflatoxin on food security and agriculture, trade, and </w:t>
      </w:r>
      <w:r w:rsidRPr="003B78AF">
        <w:rPr>
          <w:rFonts w:asciiTheme="majorBidi" w:eastAsiaTheme="minorEastAsia" w:hAnsiTheme="majorBidi" w:cstheme="majorBidi"/>
          <w:sz w:val="28"/>
          <w:szCs w:val="28"/>
        </w:rPr>
        <w:lastRenderedPageBreak/>
        <w:t xml:space="preserve">health in Africa. Many actors are involved in developing comprehensive solutions to control aflatoxin along the value chain, from crop production through processing and food preparation to consumption. Through participation in the PACA Pilot Country Initiative, Member States will build capacity for food safety monitoring and surveillance, document the </w:t>
      </w:r>
      <w:proofErr w:type="spellStart"/>
      <w:r w:rsidRPr="003B78AF">
        <w:rPr>
          <w:rFonts w:asciiTheme="majorBidi" w:eastAsiaTheme="minorEastAsia" w:hAnsiTheme="majorBidi" w:cstheme="majorBidi"/>
          <w:sz w:val="28"/>
          <w:szCs w:val="28"/>
        </w:rPr>
        <w:t>afaltoxin</w:t>
      </w:r>
      <w:proofErr w:type="spellEnd"/>
      <w:r w:rsidRPr="003B78AF">
        <w:rPr>
          <w:rFonts w:asciiTheme="majorBidi" w:eastAsiaTheme="minorEastAsia" w:hAnsiTheme="majorBidi" w:cstheme="majorBidi"/>
          <w:sz w:val="28"/>
          <w:szCs w:val="28"/>
        </w:rPr>
        <w:t xml:space="preserve"> situation in their country, prioritize aflatoxin mitigation actions for investment, and identify opportunities to align aflatoxin interventions with country priorities.  It is expected that these pilot countries will learn valuable lessons, and we would like to request national governments of the PACA pilot countries to avail their experiences to other countries elsewhere in Africa in order to accelerate efforts to reduce aflatoxin contamination across the continent.</w:t>
      </w:r>
    </w:p>
    <w:p w:rsidR="003B78AF" w:rsidRPr="003B78AF" w:rsidRDefault="003B78AF" w:rsidP="003B78AF">
      <w:pPr>
        <w:spacing w:after="0" w:line="480" w:lineRule="auto"/>
        <w:jc w:val="both"/>
        <w:rPr>
          <w:rFonts w:asciiTheme="majorBidi" w:eastAsiaTheme="minorEastAsia" w:hAnsiTheme="majorBidi" w:cstheme="majorBidi"/>
          <w:sz w:val="28"/>
          <w:szCs w:val="28"/>
        </w:rPr>
      </w:pPr>
    </w:p>
    <w:p w:rsidR="003B78AF" w:rsidRPr="003B78AF" w:rsidRDefault="003B78AF" w:rsidP="003B78AF">
      <w:pPr>
        <w:spacing w:after="0" w:line="480" w:lineRule="auto"/>
        <w:jc w:val="both"/>
        <w:rPr>
          <w:rFonts w:asciiTheme="majorBidi" w:eastAsiaTheme="minorEastAsia" w:hAnsiTheme="majorBidi" w:cstheme="majorBidi"/>
          <w:sz w:val="28"/>
          <w:szCs w:val="28"/>
        </w:rPr>
      </w:pPr>
      <w:r w:rsidRPr="003B78AF">
        <w:rPr>
          <w:rFonts w:asciiTheme="majorBidi" w:eastAsiaTheme="minorEastAsia" w:hAnsiTheme="majorBidi" w:cstheme="majorBidi"/>
          <w:sz w:val="28"/>
          <w:szCs w:val="28"/>
        </w:rPr>
        <w:t xml:space="preserve">Distinguished guests, ladies and gentlemen, this Inception workshop is a milestone for aflatoxin control in Africa.  We look forward to working with you in the coming year. </w:t>
      </w:r>
    </w:p>
    <w:p w:rsidR="003B78AF" w:rsidRPr="003B78AF" w:rsidRDefault="003B78AF" w:rsidP="003B78AF">
      <w:pPr>
        <w:spacing w:after="0" w:line="480" w:lineRule="auto"/>
        <w:jc w:val="both"/>
        <w:rPr>
          <w:rFonts w:asciiTheme="majorBidi" w:eastAsiaTheme="minorEastAsia" w:hAnsiTheme="majorBidi" w:cstheme="majorBidi"/>
          <w:sz w:val="28"/>
          <w:szCs w:val="28"/>
        </w:rPr>
      </w:pPr>
      <w:r w:rsidRPr="003B78AF">
        <w:rPr>
          <w:rFonts w:asciiTheme="majorBidi" w:eastAsiaTheme="minorEastAsia" w:hAnsiTheme="majorBidi" w:cstheme="majorBidi"/>
          <w:sz w:val="28"/>
          <w:szCs w:val="28"/>
        </w:rPr>
        <w:t xml:space="preserve"> I wish you fruitful discussions over the next two days.</w:t>
      </w:r>
    </w:p>
    <w:p w:rsidR="003B78AF" w:rsidRDefault="003B78AF" w:rsidP="003B78AF">
      <w:pPr>
        <w:pStyle w:val="Heading2"/>
        <w:rPr>
          <w:rFonts w:eastAsiaTheme="minorEastAsia"/>
        </w:rPr>
      </w:pPr>
      <w:bookmarkStart w:id="143" w:name="_Toc391540006"/>
      <w:r>
        <w:rPr>
          <w:rFonts w:eastAsiaTheme="minorEastAsia"/>
        </w:rPr>
        <w:lastRenderedPageBreak/>
        <w:t>Annex 7: EAC Speech</w:t>
      </w:r>
      <w:bookmarkEnd w:id="143"/>
    </w:p>
    <w:tbl>
      <w:tblPr>
        <w:tblW w:w="0" w:type="auto"/>
        <w:tblInd w:w="-72" w:type="dxa"/>
        <w:tblBorders>
          <w:top w:val="thinThickThinMediumGap" w:sz="24" w:space="0" w:color="auto"/>
          <w:left w:val="thinThickThinMediumGap" w:sz="24" w:space="0" w:color="auto"/>
          <w:bottom w:val="thinThickThinMediumGap" w:sz="24" w:space="0" w:color="auto"/>
          <w:right w:val="thinThickThinMediumGap" w:sz="24" w:space="0" w:color="auto"/>
        </w:tblBorders>
        <w:tblLayout w:type="fixed"/>
        <w:tblLook w:val="0000" w:firstRow="0" w:lastRow="0" w:firstColumn="0" w:lastColumn="0" w:noHBand="0" w:noVBand="0"/>
      </w:tblPr>
      <w:tblGrid>
        <w:gridCol w:w="9450"/>
      </w:tblGrid>
      <w:tr w:rsidR="003B78AF" w:rsidRPr="003B78AF" w:rsidTr="00C5103C">
        <w:trPr>
          <w:trHeight w:val="11835"/>
        </w:trPr>
        <w:tc>
          <w:tcPr>
            <w:tcW w:w="9450" w:type="dxa"/>
            <w:shd w:val="pct10" w:color="auto" w:fill="FFFFFF"/>
          </w:tcPr>
          <w:p w:rsidR="003B78AF" w:rsidRPr="003B78AF" w:rsidRDefault="003B78AF" w:rsidP="003B78AF">
            <w:pPr>
              <w:spacing w:after="0" w:line="240" w:lineRule="auto"/>
              <w:jc w:val="center"/>
              <w:rPr>
                <w:rFonts w:ascii="Times New Roman" w:eastAsia="Times New Roman" w:hAnsi="Times New Roman" w:cs="Times New Roman"/>
                <w:sz w:val="24"/>
                <w:szCs w:val="20"/>
                <w:lang w:val="en-GB"/>
              </w:rPr>
            </w:pPr>
          </w:p>
          <w:p w:rsidR="003B78AF" w:rsidRPr="003B78AF" w:rsidRDefault="003B78AF" w:rsidP="003B78AF">
            <w:pPr>
              <w:spacing w:after="0" w:line="240" w:lineRule="auto"/>
              <w:jc w:val="center"/>
              <w:rPr>
                <w:rFonts w:ascii="Times New Roman" w:eastAsia="Times New Roman" w:hAnsi="Times New Roman" w:cs="Times New Roman"/>
                <w:sz w:val="24"/>
                <w:szCs w:val="20"/>
                <w:lang w:val="en-GB"/>
              </w:rPr>
            </w:pPr>
          </w:p>
          <w:p w:rsidR="003B78AF" w:rsidRPr="003B78AF" w:rsidRDefault="003B78AF" w:rsidP="003B78AF">
            <w:pPr>
              <w:spacing w:after="0" w:line="240" w:lineRule="auto"/>
              <w:jc w:val="center"/>
              <w:rPr>
                <w:rFonts w:ascii="Times New Roman" w:eastAsia="Times New Roman" w:hAnsi="Times New Roman" w:cs="Times New Roman"/>
                <w:sz w:val="24"/>
                <w:szCs w:val="20"/>
                <w:lang w:val="en-GB"/>
              </w:rPr>
            </w:pPr>
            <w:r>
              <w:rPr>
                <w:rFonts w:ascii="Times New Roman" w:eastAsia="Times New Roman" w:hAnsi="Times New Roman" w:cs="Times New Roman"/>
                <w:noProof/>
                <w:sz w:val="24"/>
                <w:szCs w:val="20"/>
              </w:rPr>
              <w:drawing>
                <wp:anchor distT="0" distB="0" distL="0" distR="0" simplePos="0" relativeHeight="251700224" behindDoc="0" locked="0" layoutInCell="1" allowOverlap="1" wp14:anchorId="0EE9D6D7" wp14:editId="3BE3A04A">
                  <wp:simplePos x="0" y="0"/>
                  <wp:positionH relativeFrom="page">
                    <wp:posOffset>1714500</wp:posOffset>
                  </wp:positionH>
                  <wp:positionV relativeFrom="page">
                    <wp:posOffset>541020</wp:posOffset>
                  </wp:positionV>
                  <wp:extent cx="2238375" cy="2064385"/>
                  <wp:effectExtent l="0" t="0" r="9525" b="0"/>
                  <wp:wrapNone/>
                  <wp:docPr id="11280" name="Picture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38375"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8AF" w:rsidRPr="003B78AF" w:rsidRDefault="003B78AF" w:rsidP="003B78AF">
            <w:pPr>
              <w:spacing w:after="0" w:line="240" w:lineRule="auto"/>
              <w:jc w:val="center"/>
              <w:rPr>
                <w:rFonts w:ascii="Times New Roman" w:eastAsia="Times New Roman" w:hAnsi="Times New Roman" w:cs="Times New Roman"/>
                <w:sz w:val="24"/>
                <w:szCs w:val="20"/>
                <w:lang w:val="en-GB"/>
              </w:rPr>
            </w:pPr>
          </w:p>
          <w:p w:rsidR="003B78AF" w:rsidRPr="003B78AF" w:rsidRDefault="003B78AF" w:rsidP="003B78AF">
            <w:pPr>
              <w:spacing w:after="0" w:line="240" w:lineRule="auto"/>
              <w:jc w:val="center"/>
              <w:rPr>
                <w:rFonts w:ascii="Times New Roman" w:eastAsia="Times New Roman" w:hAnsi="Times New Roman" w:cs="Times New Roman"/>
                <w:sz w:val="24"/>
                <w:szCs w:val="20"/>
                <w:lang w:val="en-GB"/>
              </w:rPr>
            </w:pPr>
          </w:p>
          <w:p w:rsidR="003B78AF" w:rsidRPr="003B78AF" w:rsidRDefault="003B78AF" w:rsidP="003B78AF">
            <w:pPr>
              <w:spacing w:after="0" w:line="240" w:lineRule="auto"/>
              <w:jc w:val="center"/>
              <w:rPr>
                <w:rFonts w:ascii="Times New Roman" w:eastAsia="Times New Roman" w:hAnsi="Times New Roman" w:cs="Times New Roman"/>
                <w:sz w:val="24"/>
                <w:szCs w:val="20"/>
                <w:lang w:val="en-GB"/>
              </w:rPr>
            </w:pPr>
          </w:p>
          <w:p w:rsidR="003B78AF" w:rsidRPr="003B78AF" w:rsidRDefault="003B78AF" w:rsidP="003B78AF">
            <w:pPr>
              <w:spacing w:after="0" w:line="240" w:lineRule="auto"/>
              <w:jc w:val="center"/>
              <w:rPr>
                <w:rFonts w:ascii="Times New Roman" w:eastAsia="Times New Roman" w:hAnsi="Times New Roman" w:cs="Times New Roman"/>
                <w:sz w:val="24"/>
                <w:szCs w:val="20"/>
                <w:lang w:val="en-GB"/>
              </w:rPr>
            </w:pPr>
            <w:r w:rsidRPr="003B78AF">
              <w:rPr>
                <w:rFonts w:ascii="Times New Roman" w:eastAsia="Times New Roman" w:hAnsi="Times New Roman" w:cs="Times New Roman"/>
                <w:sz w:val="24"/>
                <w:szCs w:val="20"/>
                <w:lang w:val="en-GB"/>
              </w:rPr>
              <w:t>Logo</w:t>
            </w:r>
          </w:p>
          <w:p w:rsidR="003B78AF" w:rsidRPr="003B78AF" w:rsidRDefault="003B78AF" w:rsidP="003B78AF">
            <w:pPr>
              <w:spacing w:after="0" w:line="240" w:lineRule="auto"/>
              <w:jc w:val="center"/>
              <w:rPr>
                <w:rFonts w:ascii="Times New Roman" w:eastAsia="Times New Roman" w:hAnsi="Times New Roman" w:cs="Times New Roman"/>
                <w:sz w:val="24"/>
                <w:szCs w:val="20"/>
                <w:lang w:val="en-GB"/>
              </w:rPr>
            </w:pPr>
          </w:p>
          <w:p w:rsidR="003B78AF" w:rsidRPr="003B78AF" w:rsidRDefault="003B78AF" w:rsidP="003B78AF">
            <w:pPr>
              <w:spacing w:after="0" w:line="240" w:lineRule="auto"/>
              <w:jc w:val="center"/>
              <w:rPr>
                <w:rFonts w:ascii="Times New Roman" w:eastAsia="Times New Roman" w:hAnsi="Times New Roman" w:cs="Times New Roman"/>
                <w:sz w:val="20"/>
                <w:szCs w:val="20"/>
                <w:lang w:val="en-GB"/>
              </w:rPr>
            </w:pPr>
          </w:p>
          <w:p w:rsidR="003B78AF" w:rsidRPr="003B78AF" w:rsidRDefault="003B78AF" w:rsidP="003B78AF">
            <w:pPr>
              <w:spacing w:after="0" w:line="240" w:lineRule="auto"/>
              <w:ind w:right="720"/>
              <w:rPr>
                <w:rFonts w:ascii="Times New Roman" w:eastAsia="Times New Roman" w:hAnsi="Times New Roman" w:cs="Times New Roman"/>
                <w:sz w:val="20"/>
                <w:szCs w:val="20"/>
                <w:lang w:val="en-GB"/>
              </w:rPr>
            </w:pPr>
          </w:p>
          <w:p w:rsidR="003B78AF" w:rsidRPr="003B78AF" w:rsidRDefault="003B78AF" w:rsidP="003B78AF">
            <w:pPr>
              <w:spacing w:after="0" w:line="240" w:lineRule="auto"/>
              <w:ind w:right="720"/>
              <w:rPr>
                <w:rFonts w:ascii="Times New Roman" w:eastAsia="Times New Roman" w:hAnsi="Times New Roman" w:cs="Times New Roman"/>
                <w:sz w:val="20"/>
                <w:szCs w:val="20"/>
                <w:lang w:val="en-GB"/>
              </w:rPr>
            </w:pPr>
          </w:p>
          <w:p w:rsidR="003B78AF" w:rsidRPr="003B78AF" w:rsidRDefault="003B78AF" w:rsidP="003B78AF">
            <w:pPr>
              <w:spacing w:after="0" w:line="240" w:lineRule="auto"/>
              <w:jc w:val="center"/>
              <w:rPr>
                <w:rFonts w:ascii="Times New Roman" w:eastAsia="Times New Roman" w:hAnsi="Times New Roman" w:cs="Times New Roman"/>
                <w:b/>
                <w:sz w:val="20"/>
                <w:szCs w:val="20"/>
              </w:rPr>
            </w:pPr>
            <w:r w:rsidRPr="003B78AF">
              <w:rPr>
                <w:rFonts w:ascii="Times New Roman" w:eastAsia="Times New Roman" w:hAnsi="Times New Roman" w:cs="Times New Roman"/>
                <w:b/>
                <w:sz w:val="20"/>
                <w:szCs w:val="20"/>
                <w:lang w:val="en-GB"/>
              </w:rPr>
              <w:t>EAST AFRICAN COMMUNITY</w:t>
            </w:r>
          </w:p>
          <w:p w:rsidR="003B78AF" w:rsidRPr="003B78AF" w:rsidRDefault="003B78AF" w:rsidP="003B78AF">
            <w:pPr>
              <w:spacing w:after="0" w:line="240" w:lineRule="auto"/>
              <w:jc w:val="center"/>
              <w:rPr>
                <w:rFonts w:ascii="Times New Roman" w:eastAsia="Times New Roman" w:hAnsi="Times New Roman" w:cs="Times New Roman"/>
                <w:sz w:val="8"/>
                <w:szCs w:val="20"/>
                <w:lang w:val="en-GB"/>
              </w:rPr>
            </w:pPr>
          </w:p>
          <w:p w:rsidR="003B78AF" w:rsidRPr="003B78AF" w:rsidRDefault="003B78AF" w:rsidP="003B78AF">
            <w:pPr>
              <w:spacing w:after="0" w:line="240" w:lineRule="auto"/>
              <w:jc w:val="center"/>
              <w:rPr>
                <w:rFonts w:ascii="Times New Roman" w:eastAsia="Times New Roman" w:hAnsi="Times New Roman" w:cs="Times New Roman"/>
                <w:b/>
                <w:sz w:val="36"/>
                <w:szCs w:val="20"/>
              </w:rPr>
            </w:pPr>
          </w:p>
          <w:p w:rsidR="003B78AF" w:rsidRPr="003B78AF" w:rsidRDefault="003B78AF" w:rsidP="003B78AF">
            <w:pPr>
              <w:spacing w:after="0" w:line="240" w:lineRule="auto"/>
              <w:ind w:left="720" w:right="720"/>
              <w:jc w:val="center"/>
              <w:rPr>
                <w:rFonts w:ascii="Times New Roman" w:eastAsia="Times New Roman" w:hAnsi="Times New Roman" w:cs="Times New Roman"/>
                <w:b/>
                <w:sz w:val="24"/>
                <w:szCs w:val="20"/>
                <w:lang w:val="en-GB"/>
              </w:rPr>
            </w:pPr>
          </w:p>
          <w:p w:rsidR="003B78AF" w:rsidRPr="003B78AF" w:rsidRDefault="003B78AF" w:rsidP="003B78AF">
            <w:pPr>
              <w:spacing w:after="0" w:line="240" w:lineRule="auto"/>
              <w:ind w:right="720"/>
              <w:rPr>
                <w:rFonts w:ascii="Times New Roman" w:eastAsia="Times New Roman" w:hAnsi="Times New Roman" w:cs="Times New Roman"/>
                <w:b/>
                <w:sz w:val="24"/>
                <w:szCs w:val="20"/>
                <w:lang w:val="en-GB"/>
              </w:rPr>
            </w:pPr>
          </w:p>
          <w:p w:rsidR="003B78AF" w:rsidRPr="003B78AF" w:rsidRDefault="003B78AF" w:rsidP="003B78AF">
            <w:pPr>
              <w:spacing w:after="0" w:line="240" w:lineRule="auto"/>
              <w:ind w:right="720"/>
              <w:rPr>
                <w:rFonts w:ascii="Times New Roman" w:eastAsia="Times New Roman" w:hAnsi="Times New Roman" w:cs="Times New Roman"/>
                <w:b/>
                <w:sz w:val="24"/>
                <w:szCs w:val="20"/>
                <w:lang w:val="en-GB"/>
              </w:rPr>
            </w:pPr>
          </w:p>
          <w:p w:rsidR="003B78AF" w:rsidRPr="003B78AF" w:rsidRDefault="003B78AF" w:rsidP="003B78AF">
            <w:pPr>
              <w:keepNext/>
              <w:spacing w:after="0" w:line="240" w:lineRule="auto"/>
              <w:ind w:left="720" w:right="720"/>
              <w:jc w:val="center"/>
              <w:outlineLvl w:val="0"/>
              <w:rPr>
                <w:rFonts w:ascii="Times New Roman" w:eastAsia="Times New Roman" w:hAnsi="Times New Roman" w:cs="Times New Roman"/>
                <w:b/>
                <w:sz w:val="36"/>
                <w:szCs w:val="36"/>
                <w:u w:val="single"/>
                <w:lang w:val="en-GB"/>
              </w:rPr>
            </w:pPr>
            <w:bookmarkStart w:id="144" w:name="_Toc391540007"/>
            <w:r w:rsidRPr="003B78AF">
              <w:rPr>
                <w:rFonts w:ascii="Times New Roman" w:eastAsia="Times New Roman" w:hAnsi="Times New Roman" w:cs="Times New Roman"/>
                <w:b/>
                <w:sz w:val="36"/>
                <w:szCs w:val="36"/>
                <w:u w:val="single"/>
                <w:lang w:val="en-GB"/>
              </w:rPr>
              <w:t>OPENING REMARKS</w:t>
            </w:r>
            <w:bookmarkEnd w:id="144"/>
          </w:p>
          <w:p w:rsidR="003B78AF" w:rsidRPr="003B78AF" w:rsidRDefault="003B78AF" w:rsidP="003B78AF">
            <w:pPr>
              <w:spacing w:after="0" w:line="240" w:lineRule="auto"/>
              <w:jc w:val="center"/>
              <w:rPr>
                <w:rFonts w:ascii="Times New Roman" w:eastAsia="Times New Roman" w:hAnsi="Times New Roman" w:cs="Times New Roman"/>
                <w:sz w:val="24"/>
                <w:szCs w:val="20"/>
                <w:lang w:val="en-GB"/>
              </w:rPr>
            </w:pPr>
          </w:p>
          <w:p w:rsidR="003B78AF" w:rsidRPr="003B78AF" w:rsidRDefault="003B78AF" w:rsidP="003B78AF">
            <w:pPr>
              <w:spacing w:after="0" w:line="240" w:lineRule="auto"/>
              <w:ind w:left="720" w:right="720"/>
              <w:jc w:val="center"/>
              <w:rPr>
                <w:rFonts w:ascii="Times New Roman" w:eastAsia="Times New Roman" w:hAnsi="Times New Roman" w:cs="Times New Roman"/>
                <w:b/>
                <w:sz w:val="36"/>
                <w:szCs w:val="36"/>
                <w:lang w:val="en-GB"/>
              </w:rPr>
            </w:pPr>
          </w:p>
          <w:p w:rsidR="003B78AF" w:rsidRPr="003B78AF" w:rsidRDefault="003B78AF" w:rsidP="003B78AF">
            <w:pPr>
              <w:spacing w:after="0" w:line="240" w:lineRule="auto"/>
              <w:jc w:val="center"/>
              <w:rPr>
                <w:rFonts w:ascii="Times New Roman" w:eastAsia="Calibri" w:hAnsi="Times New Roman" w:cs="Times New Roman"/>
                <w:b/>
                <w:sz w:val="24"/>
                <w:szCs w:val="24"/>
              </w:rPr>
            </w:pPr>
            <w:r w:rsidRPr="003B78AF">
              <w:rPr>
                <w:rFonts w:ascii="Times New Roman" w:eastAsia="Times New Roman" w:hAnsi="Times New Roman" w:cs="Times New Roman"/>
                <w:b/>
                <w:sz w:val="36"/>
                <w:szCs w:val="36"/>
              </w:rPr>
              <w:t xml:space="preserve">  </w:t>
            </w:r>
            <w:r w:rsidRPr="003B78AF">
              <w:rPr>
                <w:rFonts w:ascii="Times New Roman" w:eastAsia="Calibri" w:hAnsi="Times New Roman" w:cs="Times New Roman"/>
                <w:b/>
                <w:sz w:val="24"/>
                <w:szCs w:val="24"/>
              </w:rPr>
              <w:t>INCEPTION WORKSHOP ON PACA COUNTRY ACTIVITIES 2014</w:t>
            </w:r>
          </w:p>
          <w:p w:rsidR="003B78AF" w:rsidRPr="003B78AF" w:rsidRDefault="003B78AF" w:rsidP="003B78AF">
            <w:pPr>
              <w:spacing w:after="0" w:line="240" w:lineRule="auto"/>
              <w:jc w:val="center"/>
              <w:rPr>
                <w:rFonts w:ascii="Times New Roman" w:eastAsia="Calibri" w:hAnsi="Times New Roman" w:cs="Times New Roman"/>
                <w:b/>
                <w:i/>
                <w:sz w:val="24"/>
                <w:szCs w:val="24"/>
              </w:rPr>
            </w:pPr>
          </w:p>
          <w:p w:rsidR="003B78AF" w:rsidRPr="003B78AF" w:rsidRDefault="003B78AF" w:rsidP="003B78AF">
            <w:pPr>
              <w:spacing w:after="0" w:line="240" w:lineRule="auto"/>
              <w:jc w:val="center"/>
              <w:rPr>
                <w:rFonts w:ascii="Times New Roman" w:eastAsia="Calibri" w:hAnsi="Times New Roman" w:cs="Times New Roman"/>
                <w:b/>
                <w:i/>
                <w:sz w:val="24"/>
                <w:szCs w:val="24"/>
              </w:rPr>
            </w:pPr>
          </w:p>
          <w:p w:rsidR="003B78AF" w:rsidRPr="003B78AF" w:rsidRDefault="003B78AF" w:rsidP="003B78AF">
            <w:pPr>
              <w:spacing w:after="0" w:line="240" w:lineRule="auto"/>
              <w:jc w:val="center"/>
              <w:rPr>
                <w:rFonts w:ascii="Times New Roman" w:eastAsia="Calibri" w:hAnsi="Times New Roman" w:cs="Times New Roman"/>
                <w:b/>
                <w:i/>
                <w:sz w:val="24"/>
                <w:szCs w:val="24"/>
              </w:rPr>
            </w:pPr>
            <w:r w:rsidRPr="003B78AF">
              <w:rPr>
                <w:rFonts w:ascii="Times New Roman" w:eastAsia="Calibri" w:hAnsi="Times New Roman" w:cs="Times New Roman"/>
                <w:b/>
                <w:i/>
                <w:sz w:val="24"/>
                <w:szCs w:val="24"/>
              </w:rPr>
              <w:t>10</w:t>
            </w:r>
            <w:r w:rsidRPr="003B78AF">
              <w:rPr>
                <w:rFonts w:ascii="Times New Roman" w:eastAsia="Calibri" w:hAnsi="Times New Roman" w:cs="Times New Roman"/>
                <w:b/>
                <w:i/>
                <w:sz w:val="24"/>
                <w:szCs w:val="24"/>
                <w:vertAlign w:val="superscript"/>
              </w:rPr>
              <w:t>th</w:t>
            </w:r>
            <w:r w:rsidRPr="003B78AF">
              <w:rPr>
                <w:rFonts w:ascii="Times New Roman" w:eastAsia="Calibri" w:hAnsi="Times New Roman" w:cs="Times New Roman"/>
                <w:b/>
                <w:i/>
                <w:sz w:val="24"/>
                <w:szCs w:val="24"/>
              </w:rPr>
              <w:t xml:space="preserve"> – 11</w:t>
            </w:r>
            <w:r w:rsidRPr="003B78AF">
              <w:rPr>
                <w:rFonts w:ascii="Times New Roman" w:eastAsia="Calibri" w:hAnsi="Times New Roman" w:cs="Times New Roman"/>
                <w:b/>
                <w:i/>
                <w:sz w:val="24"/>
                <w:szCs w:val="24"/>
                <w:vertAlign w:val="superscript"/>
              </w:rPr>
              <w:t>h</w:t>
            </w:r>
            <w:r w:rsidRPr="003B78AF">
              <w:rPr>
                <w:rFonts w:ascii="Times New Roman" w:eastAsia="Calibri" w:hAnsi="Times New Roman" w:cs="Times New Roman"/>
                <w:b/>
                <w:i/>
                <w:sz w:val="24"/>
                <w:szCs w:val="24"/>
              </w:rPr>
              <w:t>,  June , 2014</w:t>
            </w:r>
          </w:p>
          <w:p w:rsidR="003B78AF" w:rsidRPr="003B78AF" w:rsidRDefault="003B78AF" w:rsidP="003B78AF">
            <w:pPr>
              <w:spacing w:after="0" w:line="240" w:lineRule="auto"/>
              <w:jc w:val="center"/>
              <w:rPr>
                <w:rFonts w:ascii="Times New Roman" w:eastAsia="Calibri" w:hAnsi="Times New Roman" w:cs="Times New Roman"/>
                <w:b/>
                <w:i/>
                <w:sz w:val="24"/>
                <w:szCs w:val="24"/>
              </w:rPr>
            </w:pPr>
          </w:p>
          <w:p w:rsidR="003B78AF" w:rsidRPr="003B78AF" w:rsidRDefault="003B78AF" w:rsidP="003B78AF">
            <w:pPr>
              <w:spacing w:after="0" w:line="240" w:lineRule="auto"/>
              <w:jc w:val="center"/>
              <w:rPr>
                <w:rFonts w:ascii="Times New Roman" w:eastAsia="Calibri" w:hAnsi="Times New Roman" w:cs="Times New Roman"/>
                <w:b/>
                <w:i/>
                <w:szCs w:val="24"/>
              </w:rPr>
            </w:pPr>
          </w:p>
          <w:p w:rsidR="003B78AF" w:rsidRPr="003B78AF" w:rsidRDefault="003B78AF" w:rsidP="003B78AF">
            <w:pPr>
              <w:spacing w:after="0" w:line="240" w:lineRule="auto"/>
              <w:jc w:val="center"/>
              <w:rPr>
                <w:rFonts w:ascii="Times New Roman" w:eastAsia="Calibri" w:hAnsi="Times New Roman" w:cs="Times New Roman"/>
                <w:b/>
                <w:i/>
                <w:sz w:val="24"/>
                <w:szCs w:val="24"/>
              </w:rPr>
            </w:pPr>
            <w:r w:rsidRPr="003B78AF">
              <w:rPr>
                <w:rFonts w:ascii="Times New Roman" w:eastAsia="Calibri" w:hAnsi="Times New Roman" w:cs="Times New Roman"/>
                <w:b/>
                <w:i/>
                <w:sz w:val="24"/>
                <w:szCs w:val="24"/>
              </w:rPr>
              <w:t xml:space="preserve">Dar </w:t>
            </w:r>
            <w:proofErr w:type="spellStart"/>
            <w:r w:rsidRPr="003B78AF">
              <w:rPr>
                <w:rFonts w:ascii="Times New Roman" w:eastAsia="Calibri" w:hAnsi="Times New Roman" w:cs="Times New Roman"/>
                <w:b/>
                <w:i/>
                <w:sz w:val="24"/>
                <w:szCs w:val="24"/>
              </w:rPr>
              <w:t>es</w:t>
            </w:r>
            <w:proofErr w:type="spellEnd"/>
            <w:r w:rsidRPr="003B78AF">
              <w:rPr>
                <w:rFonts w:ascii="Times New Roman" w:eastAsia="Calibri" w:hAnsi="Times New Roman" w:cs="Times New Roman"/>
                <w:b/>
                <w:i/>
                <w:sz w:val="24"/>
                <w:szCs w:val="24"/>
              </w:rPr>
              <w:t xml:space="preserve"> Salaam, Tanzania </w:t>
            </w:r>
          </w:p>
          <w:p w:rsidR="003B78AF" w:rsidRPr="003B78AF" w:rsidRDefault="003B78AF" w:rsidP="003B78AF">
            <w:pPr>
              <w:spacing w:after="0" w:line="240" w:lineRule="auto"/>
              <w:ind w:left="720" w:right="720"/>
              <w:jc w:val="center"/>
              <w:rPr>
                <w:rFonts w:ascii="Times New Roman" w:eastAsia="Times New Roman" w:hAnsi="Times New Roman" w:cs="Times New Roman"/>
                <w:b/>
                <w:sz w:val="24"/>
                <w:szCs w:val="20"/>
                <w:lang w:val="en-GB"/>
              </w:rPr>
            </w:pPr>
          </w:p>
          <w:p w:rsidR="003B78AF" w:rsidRPr="003B78AF" w:rsidRDefault="003B78AF" w:rsidP="003B78AF">
            <w:pPr>
              <w:spacing w:after="0" w:line="240" w:lineRule="auto"/>
              <w:ind w:left="720" w:right="720"/>
              <w:jc w:val="center"/>
              <w:rPr>
                <w:rFonts w:ascii="Times New Roman" w:eastAsia="Times New Roman" w:hAnsi="Times New Roman" w:cs="Times New Roman"/>
                <w:b/>
                <w:i/>
                <w:sz w:val="24"/>
                <w:szCs w:val="20"/>
                <w:lang w:val="en-GB"/>
              </w:rPr>
            </w:pPr>
            <w:r w:rsidRPr="003B78AF">
              <w:rPr>
                <w:rFonts w:ascii="Times New Roman" w:eastAsia="Times New Roman" w:hAnsi="Times New Roman" w:cs="Times New Roman"/>
                <w:b/>
                <w:i/>
                <w:sz w:val="24"/>
                <w:szCs w:val="20"/>
                <w:lang w:val="en-GB"/>
              </w:rPr>
              <w:t xml:space="preserve">Delivered by </w:t>
            </w:r>
          </w:p>
          <w:p w:rsidR="003B78AF" w:rsidRPr="003B78AF" w:rsidRDefault="003B78AF" w:rsidP="003B78AF">
            <w:pPr>
              <w:spacing w:after="0" w:line="240" w:lineRule="auto"/>
              <w:ind w:left="720" w:right="720"/>
              <w:jc w:val="center"/>
              <w:rPr>
                <w:rFonts w:ascii="Times New Roman" w:eastAsia="Times New Roman" w:hAnsi="Times New Roman" w:cs="Times New Roman"/>
                <w:b/>
                <w:sz w:val="24"/>
                <w:szCs w:val="20"/>
                <w:lang w:val="en-GB"/>
              </w:rPr>
            </w:pPr>
          </w:p>
          <w:p w:rsidR="003B78AF" w:rsidRPr="003B78AF" w:rsidRDefault="003B78AF" w:rsidP="003B78AF">
            <w:pPr>
              <w:spacing w:after="0" w:line="240" w:lineRule="auto"/>
              <w:ind w:left="720" w:right="720"/>
              <w:jc w:val="center"/>
              <w:rPr>
                <w:rFonts w:ascii="Times New Roman" w:eastAsia="Times New Roman" w:hAnsi="Times New Roman" w:cs="Times New Roman"/>
                <w:b/>
                <w:sz w:val="32"/>
                <w:szCs w:val="32"/>
                <w:lang w:val="en-GB"/>
              </w:rPr>
            </w:pPr>
          </w:p>
          <w:p w:rsidR="003B78AF" w:rsidRPr="003B78AF" w:rsidRDefault="003B78AF" w:rsidP="003B78AF">
            <w:pPr>
              <w:spacing w:after="0" w:line="240" w:lineRule="auto"/>
              <w:ind w:left="720" w:right="720"/>
              <w:jc w:val="center"/>
              <w:rPr>
                <w:rFonts w:ascii="Times New Roman" w:eastAsia="Times New Roman" w:hAnsi="Times New Roman" w:cs="Times New Roman"/>
                <w:b/>
                <w:sz w:val="32"/>
                <w:szCs w:val="32"/>
              </w:rPr>
            </w:pPr>
            <w:r w:rsidRPr="003B78AF">
              <w:rPr>
                <w:rFonts w:ascii="Times New Roman" w:eastAsia="Times New Roman" w:hAnsi="Times New Roman" w:cs="Times New Roman"/>
                <w:b/>
                <w:sz w:val="32"/>
                <w:szCs w:val="32"/>
              </w:rPr>
              <w:t>Hon. Jesca Eriyo</w:t>
            </w:r>
          </w:p>
          <w:p w:rsidR="003B78AF" w:rsidRPr="003B78AF" w:rsidRDefault="003B78AF" w:rsidP="003B78AF">
            <w:pPr>
              <w:spacing w:after="0" w:line="240" w:lineRule="auto"/>
              <w:ind w:left="720" w:right="720"/>
              <w:jc w:val="center"/>
              <w:rPr>
                <w:rFonts w:ascii="Times New Roman" w:eastAsia="Times New Roman" w:hAnsi="Times New Roman" w:cs="Times New Roman"/>
                <w:b/>
                <w:sz w:val="32"/>
                <w:szCs w:val="32"/>
              </w:rPr>
            </w:pPr>
            <w:r w:rsidRPr="003B78AF">
              <w:rPr>
                <w:rFonts w:ascii="Times New Roman" w:eastAsia="Times New Roman" w:hAnsi="Times New Roman" w:cs="Times New Roman"/>
                <w:b/>
                <w:sz w:val="32"/>
                <w:szCs w:val="32"/>
              </w:rPr>
              <w:t xml:space="preserve">Deputy Secretary General </w:t>
            </w:r>
          </w:p>
          <w:p w:rsidR="003B78AF" w:rsidRPr="003B78AF" w:rsidRDefault="003B78AF" w:rsidP="003B78AF">
            <w:pPr>
              <w:spacing w:after="0" w:line="240" w:lineRule="auto"/>
              <w:ind w:left="720" w:right="720"/>
              <w:jc w:val="center"/>
              <w:rPr>
                <w:rFonts w:ascii="Times New Roman" w:eastAsia="Times New Roman" w:hAnsi="Times New Roman" w:cs="Times New Roman"/>
                <w:b/>
                <w:sz w:val="32"/>
                <w:szCs w:val="32"/>
              </w:rPr>
            </w:pPr>
            <w:r w:rsidRPr="003B78AF">
              <w:rPr>
                <w:rFonts w:ascii="Times New Roman" w:eastAsia="Times New Roman" w:hAnsi="Times New Roman" w:cs="Times New Roman"/>
                <w:b/>
                <w:sz w:val="32"/>
                <w:szCs w:val="32"/>
              </w:rPr>
              <w:t>(Productive and Social Sectors)</w:t>
            </w:r>
          </w:p>
          <w:p w:rsidR="003B78AF" w:rsidRPr="003B78AF" w:rsidRDefault="003B78AF" w:rsidP="003B78AF">
            <w:pPr>
              <w:spacing w:after="0" w:line="240" w:lineRule="auto"/>
              <w:ind w:right="720"/>
              <w:rPr>
                <w:rFonts w:ascii="Times New Roman" w:eastAsia="Times New Roman" w:hAnsi="Times New Roman" w:cs="Times New Roman"/>
                <w:b/>
                <w:sz w:val="24"/>
                <w:szCs w:val="20"/>
                <w:lang w:val="en-GB"/>
              </w:rPr>
            </w:pPr>
          </w:p>
          <w:p w:rsidR="003B78AF" w:rsidRPr="003B78AF" w:rsidRDefault="003B78AF" w:rsidP="003B78AF">
            <w:pPr>
              <w:spacing w:after="0" w:line="240" w:lineRule="auto"/>
              <w:ind w:right="720"/>
              <w:rPr>
                <w:rFonts w:ascii="Times New Roman" w:eastAsia="Times New Roman" w:hAnsi="Times New Roman" w:cs="Times New Roman"/>
                <w:b/>
                <w:sz w:val="24"/>
                <w:szCs w:val="20"/>
                <w:lang w:val="en-GB"/>
              </w:rPr>
            </w:pPr>
          </w:p>
          <w:p w:rsidR="003B78AF" w:rsidRPr="003B78AF" w:rsidRDefault="003B78AF" w:rsidP="003B78AF">
            <w:pPr>
              <w:spacing w:after="0" w:line="240" w:lineRule="auto"/>
              <w:ind w:right="720"/>
              <w:rPr>
                <w:rFonts w:ascii="Times New Roman" w:eastAsia="Times New Roman" w:hAnsi="Times New Roman" w:cs="Times New Roman"/>
                <w:b/>
                <w:sz w:val="24"/>
                <w:szCs w:val="20"/>
                <w:lang w:val="en-GB"/>
              </w:rPr>
            </w:pPr>
          </w:p>
          <w:p w:rsidR="003B78AF" w:rsidRPr="003B78AF" w:rsidRDefault="003B78AF" w:rsidP="003B78AF">
            <w:pPr>
              <w:tabs>
                <w:tab w:val="left" w:pos="318"/>
              </w:tabs>
              <w:spacing w:after="0" w:line="240" w:lineRule="auto"/>
              <w:ind w:right="720"/>
              <w:rPr>
                <w:rFonts w:ascii="Times New Roman" w:eastAsia="Times New Roman" w:hAnsi="Times New Roman" w:cs="Times New Roman"/>
                <w:sz w:val="20"/>
                <w:szCs w:val="20"/>
                <w:lang w:val="en-GB"/>
              </w:rPr>
            </w:pPr>
          </w:p>
          <w:p w:rsidR="003B78AF" w:rsidRPr="003B78AF" w:rsidRDefault="003B78AF" w:rsidP="003B78AF">
            <w:pPr>
              <w:tabs>
                <w:tab w:val="left" w:pos="318"/>
              </w:tabs>
              <w:spacing w:after="0" w:line="240" w:lineRule="auto"/>
              <w:ind w:right="720"/>
              <w:rPr>
                <w:rFonts w:ascii="Times New Roman" w:eastAsia="Times New Roman" w:hAnsi="Times New Roman" w:cs="Times New Roman"/>
                <w:sz w:val="20"/>
                <w:szCs w:val="20"/>
                <w:lang w:val="en-GB"/>
              </w:rPr>
            </w:pPr>
          </w:p>
          <w:p w:rsidR="003B78AF" w:rsidRPr="003B78AF" w:rsidRDefault="003B78AF" w:rsidP="003B78AF">
            <w:pPr>
              <w:tabs>
                <w:tab w:val="left" w:pos="318"/>
              </w:tabs>
              <w:spacing w:after="0" w:line="240" w:lineRule="auto"/>
              <w:ind w:right="720"/>
              <w:rPr>
                <w:rFonts w:ascii="Times New Roman" w:eastAsia="Times New Roman" w:hAnsi="Times New Roman" w:cs="Times New Roman"/>
                <w:sz w:val="20"/>
                <w:szCs w:val="20"/>
                <w:lang w:val="en-GB"/>
              </w:rPr>
            </w:pPr>
          </w:p>
          <w:p w:rsidR="003B78AF" w:rsidRPr="003B78AF" w:rsidRDefault="003B78AF" w:rsidP="003B78AF">
            <w:pPr>
              <w:tabs>
                <w:tab w:val="left" w:pos="318"/>
              </w:tabs>
              <w:spacing w:after="0" w:line="240" w:lineRule="auto"/>
              <w:ind w:right="720"/>
              <w:rPr>
                <w:rFonts w:ascii="Times New Roman" w:eastAsia="Times New Roman" w:hAnsi="Times New Roman" w:cs="Times New Roman"/>
                <w:sz w:val="20"/>
                <w:szCs w:val="20"/>
                <w:lang w:val="en-GB"/>
              </w:rPr>
            </w:pPr>
          </w:p>
          <w:p w:rsidR="003B78AF" w:rsidRPr="003B78AF" w:rsidRDefault="003B78AF" w:rsidP="003B78AF">
            <w:pPr>
              <w:tabs>
                <w:tab w:val="left" w:pos="318"/>
              </w:tabs>
              <w:spacing w:after="0" w:line="240" w:lineRule="auto"/>
              <w:ind w:right="720"/>
              <w:rPr>
                <w:rFonts w:ascii="Times New Roman" w:eastAsia="Times New Roman" w:hAnsi="Times New Roman" w:cs="Times New Roman"/>
                <w:sz w:val="20"/>
                <w:szCs w:val="20"/>
                <w:lang w:val="en-GB"/>
              </w:rPr>
            </w:pPr>
          </w:p>
          <w:p w:rsidR="003B78AF" w:rsidRPr="003B78AF" w:rsidRDefault="003B78AF" w:rsidP="003B78AF">
            <w:pPr>
              <w:tabs>
                <w:tab w:val="left" w:pos="318"/>
              </w:tabs>
              <w:spacing w:after="0" w:line="240" w:lineRule="auto"/>
              <w:ind w:right="720"/>
              <w:rPr>
                <w:rFonts w:ascii="Times New Roman" w:eastAsia="Times New Roman" w:hAnsi="Times New Roman" w:cs="Times New Roman"/>
                <w:sz w:val="20"/>
                <w:szCs w:val="20"/>
                <w:lang w:val="en-GB"/>
              </w:rPr>
            </w:pPr>
            <w:r w:rsidRPr="003B78AF">
              <w:rPr>
                <w:rFonts w:ascii="Times New Roman" w:eastAsia="Times New Roman" w:hAnsi="Times New Roman" w:cs="Times New Roman"/>
                <w:sz w:val="20"/>
                <w:szCs w:val="20"/>
                <w:lang w:val="en-GB"/>
              </w:rPr>
              <w:t>EAC SECRETARIAT</w:t>
            </w:r>
          </w:p>
          <w:p w:rsidR="003B78AF" w:rsidRPr="00CC2EF4" w:rsidRDefault="003B78AF" w:rsidP="00CC2EF4">
            <w:pPr>
              <w:tabs>
                <w:tab w:val="left" w:pos="318"/>
              </w:tabs>
              <w:spacing w:after="0" w:line="240" w:lineRule="auto"/>
              <w:ind w:right="720"/>
              <w:rPr>
                <w:rFonts w:ascii="Times New Roman" w:eastAsia="Times New Roman" w:hAnsi="Times New Roman" w:cs="Times New Roman"/>
                <w:sz w:val="20"/>
                <w:szCs w:val="20"/>
                <w:lang w:val="en-GB"/>
              </w:rPr>
            </w:pPr>
            <w:r w:rsidRPr="003B78AF">
              <w:rPr>
                <w:rFonts w:ascii="Times New Roman" w:eastAsia="Times New Roman" w:hAnsi="Times New Roman" w:cs="Times New Roman"/>
                <w:sz w:val="20"/>
                <w:szCs w:val="20"/>
                <w:lang w:val="en-GB"/>
              </w:rPr>
              <w:t>Arusha, Tanzania</w:t>
            </w:r>
            <w:r w:rsidR="00CC2EF4">
              <w:rPr>
                <w:rFonts w:ascii="Times New Roman" w:eastAsia="Times New Roman" w:hAnsi="Times New Roman" w:cs="Times New Roman"/>
                <w:sz w:val="20"/>
                <w:szCs w:val="20"/>
                <w:lang w:val="en-GB"/>
              </w:rPr>
              <w:t xml:space="preserve"> </w:t>
            </w:r>
            <w:r w:rsidRPr="003B78AF">
              <w:rPr>
                <w:rFonts w:ascii="Times New Roman" w:eastAsia="Times New Roman" w:hAnsi="Times New Roman" w:cs="Times New Roman"/>
                <w:sz w:val="20"/>
                <w:szCs w:val="20"/>
              </w:rPr>
              <w:t xml:space="preserve">June, 2014 </w:t>
            </w:r>
          </w:p>
        </w:tc>
      </w:tr>
    </w:tbl>
    <w:p w:rsidR="003B78AF" w:rsidRPr="003B78AF" w:rsidRDefault="003B78AF" w:rsidP="003B78AF">
      <w:pPr>
        <w:spacing w:after="0" w:line="240" w:lineRule="auto"/>
        <w:ind w:right="-540"/>
        <w:jc w:val="both"/>
        <w:rPr>
          <w:rFonts w:ascii="Century Gothic" w:eastAsia="Times New Roman" w:hAnsi="Century Gothic" w:cs="Times New Roman"/>
          <w:i/>
          <w:sz w:val="24"/>
          <w:szCs w:val="24"/>
        </w:rPr>
      </w:pPr>
    </w:p>
    <w:p w:rsidR="003B78AF" w:rsidRPr="003B78AF" w:rsidRDefault="003B78AF" w:rsidP="00D76AD3">
      <w:pPr>
        <w:numPr>
          <w:ilvl w:val="0"/>
          <w:numId w:val="59"/>
        </w:numPr>
        <w:autoSpaceDE w:val="0"/>
        <w:autoSpaceDN w:val="0"/>
        <w:adjustRightInd w:val="0"/>
        <w:spacing w:after="0" w:line="240" w:lineRule="auto"/>
        <w:ind w:left="90" w:right="-540"/>
        <w:jc w:val="both"/>
        <w:rPr>
          <w:rFonts w:ascii="Arial Black" w:eastAsia="Calibri" w:hAnsi="Arial Black" w:cs="Times New Roman"/>
          <w:color w:val="000000"/>
          <w:sz w:val="24"/>
          <w:szCs w:val="24"/>
        </w:rPr>
      </w:pPr>
      <w:r w:rsidRPr="003B78AF">
        <w:rPr>
          <w:rFonts w:ascii="Arial Black" w:eastAsia="Calibri" w:hAnsi="Arial Black" w:cs="Times New Roman"/>
          <w:color w:val="000000"/>
          <w:sz w:val="24"/>
          <w:szCs w:val="24"/>
        </w:rPr>
        <w:t>Representative from the African Union- Dr.  Janet Edeme;</w:t>
      </w:r>
    </w:p>
    <w:p w:rsidR="003B78AF" w:rsidRPr="003B78AF" w:rsidRDefault="003B78AF" w:rsidP="00D76AD3">
      <w:pPr>
        <w:numPr>
          <w:ilvl w:val="0"/>
          <w:numId w:val="59"/>
        </w:numPr>
        <w:autoSpaceDE w:val="0"/>
        <w:autoSpaceDN w:val="0"/>
        <w:adjustRightInd w:val="0"/>
        <w:spacing w:after="0" w:line="240" w:lineRule="auto"/>
        <w:ind w:left="90" w:right="-540"/>
        <w:jc w:val="both"/>
        <w:rPr>
          <w:rFonts w:ascii="Arial Black" w:eastAsia="Calibri" w:hAnsi="Arial Black" w:cs="Times New Roman"/>
          <w:color w:val="000000"/>
          <w:sz w:val="24"/>
          <w:szCs w:val="24"/>
        </w:rPr>
      </w:pPr>
      <w:r w:rsidRPr="003B78AF">
        <w:rPr>
          <w:rFonts w:ascii="Arial Black" w:eastAsia="Calibri" w:hAnsi="Arial Black" w:cs="Times New Roman"/>
          <w:color w:val="000000"/>
          <w:sz w:val="24"/>
          <w:szCs w:val="24"/>
        </w:rPr>
        <w:t xml:space="preserve">Representative from COMESA- </w:t>
      </w:r>
      <w:proofErr w:type="spellStart"/>
      <w:r w:rsidRPr="003B78AF">
        <w:rPr>
          <w:rFonts w:ascii="Arial Black" w:eastAsia="Calibri" w:hAnsi="Arial Black" w:cs="Times New Roman"/>
          <w:color w:val="000000"/>
          <w:sz w:val="24"/>
          <w:szCs w:val="24"/>
        </w:rPr>
        <w:t>Ms</w:t>
      </w:r>
      <w:proofErr w:type="spellEnd"/>
      <w:r w:rsidRPr="003B78AF">
        <w:rPr>
          <w:rFonts w:ascii="Arial Black" w:eastAsia="Calibri" w:hAnsi="Arial Black" w:cs="Times New Roman"/>
          <w:color w:val="000000"/>
          <w:sz w:val="24"/>
          <w:szCs w:val="24"/>
        </w:rPr>
        <w:t xml:space="preserve"> Martha </w:t>
      </w:r>
      <w:proofErr w:type="spellStart"/>
      <w:r w:rsidRPr="003B78AF">
        <w:rPr>
          <w:rFonts w:ascii="Arial Black" w:eastAsia="Calibri" w:hAnsi="Arial Black" w:cs="Times New Roman"/>
          <w:color w:val="000000"/>
          <w:sz w:val="24"/>
          <w:szCs w:val="24"/>
        </w:rPr>
        <w:t>Byanyima</w:t>
      </w:r>
      <w:proofErr w:type="spellEnd"/>
      <w:r w:rsidRPr="003B78AF">
        <w:rPr>
          <w:rFonts w:ascii="Arial Black" w:eastAsia="Calibri" w:hAnsi="Arial Black" w:cs="Times New Roman"/>
          <w:color w:val="000000"/>
          <w:sz w:val="24"/>
          <w:szCs w:val="24"/>
        </w:rPr>
        <w:t>;</w:t>
      </w:r>
    </w:p>
    <w:p w:rsidR="003B78AF" w:rsidRPr="003B78AF" w:rsidRDefault="003B78AF" w:rsidP="00D76AD3">
      <w:pPr>
        <w:numPr>
          <w:ilvl w:val="0"/>
          <w:numId w:val="59"/>
        </w:numPr>
        <w:autoSpaceDE w:val="0"/>
        <w:autoSpaceDN w:val="0"/>
        <w:adjustRightInd w:val="0"/>
        <w:spacing w:after="0" w:line="240" w:lineRule="auto"/>
        <w:ind w:left="90" w:right="-540"/>
        <w:jc w:val="both"/>
        <w:rPr>
          <w:rFonts w:ascii="Arial Black" w:eastAsia="Calibri" w:hAnsi="Arial Black" w:cs="Times New Roman"/>
          <w:color w:val="000000"/>
          <w:sz w:val="24"/>
          <w:szCs w:val="24"/>
        </w:rPr>
      </w:pPr>
      <w:r w:rsidRPr="003B78AF">
        <w:rPr>
          <w:rFonts w:ascii="Arial Black" w:eastAsia="Calibri" w:hAnsi="Arial Black" w:cs="Times New Roman"/>
          <w:color w:val="000000"/>
          <w:sz w:val="24"/>
          <w:szCs w:val="24"/>
        </w:rPr>
        <w:t>Program Manager PACA Secretariat;</w:t>
      </w:r>
    </w:p>
    <w:p w:rsidR="003B78AF" w:rsidRPr="003B78AF" w:rsidRDefault="003B78AF" w:rsidP="00D76AD3">
      <w:pPr>
        <w:numPr>
          <w:ilvl w:val="0"/>
          <w:numId w:val="59"/>
        </w:numPr>
        <w:autoSpaceDE w:val="0"/>
        <w:autoSpaceDN w:val="0"/>
        <w:adjustRightInd w:val="0"/>
        <w:spacing w:after="0" w:line="240" w:lineRule="auto"/>
        <w:ind w:left="90" w:right="-540"/>
        <w:jc w:val="both"/>
        <w:rPr>
          <w:rFonts w:ascii="Arial Black" w:eastAsia="Calibri" w:hAnsi="Arial Black" w:cs="Times New Roman"/>
          <w:color w:val="000000"/>
          <w:sz w:val="24"/>
          <w:szCs w:val="24"/>
        </w:rPr>
      </w:pPr>
      <w:proofErr w:type="spellStart"/>
      <w:r w:rsidRPr="003B78AF">
        <w:rPr>
          <w:rFonts w:ascii="Arial Black" w:eastAsia="Calibri" w:hAnsi="Arial Black" w:cs="Times New Roman"/>
          <w:color w:val="000000"/>
          <w:sz w:val="24"/>
          <w:szCs w:val="24"/>
        </w:rPr>
        <w:t>Dinstinguished</w:t>
      </w:r>
      <w:proofErr w:type="spellEnd"/>
      <w:r w:rsidRPr="003B78AF">
        <w:rPr>
          <w:rFonts w:ascii="Arial Black" w:eastAsia="Calibri" w:hAnsi="Arial Black" w:cs="Times New Roman"/>
          <w:color w:val="000000"/>
          <w:sz w:val="24"/>
          <w:szCs w:val="24"/>
        </w:rPr>
        <w:t xml:space="preserve"> participants from Gambia, Malawi, Senegal, Uganda and the United Republic of Tanzania;</w:t>
      </w:r>
    </w:p>
    <w:p w:rsidR="003B78AF" w:rsidRPr="003B78AF" w:rsidRDefault="003B78AF" w:rsidP="00D76AD3">
      <w:pPr>
        <w:numPr>
          <w:ilvl w:val="0"/>
          <w:numId w:val="59"/>
        </w:numPr>
        <w:autoSpaceDE w:val="0"/>
        <w:autoSpaceDN w:val="0"/>
        <w:adjustRightInd w:val="0"/>
        <w:spacing w:after="0" w:line="240" w:lineRule="auto"/>
        <w:ind w:left="90" w:right="-540"/>
        <w:jc w:val="both"/>
        <w:rPr>
          <w:rFonts w:ascii="Arial Black" w:eastAsia="Calibri" w:hAnsi="Arial Black" w:cs="Times New Roman"/>
          <w:color w:val="000000"/>
          <w:sz w:val="24"/>
          <w:szCs w:val="24"/>
        </w:rPr>
      </w:pPr>
      <w:r w:rsidRPr="003B78AF">
        <w:rPr>
          <w:rFonts w:ascii="Arial Black" w:eastAsia="Calibri" w:hAnsi="Arial Black" w:cs="Times New Roman"/>
          <w:color w:val="000000"/>
          <w:sz w:val="24"/>
          <w:szCs w:val="24"/>
        </w:rPr>
        <w:t>Ladies and Gentlemen;</w:t>
      </w:r>
    </w:p>
    <w:p w:rsidR="003B78AF" w:rsidRPr="003B78AF" w:rsidRDefault="003B78AF" w:rsidP="003B78AF">
      <w:pPr>
        <w:autoSpaceDE w:val="0"/>
        <w:autoSpaceDN w:val="0"/>
        <w:adjustRightInd w:val="0"/>
        <w:spacing w:after="0" w:line="240" w:lineRule="auto"/>
        <w:ind w:right="-540"/>
        <w:jc w:val="both"/>
        <w:rPr>
          <w:rFonts w:ascii="Century Gothic" w:eastAsia="Times New Roman" w:hAnsi="Century Gothic" w:cs="Times New Roman"/>
          <w:sz w:val="24"/>
          <w:szCs w:val="24"/>
        </w:rPr>
      </w:pPr>
    </w:p>
    <w:p w:rsidR="003B78AF" w:rsidRPr="003B78AF" w:rsidRDefault="003B78AF" w:rsidP="003B78AF">
      <w:pPr>
        <w:autoSpaceDE w:val="0"/>
        <w:autoSpaceDN w:val="0"/>
        <w:adjustRightInd w:val="0"/>
        <w:spacing w:after="0" w:line="240" w:lineRule="auto"/>
        <w:ind w:right="-540"/>
        <w:jc w:val="both"/>
        <w:rPr>
          <w:rFonts w:ascii="Century Gothic" w:eastAsia="Times New Roman" w:hAnsi="Century Gothic" w:cs="Times New Roman"/>
          <w:b/>
          <w:sz w:val="24"/>
          <w:szCs w:val="24"/>
          <w:u w:val="single"/>
        </w:rPr>
      </w:pPr>
      <w:r w:rsidRPr="003B78AF">
        <w:rPr>
          <w:rFonts w:ascii="Century Gothic" w:eastAsia="Times New Roman" w:hAnsi="Century Gothic" w:cs="Times New Roman"/>
          <w:b/>
          <w:sz w:val="24"/>
          <w:szCs w:val="24"/>
          <w:u w:val="single"/>
        </w:rPr>
        <w:t xml:space="preserve">Good morning! </w:t>
      </w:r>
    </w:p>
    <w:p w:rsidR="003B78AF" w:rsidRPr="003B78AF" w:rsidRDefault="003B78AF" w:rsidP="003B78AF">
      <w:pPr>
        <w:spacing w:after="0" w:line="240" w:lineRule="auto"/>
        <w:jc w:val="both"/>
        <w:rPr>
          <w:rFonts w:ascii="Century Gothic" w:eastAsia="Times New Roman" w:hAnsi="Century Gothic" w:cs="Times New Roman"/>
          <w:sz w:val="24"/>
          <w:szCs w:val="24"/>
        </w:rPr>
      </w:pPr>
    </w:p>
    <w:p w:rsidR="003B78AF" w:rsidRPr="003B78AF" w:rsidRDefault="003B78AF" w:rsidP="003B78AF">
      <w:pPr>
        <w:spacing w:after="0" w:line="240" w:lineRule="auto"/>
        <w:ind w:right="-90"/>
        <w:jc w:val="both"/>
        <w:rPr>
          <w:rFonts w:ascii="Century Gothic" w:eastAsia="Times New Roman" w:hAnsi="Century Gothic" w:cs="Times New Roman"/>
          <w:sz w:val="24"/>
          <w:szCs w:val="20"/>
        </w:rPr>
      </w:pPr>
      <w:r w:rsidRPr="003B78AF">
        <w:rPr>
          <w:rFonts w:ascii="Century Gothic" w:eastAsia="Times New Roman" w:hAnsi="Century Gothic" w:cs="Times New Roman"/>
          <w:sz w:val="24"/>
          <w:szCs w:val="20"/>
        </w:rPr>
        <w:t xml:space="preserve">On behalf of Hon. Jesca Eriyo, the EAC Deputy Secretary General in-Charge of Productive and Social Sectors, the EAC Secretariat is pleased and delighted to join you this morning.  Allow me to express my profound gratitude to the </w:t>
      </w:r>
      <w:r w:rsidRPr="003B78AF">
        <w:rPr>
          <w:rFonts w:ascii="Century Gothic" w:eastAsia="Times New Roman" w:hAnsi="Century Gothic" w:cs="Times New Roman"/>
          <w:sz w:val="24"/>
          <w:szCs w:val="24"/>
        </w:rPr>
        <w:t xml:space="preserve">African Union and in Particular the PACA Secretariat for extending invitation to the EAC Secretariat to participate in this important inception workshop.  I wish to acknowledge the presence of everyone here.  Your attendance demonstrates the commitment and importance that you have placed on aflatoxin challenges in Africa.  </w:t>
      </w:r>
    </w:p>
    <w:p w:rsidR="003B78AF" w:rsidRPr="003B78AF" w:rsidRDefault="003B78AF" w:rsidP="003B78AF">
      <w:pPr>
        <w:spacing w:after="0" w:line="240" w:lineRule="auto"/>
        <w:ind w:right="-90"/>
        <w:jc w:val="both"/>
        <w:rPr>
          <w:rFonts w:ascii="Century Gothic" w:eastAsia="Times New Roman" w:hAnsi="Century Gothic" w:cs="Times New Roman"/>
          <w:sz w:val="24"/>
          <w:szCs w:val="20"/>
        </w:rPr>
      </w:pPr>
    </w:p>
    <w:p w:rsidR="003B78AF" w:rsidRPr="003B78AF" w:rsidRDefault="003B78AF" w:rsidP="003B78AF">
      <w:pPr>
        <w:autoSpaceDE w:val="0"/>
        <w:autoSpaceDN w:val="0"/>
        <w:adjustRightInd w:val="0"/>
        <w:spacing w:after="0" w:line="360" w:lineRule="auto"/>
        <w:jc w:val="both"/>
        <w:rPr>
          <w:rFonts w:ascii="Century Gothic" w:eastAsia="Times New Roman" w:hAnsi="Century Gothic" w:cs="Times New Roman"/>
          <w:b/>
          <w:sz w:val="24"/>
          <w:szCs w:val="24"/>
        </w:rPr>
      </w:pPr>
      <w:r w:rsidRPr="003B78AF">
        <w:rPr>
          <w:rFonts w:ascii="Century Gothic" w:eastAsia="Times New Roman" w:hAnsi="Century Gothic" w:cs="Times New Roman"/>
          <w:b/>
          <w:sz w:val="24"/>
          <w:szCs w:val="24"/>
        </w:rPr>
        <w:t>Ladies and Gentlemen</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r w:rsidRPr="003B78AF">
        <w:rPr>
          <w:rFonts w:ascii="Century Gothic" w:eastAsia="Times New Roman" w:hAnsi="Century Gothic" w:cs="Times New Roman"/>
          <w:sz w:val="24"/>
          <w:szCs w:val="24"/>
        </w:rPr>
        <w:t xml:space="preserve">The East African Community (EAC) is the regional intergovernmental </w:t>
      </w:r>
      <w:proofErr w:type="spellStart"/>
      <w:r w:rsidRPr="003B78AF">
        <w:rPr>
          <w:rFonts w:ascii="Century Gothic" w:eastAsia="Times New Roman" w:hAnsi="Century Gothic" w:cs="Times New Roman"/>
          <w:sz w:val="24"/>
          <w:szCs w:val="24"/>
        </w:rPr>
        <w:t>organisation</w:t>
      </w:r>
      <w:proofErr w:type="spellEnd"/>
      <w:r w:rsidRPr="003B78AF">
        <w:rPr>
          <w:rFonts w:ascii="Century Gothic" w:eastAsia="Times New Roman" w:hAnsi="Century Gothic" w:cs="Times New Roman"/>
          <w:sz w:val="24"/>
          <w:szCs w:val="24"/>
        </w:rPr>
        <w:t xml:space="preserve"> of the Republics of Burundi, Kenya, Rwanda, the United Republic of Tanzania, and the Republic of Uganda, with its headquarters in Arusha, Tanzania. The region has a combined population of   about 135 million people and Gross Domestic Product of $84.billion. </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r w:rsidRPr="003B78AF">
        <w:rPr>
          <w:rFonts w:ascii="Century Gothic" w:eastAsia="Times New Roman" w:hAnsi="Century Gothic" w:cs="Times New Roman"/>
          <w:sz w:val="24"/>
          <w:szCs w:val="24"/>
        </w:rPr>
        <w:t xml:space="preserve">The EAC aims at widening and deepening co-operation among the Partner States in, among others, political, economic and social fields for their mutual benefit. The regional integration process is at a high pitch. The EAC countries established a Customs Union in 2005 and a Common Market in 2010. The Monetary Union Protocol was signed in November 2013. The next phase of the integration will see the bloc ultimately become a Political Federation of the East African States. </w:t>
      </w:r>
    </w:p>
    <w:p w:rsidR="003B78AF" w:rsidRPr="003B78AF" w:rsidRDefault="003B78AF" w:rsidP="003B78AF">
      <w:pPr>
        <w:autoSpaceDE w:val="0"/>
        <w:autoSpaceDN w:val="0"/>
        <w:adjustRightInd w:val="0"/>
        <w:spacing w:after="0" w:line="240" w:lineRule="auto"/>
        <w:jc w:val="both"/>
        <w:rPr>
          <w:rFonts w:ascii="Century Gothic" w:eastAsia="Times New Roman" w:hAnsi="Century Gothic" w:cs="Times New Roman"/>
          <w:sz w:val="24"/>
          <w:szCs w:val="24"/>
        </w:rPr>
      </w:pPr>
    </w:p>
    <w:p w:rsidR="003B78AF" w:rsidRPr="003B78AF" w:rsidRDefault="003B78AF" w:rsidP="003B78AF">
      <w:pPr>
        <w:spacing w:after="0" w:line="240" w:lineRule="auto"/>
        <w:jc w:val="both"/>
        <w:rPr>
          <w:rFonts w:ascii="Century Gothic" w:eastAsia="Times New Roman" w:hAnsi="Century Gothic" w:cs="Times New Roman"/>
          <w:b/>
          <w:sz w:val="24"/>
          <w:szCs w:val="24"/>
        </w:rPr>
      </w:pPr>
      <w:r w:rsidRPr="003B78AF">
        <w:rPr>
          <w:rFonts w:ascii="Century Gothic" w:eastAsia="Times New Roman" w:hAnsi="Century Gothic" w:cs="Times New Roman"/>
          <w:b/>
          <w:sz w:val="24"/>
          <w:szCs w:val="24"/>
        </w:rPr>
        <w:t>Ladies and Gentlemen,</w:t>
      </w:r>
    </w:p>
    <w:p w:rsidR="003B78AF" w:rsidRPr="003B78AF" w:rsidRDefault="003B78AF" w:rsidP="003B78AF">
      <w:pPr>
        <w:spacing w:after="0" w:line="240" w:lineRule="auto"/>
        <w:jc w:val="both"/>
        <w:rPr>
          <w:rFonts w:ascii="Century Gothic" w:eastAsia="Times New Roman" w:hAnsi="Century Gothic" w:cs="Times New Roman"/>
          <w:sz w:val="24"/>
          <w:szCs w:val="20"/>
        </w:rPr>
      </w:pPr>
    </w:p>
    <w:p w:rsidR="003B78AF" w:rsidRPr="003B78AF" w:rsidRDefault="003B78AF" w:rsidP="003B78AF">
      <w:pPr>
        <w:spacing w:after="0" w:line="240" w:lineRule="auto"/>
        <w:jc w:val="both"/>
        <w:rPr>
          <w:rFonts w:ascii="Century Gothic" w:eastAsia="Times New Roman" w:hAnsi="Century Gothic" w:cs="Times New Roman"/>
          <w:sz w:val="24"/>
          <w:szCs w:val="20"/>
        </w:rPr>
      </w:pPr>
      <w:r w:rsidRPr="003B78AF">
        <w:rPr>
          <w:rFonts w:ascii="Century Gothic" w:eastAsia="Times New Roman" w:hAnsi="Century Gothic" w:cs="Times New Roman"/>
          <w:sz w:val="24"/>
          <w:szCs w:val="20"/>
        </w:rPr>
        <w:t xml:space="preserve">The EAC Secretariat wishes to congratulate the Republics of Gambia, Malawi, Senegal, Uganda and the United Republic of Tanzania for being selected as PACA Pilot countries.  As Pilot countries, you will be expected to play pragmatic and catalytic roles in providing valuable insights and feedback on the degree of success in implementing activities spearheaded by PACA.  </w:t>
      </w:r>
    </w:p>
    <w:p w:rsidR="003B78AF" w:rsidRPr="003B78AF" w:rsidRDefault="003B78AF" w:rsidP="003B78AF">
      <w:pPr>
        <w:spacing w:after="0" w:line="240" w:lineRule="auto"/>
        <w:jc w:val="both"/>
        <w:rPr>
          <w:rFonts w:ascii="Century Gothic" w:eastAsia="Times New Roman" w:hAnsi="Century Gothic" w:cs="Times New Roman"/>
          <w:sz w:val="24"/>
          <w:szCs w:val="24"/>
        </w:rPr>
      </w:pPr>
    </w:p>
    <w:p w:rsidR="003B78AF" w:rsidRPr="003B78AF" w:rsidRDefault="003B78AF" w:rsidP="003B78AF">
      <w:pPr>
        <w:autoSpaceDE w:val="0"/>
        <w:autoSpaceDN w:val="0"/>
        <w:adjustRightInd w:val="0"/>
        <w:spacing w:after="0" w:line="240" w:lineRule="auto"/>
        <w:ind w:right="-90"/>
        <w:jc w:val="both"/>
        <w:rPr>
          <w:rFonts w:ascii="Century Gothic" w:eastAsia="Times New Roman" w:hAnsi="Century Gothic" w:cs="Times New Roman"/>
          <w:sz w:val="24"/>
          <w:szCs w:val="24"/>
        </w:rPr>
      </w:pPr>
      <w:r w:rsidRPr="003B78AF">
        <w:rPr>
          <w:rFonts w:ascii="Century Gothic" w:eastAsia="Times New Roman" w:hAnsi="Century Gothic" w:cs="Times New Roman"/>
          <w:sz w:val="24"/>
          <w:szCs w:val="24"/>
        </w:rPr>
        <w:lastRenderedPageBreak/>
        <w:t xml:space="preserve">We urge the selected countries to seize the opportunity presented by PACA and provide a model that can replicated in other African countries. It should be noted that an enabling and facilitative policy environment will be crucial to support PACA-led efforts in the Pilot countries. Ensuring inclusive participation of all key stakeholders will be crucial for successful implementation and sustainability of the project. The need to for sustained political will and commitment from our governments is another fundamental issue.  We need to persistently remind our policy makers about the magnitude of aflatoxin in our region and the opportunities presented by PACA led interventions.  The importance of sharing information to inform evidence-based decision-making cannot be overstated. It is gratifying that this will be augmented through the establishment of Africa Aflatoxin Information Management System (AfricaAIMS). </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p>
    <w:p w:rsidR="003B78AF" w:rsidRPr="003B78AF" w:rsidRDefault="003B78AF" w:rsidP="003B78AF">
      <w:pPr>
        <w:spacing w:after="0" w:line="360" w:lineRule="auto"/>
        <w:jc w:val="both"/>
        <w:rPr>
          <w:rFonts w:ascii="Verdana" w:eastAsia="Times New Roman" w:hAnsi="Verdana" w:cs="Tahoma"/>
          <w:b/>
          <w:i/>
          <w:sz w:val="28"/>
          <w:szCs w:val="28"/>
          <w:lang w:val="en-GB"/>
        </w:rPr>
      </w:pPr>
      <w:r w:rsidRPr="003B78AF">
        <w:rPr>
          <w:rFonts w:ascii="Verdana" w:eastAsia="Times New Roman" w:hAnsi="Verdana" w:cs="Tahoma"/>
          <w:b/>
          <w:i/>
          <w:sz w:val="28"/>
          <w:szCs w:val="28"/>
          <w:lang w:val="en-GB"/>
        </w:rPr>
        <w:t>Ladies and Gentlemen</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r w:rsidRPr="003B78AF">
        <w:rPr>
          <w:rFonts w:ascii="Century Gothic" w:eastAsia="Times New Roman" w:hAnsi="Century Gothic" w:cs="Times New Roman"/>
          <w:sz w:val="24"/>
          <w:szCs w:val="24"/>
        </w:rPr>
        <w:t xml:space="preserve">Mainstreaming of Aflatoxin agenda in the national CAADP Compacts and Investment Plans is of strategic value to ensure that they receive the desired priority and attention. The EAC has made progress in the development of a regional CAADP Compact.  The Compact is ready for national and regional level validation. This will present opportunities to discuss further and integrate issues of aflatoxin. </w:t>
      </w:r>
    </w:p>
    <w:p w:rsidR="003B78AF" w:rsidRPr="003B78AF" w:rsidRDefault="003B78AF" w:rsidP="003B78AF">
      <w:pPr>
        <w:autoSpaceDE w:val="0"/>
        <w:autoSpaceDN w:val="0"/>
        <w:adjustRightInd w:val="0"/>
        <w:spacing w:after="0" w:line="240" w:lineRule="auto"/>
        <w:ind w:right="-90"/>
        <w:jc w:val="both"/>
        <w:rPr>
          <w:rFonts w:ascii="Century Gothic" w:eastAsia="Times New Roman" w:hAnsi="Century Gothic" w:cs="Times New Roman"/>
          <w:sz w:val="24"/>
          <w:szCs w:val="24"/>
          <w:u w:val="single"/>
        </w:rPr>
      </w:pPr>
    </w:p>
    <w:p w:rsidR="003B78AF" w:rsidRPr="003B78AF" w:rsidRDefault="003B78AF" w:rsidP="003B78AF">
      <w:pPr>
        <w:spacing w:after="0" w:line="240" w:lineRule="auto"/>
        <w:ind w:right="-90"/>
        <w:jc w:val="both"/>
        <w:rPr>
          <w:rFonts w:ascii="Century Gothic" w:eastAsia="Times New Roman" w:hAnsi="Century Gothic" w:cs="Times New Roman"/>
          <w:b/>
          <w:sz w:val="24"/>
          <w:szCs w:val="24"/>
        </w:rPr>
      </w:pPr>
      <w:r w:rsidRPr="003B78AF">
        <w:rPr>
          <w:rFonts w:ascii="Century Gothic" w:eastAsia="Times New Roman" w:hAnsi="Century Gothic" w:cs="Times New Roman"/>
          <w:b/>
          <w:sz w:val="24"/>
          <w:szCs w:val="24"/>
        </w:rPr>
        <w:t>Ladies and Gentlemen,</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r w:rsidRPr="003B78AF">
        <w:rPr>
          <w:rFonts w:ascii="Century Gothic" w:eastAsia="Times New Roman" w:hAnsi="Century Gothic" w:cs="Times New Roman"/>
          <w:sz w:val="24"/>
          <w:szCs w:val="24"/>
        </w:rPr>
        <w:t>The EAC regional integration instruments including the EAC Treaty; EAC Development Strategy; EAC Common Market Protocol, EAC Customs Union, EAC Food Security Action Plan have adequately addressed issues around SPS measures.  The EAC Treaty, the Customs Union</w:t>
      </w:r>
      <w:proofErr w:type="gramStart"/>
      <w:r w:rsidRPr="003B78AF">
        <w:rPr>
          <w:rFonts w:ascii="Century Gothic" w:eastAsia="Times New Roman" w:hAnsi="Century Gothic" w:cs="Times New Roman"/>
          <w:sz w:val="24"/>
          <w:szCs w:val="24"/>
        </w:rPr>
        <w:t>,  and</w:t>
      </w:r>
      <w:proofErr w:type="gramEnd"/>
      <w:r w:rsidRPr="003B78AF">
        <w:rPr>
          <w:rFonts w:ascii="Century Gothic" w:eastAsia="Times New Roman" w:hAnsi="Century Gothic" w:cs="Times New Roman"/>
          <w:sz w:val="24"/>
          <w:szCs w:val="24"/>
        </w:rPr>
        <w:t xml:space="preserve"> the Common Market Protocol provide for the Partner States to harmonize SPS measures in order to facilitate trade within the community and other trading partners. </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r w:rsidRPr="003B78AF">
        <w:rPr>
          <w:rFonts w:ascii="Century Gothic" w:eastAsia="Times New Roman" w:hAnsi="Century Gothic" w:cs="Times New Roman"/>
          <w:sz w:val="24"/>
          <w:szCs w:val="24"/>
        </w:rPr>
        <w:t xml:space="preserve">In 2013, the EAC Partner States adopted the SPS Protocol. The principal objective of the SPS Protocol is to adopt and enforce sanitary and </w:t>
      </w:r>
      <w:proofErr w:type="spellStart"/>
      <w:r w:rsidRPr="003B78AF">
        <w:rPr>
          <w:rFonts w:ascii="Century Gothic" w:eastAsia="Times New Roman" w:hAnsi="Century Gothic" w:cs="Times New Roman"/>
          <w:sz w:val="24"/>
          <w:szCs w:val="24"/>
        </w:rPr>
        <w:t>phytosanitary</w:t>
      </w:r>
      <w:proofErr w:type="spellEnd"/>
      <w:r w:rsidRPr="003B78AF">
        <w:rPr>
          <w:rFonts w:ascii="Century Gothic" w:eastAsia="Times New Roman" w:hAnsi="Century Gothic" w:cs="Times New Roman"/>
          <w:sz w:val="24"/>
          <w:szCs w:val="24"/>
        </w:rPr>
        <w:t xml:space="preserve"> measures in order to address safety considerations and mitigate market access barriers related to the same.  It should be noted that issues of aflatoxin are well entrenched within the broader context of the SPS Protocol. </w:t>
      </w:r>
    </w:p>
    <w:p w:rsidR="003B78AF" w:rsidRPr="003B78AF" w:rsidRDefault="003B78AF" w:rsidP="003B78AF">
      <w:pPr>
        <w:autoSpaceDE w:val="0"/>
        <w:autoSpaceDN w:val="0"/>
        <w:adjustRightInd w:val="0"/>
        <w:spacing w:after="0" w:line="240" w:lineRule="auto"/>
        <w:ind w:right="-90"/>
        <w:jc w:val="both"/>
        <w:rPr>
          <w:rFonts w:ascii="Century Gothic" w:eastAsia="Times New Roman" w:hAnsi="Century Gothic" w:cs="Times New Roman"/>
          <w:sz w:val="24"/>
          <w:szCs w:val="24"/>
        </w:rPr>
      </w:pPr>
    </w:p>
    <w:p w:rsidR="003B78AF" w:rsidRPr="003B78AF" w:rsidRDefault="003B78AF" w:rsidP="003B78AF">
      <w:pPr>
        <w:autoSpaceDE w:val="0"/>
        <w:autoSpaceDN w:val="0"/>
        <w:adjustRightInd w:val="0"/>
        <w:spacing w:after="0" w:line="240" w:lineRule="auto"/>
        <w:ind w:right="-90"/>
        <w:jc w:val="both"/>
        <w:rPr>
          <w:rFonts w:ascii="Century Gothic" w:eastAsia="Times New Roman" w:hAnsi="Century Gothic" w:cs="Times New Roman"/>
          <w:b/>
          <w:sz w:val="24"/>
          <w:szCs w:val="24"/>
        </w:rPr>
      </w:pPr>
      <w:r w:rsidRPr="003B78AF">
        <w:rPr>
          <w:rFonts w:ascii="Century Gothic" w:eastAsia="Times New Roman" w:hAnsi="Century Gothic" w:cs="Times New Roman"/>
          <w:b/>
          <w:sz w:val="24"/>
          <w:szCs w:val="24"/>
        </w:rPr>
        <w:t xml:space="preserve">Ladies and Gentlemen, </w:t>
      </w:r>
    </w:p>
    <w:p w:rsidR="003B78AF" w:rsidRPr="003B78AF" w:rsidRDefault="003B78AF" w:rsidP="003B78AF">
      <w:pPr>
        <w:autoSpaceDE w:val="0"/>
        <w:autoSpaceDN w:val="0"/>
        <w:adjustRightInd w:val="0"/>
        <w:spacing w:after="0" w:line="240" w:lineRule="auto"/>
        <w:ind w:right="-90"/>
        <w:jc w:val="both"/>
        <w:rPr>
          <w:rFonts w:ascii="Century Gothic" w:eastAsia="Times New Roman" w:hAnsi="Century Gothic" w:cs="Times New Roman"/>
          <w:sz w:val="24"/>
          <w:szCs w:val="24"/>
        </w:rPr>
      </w:pPr>
    </w:p>
    <w:p w:rsidR="003B78AF" w:rsidRPr="003B78AF" w:rsidRDefault="003B78AF" w:rsidP="003B78AF">
      <w:pPr>
        <w:autoSpaceDE w:val="0"/>
        <w:autoSpaceDN w:val="0"/>
        <w:adjustRightInd w:val="0"/>
        <w:spacing w:after="0" w:line="240" w:lineRule="auto"/>
        <w:ind w:right="-90"/>
        <w:jc w:val="both"/>
        <w:rPr>
          <w:rFonts w:ascii="Century Gothic" w:eastAsia="Times New Roman" w:hAnsi="Century Gothic" w:cs="Times New Roman"/>
          <w:sz w:val="24"/>
          <w:szCs w:val="24"/>
        </w:rPr>
      </w:pPr>
      <w:r w:rsidRPr="003B78AF">
        <w:rPr>
          <w:rFonts w:ascii="Century Gothic" w:eastAsia="Times New Roman" w:hAnsi="Century Gothic" w:cs="Times New Roman"/>
          <w:sz w:val="24"/>
          <w:szCs w:val="24"/>
        </w:rPr>
        <w:t>The EAC Council of Ministers has taken cognizance of the unprecedented threat aflatoxin poses to health, trade and food security in the region. In cognizance of the magnitude and impacts of Aflatoxin</w:t>
      </w:r>
      <w:proofErr w:type="gramStart"/>
      <w:r w:rsidRPr="003B78AF">
        <w:rPr>
          <w:rFonts w:ascii="Century Gothic" w:eastAsia="Times New Roman" w:hAnsi="Century Gothic" w:cs="Times New Roman"/>
          <w:sz w:val="24"/>
          <w:szCs w:val="24"/>
        </w:rPr>
        <w:t>,  the</w:t>
      </w:r>
      <w:proofErr w:type="gramEnd"/>
      <w:r w:rsidRPr="003B78AF">
        <w:rPr>
          <w:rFonts w:ascii="Century Gothic" w:eastAsia="Times New Roman" w:hAnsi="Century Gothic" w:cs="Times New Roman"/>
          <w:sz w:val="24"/>
          <w:szCs w:val="24"/>
        </w:rPr>
        <w:t xml:space="preserve"> EAC 27</w:t>
      </w:r>
      <w:r w:rsidRPr="003B78AF">
        <w:rPr>
          <w:rFonts w:ascii="Century Gothic" w:eastAsia="Times New Roman" w:hAnsi="Century Gothic" w:cs="Times New Roman"/>
          <w:sz w:val="24"/>
          <w:szCs w:val="24"/>
          <w:vertAlign w:val="superscript"/>
        </w:rPr>
        <w:t>th</w:t>
      </w:r>
      <w:r w:rsidRPr="003B78AF">
        <w:rPr>
          <w:rFonts w:ascii="Century Gothic" w:eastAsia="Times New Roman" w:hAnsi="Century Gothic" w:cs="Times New Roman"/>
          <w:sz w:val="24"/>
          <w:szCs w:val="24"/>
        </w:rPr>
        <w:t xml:space="preserve"> Council of Ministers meeting held in 2013, directed the EAC Secretariat to design and implement a regional project aimed at preventing and controlling adverse impacts of </w:t>
      </w:r>
      <w:r w:rsidRPr="003B78AF">
        <w:rPr>
          <w:rFonts w:ascii="Century Gothic" w:eastAsia="Times New Roman" w:hAnsi="Century Gothic" w:cs="Times New Roman"/>
          <w:sz w:val="24"/>
          <w:szCs w:val="24"/>
        </w:rPr>
        <w:lastRenderedPageBreak/>
        <w:t xml:space="preserve">Aflatoxin along the food and feed value chains.  With the support of USAID, Regional Office for East Africa, the Secretariat has moved with speed to prioritize and address the directive of the Council of Ministers.  The EAC Aflatoxin Project is one of our flagship projects designed to address the multi-faceted impacts and effects of </w:t>
      </w:r>
      <w:proofErr w:type="spellStart"/>
      <w:r w:rsidRPr="003B78AF">
        <w:rPr>
          <w:rFonts w:ascii="Century Gothic" w:eastAsia="Times New Roman" w:hAnsi="Century Gothic" w:cs="Times New Roman"/>
          <w:sz w:val="24"/>
          <w:szCs w:val="24"/>
        </w:rPr>
        <w:t>afltoxin</w:t>
      </w:r>
      <w:proofErr w:type="spellEnd"/>
      <w:r w:rsidRPr="003B78AF">
        <w:rPr>
          <w:rFonts w:ascii="Century Gothic" w:eastAsia="Times New Roman" w:hAnsi="Century Gothic" w:cs="Times New Roman"/>
          <w:sz w:val="24"/>
          <w:szCs w:val="24"/>
        </w:rPr>
        <w:t xml:space="preserve">.  An inception workshop for the project was held in March, 2014 in the Republic of Burundi.  It should be noted that PACA team participated actively and contributed towards the success of the workshop. </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r w:rsidRPr="003B78AF">
        <w:rPr>
          <w:rFonts w:ascii="Century Gothic" w:eastAsia="Times New Roman" w:hAnsi="Century Gothic" w:cs="Times New Roman"/>
          <w:sz w:val="24"/>
          <w:szCs w:val="24"/>
        </w:rPr>
        <w:t xml:space="preserve"> </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r w:rsidRPr="003B78AF">
        <w:rPr>
          <w:rFonts w:ascii="Century Gothic" w:eastAsia="Times New Roman" w:hAnsi="Century Gothic" w:cs="Times New Roman"/>
          <w:sz w:val="24"/>
          <w:szCs w:val="24"/>
        </w:rPr>
        <w:t xml:space="preserve">One of the key outputs of the project on Aflatoxin will be development of EAC Regional Policy on Aflatoxin abatement. EAC is working closely with the International Institute of Tropical Agriculture (IITA) as a collaborating partner.  IITA is responsible for the development of technical papers and policy briefs that will inform the formulation of an evidence-based EAC Regional Policy on Aflatoxins abatement. Technical papers are being prepared in the areas of standards for food and feed, impacts on human and animal health, </w:t>
      </w:r>
      <w:proofErr w:type="spellStart"/>
      <w:r w:rsidRPr="003B78AF">
        <w:rPr>
          <w:rFonts w:ascii="Century Gothic" w:eastAsia="Times New Roman" w:hAnsi="Century Gothic" w:cs="Times New Roman"/>
          <w:sz w:val="24"/>
          <w:szCs w:val="24"/>
        </w:rPr>
        <w:t>biocontrol</w:t>
      </w:r>
      <w:proofErr w:type="spellEnd"/>
      <w:r w:rsidRPr="003B78AF">
        <w:rPr>
          <w:rFonts w:ascii="Century Gothic" w:eastAsia="Times New Roman" w:hAnsi="Century Gothic" w:cs="Times New Roman"/>
          <w:sz w:val="24"/>
          <w:szCs w:val="24"/>
        </w:rPr>
        <w:t xml:space="preserve"> and post-harvest handling, alternative uses and disposal systems, economic impact on trade and a communication strategy.</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p>
    <w:p w:rsidR="003B78AF" w:rsidRPr="003B78AF" w:rsidRDefault="003B78AF" w:rsidP="003B78AF">
      <w:pPr>
        <w:spacing w:after="0" w:line="240" w:lineRule="auto"/>
        <w:ind w:right="-90"/>
        <w:jc w:val="both"/>
        <w:rPr>
          <w:rFonts w:ascii="Century Gothic" w:eastAsia="Times New Roman" w:hAnsi="Century Gothic" w:cs="Times New Roman"/>
          <w:b/>
          <w:sz w:val="24"/>
          <w:szCs w:val="24"/>
        </w:rPr>
      </w:pPr>
      <w:r w:rsidRPr="003B78AF">
        <w:rPr>
          <w:rFonts w:ascii="Century Gothic" w:eastAsia="Times New Roman" w:hAnsi="Century Gothic" w:cs="Times New Roman"/>
          <w:b/>
          <w:sz w:val="24"/>
          <w:szCs w:val="24"/>
        </w:rPr>
        <w:t>Ladies and Gentlemen,</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r w:rsidRPr="003B78AF">
        <w:rPr>
          <w:rFonts w:ascii="Century Gothic" w:eastAsia="Times New Roman" w:hAnsi="Century Gothic" w:cs="Times New Roman"/>
          <w:sz w:val="24"/>
          <w:szCs w:val="24"/>
        </w:rPr>
        <w:t xml:space="preserve">It is important to mention that the focus of the EAC Aflatoxin project and the PACA thematic areas are complementary and mutually supportive.  </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p>
    <w:p w:rsidR="003B78AF" w:rsidRPr="003B78AF" w:rsidRDefault="003B78AF" w:rsidP="003B78AF">
      <w:pPr>
        <w:spacing w:after="0" w:line="240" w:lineRule="auto"/>
        <w:ind w:right="-90"/>
        <w:jc w:val="both"/>
        <w:rPr>
          <w:rFonts w:ascii="Century Gothic" w:eastAsia="Times New Roman" w:hAnsi="Century Gothic" w:cs="Times New Roman"/>
          <w:b/>
          <w:sz w:val="24"/>
          <w:szCs w:val="24"/>
        </w:rPr>
      </w:pPr>
      <w:r w:rsidRPr="003B78AF">
        <w:rPr>
          <w:rFonts w:ascii="Century Gothic" w:eastAsia="Times New Roman" w:hAnsi="Century Gothic" w:cs="Times New Roman"/>
          <w:b/>
          <w:sz w:val="24"/>
          <w:szCs w:val="24"/>
        </w:rPr>
        <w:t>Ladies and Gentlemen,</w:t>
      </w:r>
    </w:p>
    <w:p w:rsidR="003B78AF" w:rsidRPr="003B78AF" w:rsidRDefault="003B78AF" w:rsidP="003B78AF">
      <w:pPr>
        <w:spacing w:after="0" w:line="240" w:lineRule="auto"/>
        <w:ind w:right="-90"/>
        <w:jc w:val="both"/>
        <w:rPr>
          <w:rFonts w:ascii="Century Gothic" w:eastAsia="Times New Roman" w:hAnsi="Century Gothic" w:cs="Times New Roman"/>
          <w:sz w:val="24"/>
          <w:szCs w:val="24"/>
        </w:rPr>
      </w:pPr>
    </w:p>
    <w:p w:rsidR="003B78AF" w:rsidRPr="003B78AF" w:rsidRDefault="003B78AF" w:rsidP="003B78AF">
      <w:pPr>
        <w:autoSpaceDE w:val="0"/>
        <w:autoSpaceDN w:val="0"/>
        <w:adjustRightInd w:val="0"/>
        <w:spacing w:after="0" w:line="240" w:lineRule="auto"/>
        <w:ind w:right="-90"/>
        <w:jc w:val="both"/>
        <w:rPr>
          <w:rFonts w:ascii="Century Gothic" w:eastAsia="Times New Roman" w:hAnsi="Century Gothic" w:cs="Arial"/>
          <w:sz w:val="24"/>
          <w:szCs w:val="24"/>
        </w:rPr>
      </w:pPr>
      <w:r w:rsidRPr="003B78AF">
        <w:rPr>
          <w:rFonts w:ascii="Century Gothic" w:eastAsia="Times New Roman" w:hAnsi="Century Gothic" w:cs="Times New Roman"/>
          <w:sz w:val="24"/>
          <w:szCs w:val="24"/>
        </w:rPr>
        <w:t>The EAC Secretariat has also finalized on regional post-harvest handling and storage measures for aflatoxins abatement</w:t>
      </w:r>
      <w:r w:rsidRPr="003B78AF">
        <w:rPr>
          <w:rFonts w:ascii="Century Gothic" w:eastAsia="Times New Roman" w:hAnsi="Century Gothic" w:cs="Arial"/>
          <w:sz w:val="24"/>
          <w:szCs w:val="24"/>
        </w:rPr>
        <w:t xml:space="preserve"> in cereals, root crops, tree and oil crops and beverages. The document also contains guidelines for disposal of agricultural products that are highly contaminated with aflatoxin. </w:t>
      </w:r>
      <w:r w:rsidRPr="003B78AF">
        <w:rPr>
          <w:rFonts w:ascii="Century Gothic" w:eastAsia="Calibri" w:hAnsi="Century Gothic" w:cs="Arial"/>
          <w:sz w:val="24"/>
          <w:szCs w:val="24"/>
        </w:rPr>
        <w:t>The objectives of EAC regional post-harvest handling and storage measures for aflatoxin abatement are to;</w:t>
      </w:r>
    </w:p>
    <w:p w:rsidR="003B78AF" w:rsidRPr="003B78AF" w:rsidRDefault="003B78AF" w:rsidP="003B78AF">
      <w:pPr>
        <w:spacing w:after="0"/>
        <w:jc w:val="both"/>
        <w:rPr>
          <w:rFonts w:ascii="Century Gothic" w:eastAsia="Calibri" w:hAnsi="Century Gothic" w:cs="Arial"/>
          <w:bCs/>
          <w:sz w:val="24"/>
          <w:szCs w:val="24"/>
        </w:rPr>
      </w:pPr>
    </w:p>
    <w:p w:rsidR="003B78AF" w:rsidRPr="003B78AF" w:rsidRDefault="003B78AF" w:rsidP="00D76AD3">
      <w:pPr>
        <w:numPr>
          <w:ilvl w:val="0"/>
          <w:numId w:val="34"/>
        </w:numPr>
        <w:spacing w:after="0" w:line="240" w:lineRule="auto"/>
        <w:jc w:val="both"/>
        <w:rPr>
          <w:rFonts w:ascii="Century Gothic" w:eastAsia="Calibri" w:hAnsi="Century Gothic" w:cs="Arial"/>
          <w:sz w:val="24"/>
          <w:szCs w:val="24"/>
        </w:rPr>
      </w:pPr>
      <w:r w:rsidRPr="003B78AF">
        <w:rPr>
          <w:rFonts w:ascii="Century Gothic" w:eastAsia="Calibri" w:hAnsi="Century Gothic" w:cs="Arial"/>
          <w:sz w:val="24"/>
          <w:szCs w:val="24"/>
        </w:rPr>
        <w:t>support Partner States implement integrated systems of post-harvest handling, storage and processing methods to minimize aflatoxin contamination; and</w:t>
      </w:r>
    </w:p>
    <w:p w:rsidR="003B78AF" w:rsidRPr="003B78AF" w:rsidRDefault="003B78AF" w:rsidP="00D76AD3">
      <w:pPr>
        <w:numPr>
          <w:ilvl w:val="0"/>
          <w:numId w:val="34"/>
        </w:numPr>
        <w:spacing w:after="0" w:line="240" w:lineRule="auto"/>
        <w:jc w:val="both"/>
        <w:rPr>
          <w:rFonts w:ascii="Century Gothic" w:eastAsia="Calibri" w:hAnsi="Century Gothic" w:cs="Arial"/>
          <w:sz w:val="24"/>
          <w:szCs w:val="24"/>
        </w:rPr>
      </w:pPr>
      <w:proofErr w:type="gramStart"/>
      <w:r w:rsidRPr="003B78AF">
        <w:rPr>
          <w:rFonts w:ascii="Century Gothic" w:eastAsia="Calibri" w:hAnsi="Century Gothic" w:cs="Arial"/>
          <w:sz w:val="24"/>
          <w:szCs w:val="24"/>
        </w:rPr>
        <w:t>improve</w:t>
      </w:r>
      <w:proofErr w:type="gramEnd"/>
      <w:r w:rsidRPr="003B78AF">
        <w:rPr>
          <w:rFonts w:ascii="Century Gothic" w:eastAsia="Calibri" w:hAnsi="Century Gothic" w:cs="Arial"/>
          <w:sz w:val="24"/>
          <w:szCs w:val="24"/>
        </w:rPr>
        <w:t xml:space="preserve"> knowledge of local scientists, farmers, storage operators,   processors, distributors and consumers about aflatoxin prevention and control measures.</w:t>
      </w:r>
    </w:p>
    <w:p w:rsidR="003B78AF" w:rsidRPr="003B78AF" w:rsidRDefault="003B78AF" w:rsidP="003B78AF">
      <w:pPr>
        <w:spacing w:after="0" w:line="240" w:lineRule="auto"/>
        <w:ind w:right="-90"/>
        <w:jc w:val="both"/>
        <w:rPr>
          <w:rFonts w:ascii="Century Gothic" w:eastAsia="Times New Roman" w:hAnsi="Century Gothic" w:cs="Times New Roman"/>
          <w:b/>
          <w:sz w:val="24"/>
          <w:szCs w:val="24"/>
        </w:rPr>
      </w:pPr>
      <w:r w:rsidRPr="003B78AF">
        <w:rPr>
          <w:rFonts w:ascii="Century Gothic" w:eastAsia="Times New Roman" w:hAnsi="Century Gothic" w:cs="Times New Roman"/>
          <w:b/>
          <w:sz w:val="24"/>
          <w:szCs w:val="24"/>
        </w:rPr>
        <w:t>Ladies and Gentlemen</w:t>
      </w:r>
    </w:p>
    <w:p w:rsidR="003B78AF" w:rsidRPr="003B78AF" w:rsidRDefault="003B78AF" w:rsidP="003B78AF">
      <w:pPr>
        <w:autoSpaceDE w:val="0"/>
        <w:autoSpaceDN w:val="0"/>
        <w:adjustRightInd w:val="0"/>
        <w:spacing w:after="0" w:line="240" w:lineRule="auto"/>
        <w:ind w:right="-90"/>
        <w:jc w:val="both"/>
        <w:rPr>
          <w:rFonts w:ascii="Century Gothic" w:eastAsia="Times New Roman" w:hAnsi="Century Gothic" w:cs="Times New Roman"/>
          <w:sz w:val="24"/>
          <w:szCs w:val="24"/>
        </w:rPr>
      </w:pPr>
    </w:p>
    <w:p w:rsidR="003B78AF" w:rsidRDefault="003B78AF" w:rsidP="00CC2EF4">
      <w:pPr>
        <w:autoSpaceDE w:val="0"/>
        <w:autoSpaceDN w:val="0"/>
        <w:adjustRightInd w:val="0"/>
        <w:spacing w:after="0" w:line="240" w:lineRule="auto"/>
        <w:ind w:right="-90"/>
        <w:jc w:val="both"/>
      </w:pPr>
      <w:r w:rsidRPr="003B78AF">
        <w:rPr>
          <w:rFonts w:ascii="Century Gothic" w:eastAsia="Times New Roman" w:hAnsi="Century Gothic" w:cs="Times New Roman"/>
          <w:sz w:val="24"/>
          <w:szCs w:val="24"/>
        </w:rPr>
        <w:t xml:space="preserve">The EAC Secretariat wishes to re-affirm our commitment to support, engage in and contribute towards implementation of interventions led PACA.  With these many remarks, I wish you all fruitful deliberations and look forward to successful implementation of the PACA Strategic Plan.  </w:t>
      </w:r>
      <w:r>
        <w:br w:type="page"/>
      </w:r>
    </w:p>
    <w:p w:rsidR="00977DC7" w:rsidRPr="000017B3" w:rsidRDefault="003B78AF" w:rsidP="000017B3">
      <w:pPr>
        <w:pStyle w:val="Heading2"/>
        <w:rPr>
          <w:rFonts w:ascii="Palatino Linotype" w:hAnsi="Palatino Linotype"/>
        </w:rPr>
      </w:pPr>
      <w:bookmarkStart w:id="145" w:name="_Toc391540008"/>
      <w:r>
        <w:rPr>
          <w:rFonts w:ascii="Palatino Linotype" w:hAnsi="Palatino Linotype"/>
        </w:rPr>
        <w:lastRenderedPageBreak/>
        <w:t>Annex 8</w:t>
      </w:r>
      <w:r w:rsidR="00977DC7" w:rsidRPr="00977DC7">
        <w:rPr>
          <w:rFonts w:ascii="Palatino Linotype" w:hAnsi="Palatino Linotype"/>
        </w:rPr>
        <w:t xml:space="preserve">: </w:t>
      </w:r>
      <w:r w:rsidR="000017B3" w:rsidRPr="000017B3">
        <w:rPr>
          <w:rFonts w:ascii="Palatino Linotype" w:hAnsi="Palatino Linotype"/>
        </w:rPr>
        <w:t>The East African Community Regional Aflatoxin Project</w:t>
      </w:r>
      <w:bookmarkEnd w:id="145"/>
      <w:r w:rsidR="000017B3" w:rsidRPr="000017B3">
        <w:rPr>
          <w:rFonts w:ascii="Palatino Linotype" w:hAnsi="Palatino Linotype"/>
        </w:rPr>
        <w:t xml:space="preserve">  </w:t>
      </w:r>
    </w:p>
    <w:p w:rsidR="00977DC7" w:rsidRPr="00977DC7" w:rsidRDefault="00977DC7" w:rsidP="00977DC7">
      <w:pPr>
        <w:spacing w:after="0" w:line="240" w:lineRule="auto"/>
        <w:rPr>
          <w:rFonts w:ascii="Century Gothic" w:eastAsia="Arial Unicode MS" w:hAnsi="Century Gothic" w:cs="Arial"/>
          <w:b/>
          <w:sz w:val="23"/>
          <w:szCs w:val="23"/>
          <w:lang w:eastAsia="en-GB"/>
        </w:rPr>
      </w:pPr>
    </w:p>
    <w:p w:rsidR="00977DC7" w:rsidRPr="00977DC7" w:rsidRDefault="00977DC7" w:rsidP="00977DC7">
      <w:pPr>
        <w:spacing w:after="0" w:line="240" w:lineRule="auto"/>
        <w:rPr>
          <w:rFonts w:ascii="Century Gothic" w:eastAsia="Arial Unicode MS" w:hAnsi="Century Gothic" w:cs="Arial"/>
          <w:b/>
          <w:sz w:val="23"/>
          <w:szCs w:val="23"/>
          <w:lang w:eastAsia="en-GB"/>
        </w:rPr>
      </w:pPr>
      <w:r w:rsidRPr="00977DC7">
        <w:rPr>
          <w:rFonts w:ascii="Century Gothic" w:eastAsia="Arial Unicode MS" w:hAnsi="Century Gothic" w:cs="Arial"/>
          <w:b/>
          <w:sz w:val="23"/>
          <w:szCs w:val="23"/>
          <w:lang w:eastAsia="en-GB"/>
        </w:rPr>
        <w:t xml:space="preserve">                                             PROJECT BRIEF- JUNE 2014</w:t>
      </w:r>
    </w:p>
    <w:p w:rsidR="00977DC7" w:rsidRPr="00977DC7" w:rsidRDefault="00977DC7" w:rsidP="00977DC7">
      <w:pPr>
        <w:spacing w:after="0" w:line="240" w:lineRule="auto"/>
        <w:rPr>
          <w:rFonts w:ascii="Century Gothic" w:eastAsia="Calibri" w:hAnsi="Century Gothic" w:cs="Times New Roman"/>
          <w:b/>
          <w:sz w:val="23"/>
          <w:szCs w:val="23"/>
        </w:rPr>
      </w:pPr>
    </w:p>
    <w:p w:rsidR="00977DC7" w:rsidRPr="00977DC7" w:rsidRDefault="00977DC7" w:rsidP="00977DC7">
      <w:pPr>
        <w:spacing w:after="0" w:line="240" w:lineRule="auto"/>
        <w:ind w:left="-450"/>
        <w:rPr>
          <w:rFonts w:ascii="Century Gothic" w:eastAsia="Calibri" w:hAnsi="Century Gothic" w:cs="Times New Roman"/>
          <w:b/>
          <w:sz w:val="23"/>
          <w:szCs w:val="23"/>
        </w:rPr>
      </w:pPr>
      <w:r w:rsidRPr="00977DC7">
        <w:rPr>
          <w:rFonts w:ascii="Century Gothic" w:eastAsia="Calibri" w:hAnsi="Century Gothic" w:cs="Times New Roman"/>
          <w:b/>
          <w:sz w:val="23"/>
          <w:szCs w:val="23"/>
        </w:rPr>
        <w:t>Introduction</w:t>
      </w:r>
    </w:p>
    <w:p w:rsidR="00977DC7" w:rsidRPr="00977DC7" w:rsidRDefault="00977DC7" w:rsidP="00977DC7">
      <w:pPr>
        <w:spacing w:after="0" w:line="240" w:lineRule="auto"/>
        <w:rPr>
          <w:rFonts w:ascii="Century Gothic" w:eastAsia="Calibri" w:hAnsi="Century Gothic" w:cs="Times New Roman"/>
          <w:b/>
          <w:sz w:val="23"/>
          <w:szCs w:val="23"/>
        </w:rPr>
      </w:pPr>
    </w:p>
    <w:p w:rsidR="00977DC7" w:rsidRPr="00977DC7" w:rsidRDefault="00977DC7" w:rsidP="00977DC7">
      <w:pPr>
        <w:spacing w:after="0" w:line="240" w:lineRule="auto"/>
        <w:ind w:left="-446" w:right="-446"/>
        <w:jc w:val="both"/>
        <w:rPr>
          <w:rFonts w:ascii="Century Gothic" w:eastAsia="Times New Roman" w:hAnsi="Century Gothic" w:cs="Times New Roman"/>
          <w:snapToGrid w:val="0"/>
          <w:sz w:val="23"/>
          <w:szCs w:val="23"/>
        </w:rPr>
      </w:pPr>
      <w:r w:rsidRPr="00977DC7">
        <w:rPr>
          <w:rFonts w:ascii="Century Gothic" w:eastAsia="Times New Roman" w:hAnsi="Century Gothic" w:cs="Times New Roman"/>
          <w:snapToGrid w:val="0"/>
          <w:sz w:val="23"/>
          <w:szCs w:val="23"/>
        </w:rPr>
        <w:t xml:space="preserve">The East African Community Partner States have accorded priority to the realization of the Millennium Development Goals of reducing by half the number of people suffering from hunger by the year 2015. While this effort requires a significant increase in the abundance and quality of food produced, food safety issues resulting from aflatoxin contamination present a number of formidable challenges.  Aflatoxins pose adverse health and economic effects along the food production and supply value chain. In particular, Aflatoxins undermine efforts to   improve nutrition, enhance agricultural production and minimizes economic gains from agricultural products, especially for small scale farmers.  </w:t>
      </w:r>
    </w:p>
    <w:p w:rsidR="00977DC7" w:rsidRPr="00977DC7" w:rsidRDefault="00977DC7" w:rsidP="00977DC7">
      <w:pPr>
        <w:spacing w:after="0" w:line="240" w:lineRule="auto"/>
        <w:ind w:right="-446"/>
        <w:jc w:val="both"/>
        <w:rPr>
          <w:rFonts w:ascii="Century Gothic" w:eastAsia="Times New Roman" w:hAnsi="Century Gothic" w:cs="Times New Roman"/>
          <w:snapToGrid w:val="0"/>
          <w:sz w:val="23"/>
          <w:szCs w:val="23"/>
        </w:rPr>
      </w:pPr>
    </w:p>
    <w:p w:rsidR="00977DC7" w:rsidRPr="00977DC7" w:rsidRDefault="00977DC7" w:rsidP="00977DC7">
      <w:pPr>
        <w:spacing w:after="0" w:line="240" w:lineRule="auto"/>
        <w:ind w:left="-446" w:right="-446"/>
        <w:jc w:val="both"/>
        <w:rPr>
          <w:rFonts w:ascii="Century Gothic" w:eastAsia="Times New Roman" w:hAnsi="Century Gothic" w:cs="Times New Roman"/>
          <w:snapToGrid w:val="0"/>
          <w:sz w:val="23"/>
          <w:szCs w:val="23"/>
        </w:rPr>
      </w:pPr>
      <w:r w:rsidRPr="00977DC7">
        <w:rPr>
          <w:rFonts w:ascii="Century Gothic" w:eastAsia="Times New Roman" w:hAnsi="Century Gothic" w:cs="Times New Roman"/>
          <w:snapToGrid w:val="0"/>
          <w:sz w:val="23"/>
          <w:szCs w:val="23"/>
        </w:rPr>
        <w:t xml:space="preserve">Aflatoxin contamination is not adequately and appropriately controlled or regulated within the EAC region as most of food stuffs are produced and consumed locally with no or limited testing by the  relevant regulatory authorities.  As a result, millions of people living in the East Africa region consume high, unsafe levels of aflatoxin through their diets on a daily basis. </w:t>
      </w:r>
    </w:p>
    <w:p w:rsidR="00977DC7" w:rsidRPr="00977DC7" w:rsidRDefault="00977DC7" w:rsidP="00977DC7">
      <w:pPr>
        <w:spacing w:after="0" w:line="240" w:lineRule="auto"/>
        <w:ind w:left="-446" w:right="-446"/>
        <w:jc w:val="both"/>
        <w:rPr>
          <w:rFonts w:ascii="Century Gothic" w:eastAsia="Times New Roman" w:hAnsi="Century Gothic" w:cs="Times New Roman"/>
          <w:b/>
          <w:snapToGrid w:val="0"/>
          <w:sz w:val="23"/>
          <w:szCs w:val="23"/>
        </w:rPr>
      </w:pPr>
    </w:p>
    <w:p w:rsidR="00977DC7" w:rsidRPr="00977DC7" w:rsidRDefault="00977DC7" w:rsidP="00977DC7">
      <w:pPr>
        <w:spacing w:after="0" w:line="240" w:lineRule="auto"/>
        <w:ind w:left="-450" w:right="-446"/>
        <w:jc w:val="both"/>
        <w:rPr>
          <w:rFonts w:ascii="Century Gothic" w:eastAsia="Times New Roman" w:hAnsi="Century Gothic" w:cs="Times New Roman"/>
          <w:snapToGrid w:val="0"/>
          <w:sz w:val="23"/>
          <w:szCs w:val="23"/>
        </w:rPr>
      </w:pPr>
      <w:r w:rsidRPr="00977DC7">
        <w:rPr>
          <w:rFonts w:ascii="Century Gothic" w:eastAsia="Times New Roman" w:hAnsi="Century Gothic" w:cs="Times New Roman"/>
          <w:b/>
          <w:snapToGrid w:val="0"/>
          <w:sz w:val="23"/>
          <w:szCs w:val="23"/>
        </w:rPr>
        <w:t>Background</w:t>
      </w:r>
    </w:p>
    <w:p w:rsidR="00977DC7" w:rsidRPr="00977DC7" w:rsidRDefault="00977DC7" w:rsidP="00977DC7">
      <w:pPr>
        <w:widowControl w:val="0"/>
        <w:spacing w:after="0" w:line="240" w:lineRule="auto"/>
        <w:ind w:left="-450" w:right="-423"/>
        <w:jc w:val="both"/>
        <w:rPr>
          <w:rFonts w:ascii="Century Gothic" w:eastAsia="Times New Roman" w:hAnsi="Century Gothic" w:cs="Times New Roman"/>
          <w:b/>
          <w:snapToGrid w:val="0"/>
          <w:sz w:val="23"/>
          <w:szCs w:val="23"/>
        </w:rPr>
      </w:pPr>
    </w:p>
    <w:p w:rsidR="00977DC7" w:rsidRPr="00977DC7" w:rsidRDefault="00977DC7" w:rsidP="00977DC7">
      <w:pPr>
        <w:spacing w:after="0" w:line="240" w:lineRule="auto"/>
        <w:ind w:left="-446" w:right="-446"/>
        <w:jc w:val="both"/>
        <w:rPr>
          <w:rFonts w:ascii="Century Gothic" w:eastAsia="Times New Roman" w:hAnsi="Century Gothic" w:cs="Times New Roman"/>
          <w:snapToGrid w:val="0"/>
          <w:sz w:val="23"/>
          <w:szCs w:val="23"/>
        </w:rPr>
      </w:pPr>
      <w:r w:rsidRPr="00977DC7">
        <w:rPr>
          <w:rFonts w:ascii="Century Gothic" w:eastAsia="Times New Roman" w:hAnsi="Century Gothic" w:cs="Times New Roman"/>
          <w:snapToGrid w:val="0"/>
          <w:sz w:val="23"/>
          <w:szCs w:val="23"/>
        </w:rPr>
        <w:t xml:space="preserve">The 27th Meeting of the EAC Council of Ministers called for a holistic and multi-sectoral approach that encompasses Agriculture, Health, Trade and Industry sectors in the implementation of the EAC Aflatoxin interventions at national and regional levels.  The 27th Council of Ministers further directed the EAC Sectoral Council on Agriculture and Food Security to co-opt and engage relevant experts from health, trade and industry sectors when addressing matters of aflatoxins (EAC/CM 27/Directive 21). Subsequently, the 6th Sectoral Council of Agriculture and Food Security directed the EAC Secretariat to constitute a Regional Experts Working Group on Aflatoxin (REWGA).  </w:t>
      </w:r>
    </w:p>
    <w:p w:rsidR="00977DC7" w:rsidRPr="00977DC7" w:rsidRDefault="00977DC7" w:rsidP="00977DC7">
      <w:pPr>
        <w:spacing w:after="0" w:line="240" w:lineRule="auto"/>
        <w:ind w:left="-446" w:right="-446"/>
        <w:jc w:val="both"/>
        <w:rPr>
          <w:rFonts w:ascii="Century Gothic" w:eastAsia="Times New Roman" w:hAnsi="Century Gothic" w:cs="Times New Roman"/>
          <w:snapToGrid w:val="0"/>
          <w:sz w:val="23"/>
          <w:szCs w:val="23"/>
        </w:rPr>
      </w:pPr>
    </w:p>
    <w:p w:rsidR="00977DC7" w:rsidRPr="00977DC7" w:rsidRDefault="00977DC7" w:rsidP="00977DC7">
      <w:pPr>
        <w:spacing w:after="0" w:line="240" w:lineRule="auto"/>
        <w:ind w:left="-446" w:right="-446"/>
        <w:jc w:val="both"/>
        <w:rPr>
          <w:rFonts w:ascii="Century Gothic" w:eastAsia="Times New Roman" w:hAnsi="Century Gothic" w:cs="Times New Roman"/>
          <w:snapToGrid w:val="0"/>
          <w:sz w:val="23"/>
          <w:szCs w:val="23"/>
        </w:rPr>
      </w:pPr>
      <w:r w:rsidRPr="00977DC7">
        <w:rPr>
          <w:rFonts w:ascii="Century Gothic" w:eastAsia="Times New Roman" w:hAnsi="Century Gothic" w:cs="Times New Roman"/>
          <w:snapToGrid w:val="0"/>
          <w:sz w:val="23"/>
          <w:szCs w:val="23"/>
        </w:rPr>
        <w:t xml:space="preserve">Pursuant to the Directives of the 27th Meeting of Council of Ministers held in August 2013, the EAC Secretariat is spearheading implementation of a regional project aimed at preventing and controlling adverse impacts of Aflatoxin along the food and feed value chains in the EAC region. The Multi-Regional Aflatoxin Abatement Project (MRAAP) is implemented by EAC with financial support from the United States Agency for International Development (USAID), Regional Office for East Africa. The main expected output from the project will be an   overarching EAC Regional Policy on Aflatoxins abatement.  The EAC Secretariat is working closely with the International Institute of Tropical Agriculture (IITA) as a collaborating partner responsible for technical backstopping. IITA is one of the 14 International Agricultural Research Centers under the Consultative Group on International Agricultural Research (CGIAR).  The Institute is currently spearheading implementation of Aflatoxin biological control programs (Aflasafe) at the national level in various African countries. IITA will be responsible for developing technical papers and policy briefs that will inform the development of an evidence-based EAC Regional Policy on Aflatoxins abatement. </w:t>
      </w:r>
      <w:r w:rsidRPr="00977DC7">
        <w:rPr>
          <w:rFonts w:ascii="Century Gothic" w:eastAsia="Times New Roman" w:hAnsi="Century Gothic" w:cs="Times New Roman"/>
          <w:snapToGrid w:val="0"/>
          <w:sz w:val="23"/>
          <w:szCs w:val="23"/>
        </w:rPr>
        <w:lastRenderedPageBreak/>
        <w:t>Technical papers will be generated in the areas of standards for food and feed, impacts on human and animal health, biocontrol and post-harvest handling, alternative uses and disposal systems, economic impact on trade and a communication strategy.</w:t>
      </w:r>
    </w:p>
    <w:p w:rsidR="00977DC7" w:rsidRPr="00977DC7" w:rsidRDefault="00977DC7" w:rsidP="00977DC7">
      <w:pPr>
        <w:spacing w:after="0" w:line="240" w:lineRule="auto"/>
        <w:ind w:left="-446" w:right="-446"/>
        <w:jc w:val="both"/>
        <w:rPr>
          <w:rFonts w:ascii="Century Gothic" w:eastAsia="Times New Roman" w:hAnsi="Century Gothic" w:cs="Times New Roman"/>
          <w:snapToGrid w:val="0"/>
          <w:sz w:val="23"/>
          <w:szCs w:val="23"/>
        </w:rPr>
      </w:pPr>
    </w:p>
    <w:p w:rsidR="00977DC7" w:rsidRPr="00977DC7" w:rsidRDefault="00977DC7" w:rsidP="00977DC7">
      <w:pPr>
        <w:spacing w:after="0" w:line="240" w:lineRule="auto"/>
        <w:ind w:left="-446" w:right="-446"/>
        <w:jc w:val="both"/>
        <w:rPr>
          <w:rFonts w:ascii="Century Gothic" w:eastAsia="Times New Roman" w:hAnsi="Century Gothic" w:cs="Times New Roman"/>
          <w:snapToGrid w:val="0"/>
          <w:sz w:val="23"/>
          <w:szCs w:val="23"/>
        </w:rPr>
      </w:pPr>
      <w:r w:rsidRPr="00977DC7">
        <w:rPr>
          <w:rFonts w:ascii="Century Gothic" w:eastAsia="Times New Roman" w:hAnsi="Century Gothic" w:cs="Times New Roman"/>
          <w:snapToGrid w:val="0"/>
          <w:sz w:val="23"/>
          <w:szCs w:val="23"/>
        </w:rPr>
        <w:t xml:space="preserve">EAC will be responsible for organizing cluster meetings of experts to validate the papers developed and subsequently national and regional workshops to validate the draft policy and implementation framework.  </w:t>
      </w:r>
    </w:p>
    <w:p w:rsidR="00977DC7" w:rsidRPr="00977DC7" w:rsidRDefault="00977DC7" w:rsidP="00977DC7">
      <w:pPr>
        <w:spacing w:after="0" w:line="240" w:lineRule="auto"/>
        <w:ind w:left="-446" w:right="-446"/>
        <w:jc w:val="both"/>
        <w:rPr>
          <w:rFonts w:ascii="Century Gothic" w:eastAsia="Times New Roman" w:hAnsi="Century Gothic" w:cs="Times New Roman"/>
          <w:snapToGrid w:val="0"/>
          <w:sz w:val="23"/>
          <w:szCs w:val="23"/>
        </w:rPr>
      </w:pPr>
    </w:p>
    <w:p w:rsidR="00977DC7" w:rsidRPr="00977DC7" w:rsidRDefault="00977DC7" w:rsidP="00977DC7">
      <w:pPr>
        <w:spacing w:after="0" w:line="240" w:lineRule="auto"/>
        <w:ind w:left="-446" w:right="-446"/>
        <w:jc w:val="both"/>
        <w:rPr>
          <w:rFonts w:ascii="Century Gothic" w:eastAsia="Times New Roman" w:hAnsi="Century Gothic" w:cs="Times New Roman"/>
          <w:b/>
          <w:snapToGrid w:val="0"/>
          <w:sz w:val="23"/>
          <w:szCs w:val="23"/>
        </w:rPr>
      </w:pPr>
      <w:r w:rsidRPr="00977DC7">
        <w:rPr>
          <w:rFonts w:ascii="Century Gothic" w:eastAsia="Times New Roman" w:hAnsi="Century Gothic" w:cs="Times New Roman"/>
          <w:b/>
          <w:snapToGrid w:val="0"/>
          <w:sz w:val="23"/>
          <w:szCs w:val="23"/>
        </w:rPr>
        <w:t>Why a regional approach ?</w:t>
      </w:r>
    </w:p>
    <w:p w:rsidR="00977DC7" w:rsidRPr="00977DC7" w:rsidRDefault="00977DC7" w:rsidP="00977DC7">
      <w:pPr>
        <w:spacing w:after="0" w:line="240" w:lineRule="auto"/>
        <w:ind w:right="-446"/>
        <w:jc w:val="both"/>
        <w:rPr>
          <w:rFonts w:ascii="Century Gothic" w:eastAsia="Times New Roman" w:hAnsi="Century Gothic" w:cs="Times New Roman"/>
          <w:snapToGrid w:val="0"/>
          <w:sz w:val="23"/>
          <w:szCs w:val="23"/>
        </w:rPr>
      </w:pPr>
    </w:p>
    <w:p w:rsidR="00977DC7" w:rsidRPr="00977DC7" w:rsidRDefault="00977DC7" w:rsidP="00977DC7">
      <w:pPr>
        <w:spacing w:after="0" w:line="240" w:lineRule="auto"/>
        <w:ind w:left="-446" w:right="-446"/>
        <w:jc w:val="both"/>
        <w:rPr>
          <w:rFonts w:ascii="Century Gothic" w:eastAsia="Times New Roman" w:hAnsi="Century Gothic" w:cs="Times New Roman"/>
          <w:snapToGrid w:val="0"/>
          <w:sz w:val="23"/>
          <w:szCs w:val="23"/>
        </w:rPr>
      </w:pPr>
      <w:r w:rsidRPr="00977DC7">
        <w:rPr>
          <w:rFonts w:ascii="Century Gothic" w:eastAsia="Times New Roman" w:hAnsi="Century Gothic" w:cs="Times New Roman"/>
          <w:snapToGrid w:val="0"/>
          <w:sz w:val="23"/>
          <w:szCs w:val="23"/>
        </w:rPr>
        <w:t xml:space="preserve">Efforts at the Regional level remain fragmented and not adequately supported- technically and financially. The EAC Regional Project on Aflatoxin will give a multi-sectoral strategic and pragmatic direction- policy development and subsequently robust implementation mechanisms. The policy will be the foundation to move the EAC Partner States to a coordinated and harmonized course of action. </w:t>
      </w:r>
    </w:p>
    <w:p w:rsidR="00977DC7" w:rsidRPr="00977DC7" w:rsidRDefault="00977DC7" w:rsidP="00977DC7">
      <w:pPr>
        <w:spacing w:after="0" w:line="240" w:lineRule="auto"/>
        <w:ind w:right="-446"/>
        <w:jc w:val="both"/>
        <w:rPr>
          <w:rFonts w:ascii="Century Gothic" w:eastAsia="Times New Roman" w:hAnsi="Century Gothic" w:cs="Times New Roman"/>
          <w:snapToGrid w:val="0"/>
          <w:sz w:val="23"/>
          <w:szCs w:val="23"/>
        </w:rPr>
      </w:pPr>
    </w:p>
    <w:p w:rsidR="00977DC7" w:rsidRPr="00977DC7" w:rsidRDefault="00977DC7" w:rsidP="00977DC7">
      <w:pPr>
        <w:spacing w:after="0" w:line="240" w:lineRule="auto"/>
        <w:ind w:left="-450"/>
        <w:jc w:val="both"/>
        <w:rPr>
          <w:rFonts w:ascii="Century Gothic" w:eastAsia="Calibri" w:hAnsi="Century Gothic" w:cs="Times New Roman"/>
          <w:b/>
          <w:sz w:val="23"/>
          <w:szCs w:val="23"/>
        </w:rPr>
      </w:pPr>
      <w:r w:rsidRPr="00977DC7">
        <w:rPr>
          <w:rFonts w:ascii="Century Gothic" w:eastAsia="Calibri" w:hAnsi="Century Gothic" w:cs="Times New Roman"/>
          <w:b/>
          <w:sz w:val="23"/>
          <w:szCs w:val="23"/>
        </w:rPr>
        <w:t>The objectives of the project are</w:t>
      </w:r>
    </w:p>
    <w:p w:rsidR="00977DC7" w:rsidRPr="00977DC7" w:rsidRDefault="00977DC7" w:rsidP="00977DC7">
      <w:pPr>
        <w:spacing w:after="0" w:line="240" w:lineRule="auto"/>
        <w:ind w:left="-450"/>
        <w:jc w:val="both"/>
        <w:rPr>
          <w:rFonts w:ascii="Century Gothic" w:eastAsia="Calibri" w:hAnsi="Century Gothic" w:cs="Times New Roman"/>
          <w:b/>
          <w:sz w:val="23"/>
          <w:szCs w:val="23"/>
        </w:rPr>
      </w:pPr>
    </w:p>
    <w:p w:rsidR="00977DC7" w:rsidRPr="00977DC7" w:rsidRDefault="00977DC7" w:rsidP="00D76AD3">
      <w:pPr>
        <w:numPr>
          <w:ilvl w:val="0"/>
          <w:numId w:val="24"/>
        </w:numPr>
        <w:tabs>
          <w:tab w:val="num" w:pos="1440"/>
        </w:tabs>
        <w:spacing w:after="0" w:line="240" w:lineRule="auto"/>
        <w:ind w:left="270"/>
        <w:jc w:val="both"/>
        <w:rPr>
          <w:rFonts w:ascii="Century Gothic" w:eastAsia="Calibri" w:hAnsi="Century Gothic" w:cs="Times New Roman"/>
          <w:sz w:val="23"/>
          <w:szCs w:val="23"/>
        </w:rPr>
      </w:pPr>
      <w:r w:rsidRPr="00977DC7">
        <w:rPr>
          <w:rFonts w:ascii="Century Gothic" w:eastAsia="Calibri" w:hAnsi="Century Gothic" w:cs="Times New Roman"/>
          <w:sz w:val="23"/>
          <w:szCs w:val="23"/>
        </w:rPr>
        <w:t xml:space="preserve">Development of EAC Regional Policy on Prevention and Control of Aflatoxins </w:t>
      </w:r>
    </w:p>
    <w:p w:rsidR="00977DC7" w:rsidRPr="00977DC7" w:rsidRDefault="00977DC7" w:rsidP="00D76AD3">
      <w:pPr>
        <w:numPr>
          <w:ilvl w:val="0"/>
          <w:numId w:val="24"/>
        </w:numPr>
        <w:spacing w:after="0" w:line="240" w:lineRule="auto"/>
        <w:ind w:left="270"/>
        <w:jc w:val="both"/>
        <w:rPr>
          <w:rFonts w:ascii="Century Gothic" w:eastAsia="Calibri" w:hAnsi="Century Gothic" w:cs="Times New Roman"/>
          <w:sz w:val="23"/>
          <w:szCs w:val="23"/>
        </w:rPr>
      </w:pPr>
      <w:r w:rsidRPr="00977DC7">
        <w:rPr>
          <w:rFonts w:ascii="Century Gothic" w:eastAsia="Calibri" w:hAnsi="Century Gothic" w:cs="Times New Roman"/>
          <w:sz w:val="23"/>
          <w:szCs w:val="23"/>
          <w:lang w:val="en-GB"/>
        </w:rPr>
        <w:t>Establish the foundation for a Regional Bio-control Program in the EAC</w:t>
      </w:r>
    </w:p>
    <w:p w:rsidR="00977DC7" w:rsidRPr="00977DC7" w:rsidRDefault="00977DC7" w:rsidP="00D76AD3">
      <w:pPr>
        <w:numPr>
          <w:ilvl w:val="0"/>
          <w:numId w:val="24"/>
        </w:numPr>
        <w:spacing w:after="0" w:line="240" w:lineRule="auto"/>
        <w:ind w:left="270"/>
        <w:jc w:val="both"/>
        <w:rPr>
          <w:rFonts w:ascii="Century Gothic" w:eastAsia="Calibri" w:hAnsi="Century Gothic" w:cs="Times New Roman"/>
          <w:sz w:val="23"/>
          <w:szCs w:val="23"/>
        </w:rPr>
      </w:pPr>
      <w:r w:rsidRPr="00977DC7">
        <w:rPr>
          <w:rFonts w:ascii="Century Gothic" w:eastAsia="Calibri" w:hAnsi="Century Gothic" w:cs="Times New Roman"/>
          <w:sz w:val="23"/>
          <w:szCs w:val="23"/>
        </w:rPr>
        <w:t xml:space="preserve">Build Capacity of the region on Aflatoxins Control and Prevention in the Region  </w:t>
      </w:r>
    </w:p>
    <w:p w:rsidR="00977DC7" w:rsidRPr="00977DC7" w:rsidRDefault="00977DC7" w:rsidP="00D76AD3">
      <w:pPr>
        <w:numPr>
          <w:ilvl w:val="0"/>
          <w:numId w:val="25"/>
        </w:numPr>
        <w:spacing w:after="0" w:line="240" w:lineRule="auto"/>
        <w:ind w:left="270"/>
        <w:jc w:val="both"/>
        <w:rPr>
          <w:rFonts w:ascii="Century Gothic" w:eastAsia="Calibri" w:hAnsi="Century Gothic" w:cs="Times New Roman"/>
          <w:sz w:val="23"/>
          <w:szCs w:val="23"/>
        </w:rPr>
      </w:pPr>
      <w:r w:rsidRPr="00977DC7">
        <w:rPr>
          <w:rFonts w:ascii="Century Gothic" w:eastAsia="Calibri" w:hAnsi="Century Gothic" w:cs="Times New Roman"/>
          <w:sz w:val="23"/>
          <w:szCs w:val="23"/>
        </w:rPr>
        <w:t xml:space="preserve">Build Capacity of the region on Aflatoxins Control and Prevention in the Region  </w:t>
      </w:r>
    </w:p>
    <w:p w:rsidR="00977DC7" w:rsidRPr="00977DC7" w:rsidRDefault="00977DC7" w:rsidP="00977DC7">
      <w:pPr>
        <w:spacing w:after="0" w:line="240" w:lineRule="auto"/>
        <w:ind w:left="270"/>
        <w:jc w:val="both"/>
        <w:rPr>
          <w:rFonts w:ascii="Century Gothic" w:eastAsia="Calibri" w:hAnsi="Century Gothic" w:cs="Times New Roman"/>
          <w:sz w:val="23"/>
          <w:szCs w:val="23"/>
        </w:rPr>
      </w:pPr>
    </w:p>
    <w:p w:rsidR="00977DC7" w:rsidRPr="00977DC7" w:rsidRDefault="00977DC7" w:rsidP="00977DC7">
      <w:pPr>
        <w:spacing w:after="0" w:line="240" w:lineRule="auto"/>
        <w:ind w:left="-450"/>
        <w:jc w:val="both"/>
        <w:rPr>
          <w:rFonts w:ascii="Century Gothic" w:eastAsia="Calibri" w:hAnsi="Century Gothic" w:cs="Times New Roman"/>
          <w:b/>
          <w:sz w:val="23"/>
          <w:szCs w:val="23"/>
        </w:rPr>
      </w:pPr>
      <w:r w:rsidRPr="00977DC7">
        <w:rPr>
          <w:rFonts w:ascii="Century Gothic" w:eastAsia="Calibri" w:hAnsi="Century Gothic" w:cs="Times New Roman"/>
          <w:b/>
          <w:sz w:val="23"/>
          <w:szCs w:val="23"/>
        </w:rPr>
        <w:t xml:space="preserve">Expected results </w:t>
      </w:r>
    </w:p>
    <w:p w:rsidR="00977DC7" w:rsidRPr="00977DC7" w:rsidRDefault="00977DC7" w:rsidP="00977DC7">
      <w:pPr>
        <w:spacing w:after="0" w:line="240" w:lineRule="auto"/>
        <w:ind w:left="-450"/>
        <w:jc w:val="both"/>
        <w:rPr>
          <w:rFonts w:ascii="Century Gothic" w:eastAsia="Calibri" w:hAnsi="Century Gothic" w:cs="Times New Roman"/>
          <w:sz w:val="23"/>
          <w:szCs w:val="23"/>
        </w:rPr>
      </w:pPr>
    </w:p>
    <w:p w:rsidR="00977DC7" w:rsidRPr="00977DC7" w:rsidRDefault="00977DC7" w:rsidP="00D76AD3">
      <w:pPr>
        <w:numPr>
          <w:ilvl w:val="0"/>
          <w:numId w:val="26"/>
        </w:numPr>
        <w:spacing w:after="0" w:line="240" w:lineRule="auto"/>
        <w:ind w:left="180"/>
        <w:contextualSpacing/>
        <w:jc w:val="both"/>
        <w:rPr>
          <w:rFonts w:ascii="Century Gothic" w:eastAsia="Calibri" w:hAnsi="Century Gothic" w:cs="Times New Roman"/>
          <w:sz w:val="23"/>
          <w:szCs w:val="23"/>
        </w:rPr>
      </w:pPr>
      <w:r w:rsidRPr="00977DC7">
        <w:rPr>
          <w:rFonts w:ascii="Century Gothic" w:eastAsia="Calibri" w:hAnsi="Century Gothic" w:cs="Times New Roman"/>
          <w:sz w:val="23"/>
          <w:szCs w:val="23"/>
        </w:rPr>
        <w:t xml:space="preserve">Regional policy and implementation strategy on control of Aflatoxins control in the EAC developed, </w:t>
      </w:r>
    </w:p>
    <w:p w:rsidR="00977DC7" w:rsidRPr="00977DC7" w:rsidRDefault="00977DC7" w:rsidP="00D76AD3">
      <w:pPr>
        <w:numPr>
          <w:ilvl w:val="0"/>
          <w:numId w:val="26"/>
        </w:numPr>
        <w:spacing w:after="0" w:line="240" w:lineRule="auto"/>
        <w:ind w:left="180"/>
        <w:contextualSpacing/>
        <w:jc w:val="both"/>
        <w:rPr>
          <w:rFonts w:ascii="Century Gothic" w:eastAsia="Calibri" w:hAnsi="Century Gothic" w:cs="Times New Roman"/>
          <w:sz w:val="23"/>
          <w:szCs w:val="23"/>
        </w:rPr>
      </w:pPr>
      <w:r w:rsidRPr="00977DC7">
        <w:rPr>
          <w:rFonts w:ascii="Century Gothic" w:eastAsia="Calibri" w:hAnsi="Century Gothic" w:cs="Times New Roman"/>
          <w:sz w:val="23"/>
          <w:szCs w:val="23"/>
        </w:rPr>
        <w:t>Foundation for Bio</w:t>
      </w:r>
      <w:r w:rsidR="006E1664">
        <w:rPr>
          <w:rFonts w:ascii="Century Gothic" w:eastAsia="Calibri" w:hAnsi="Century Gothic" w:cs="Times New Roman"/>
          <w:sz w:val="23"/>
          <w:szCs w:val="23"/>
        </w:rPr>
        <w:t>-</w:t>
      </w:r>
      <w:r w:rsidRPr="00977DC7">
        <w:rPr>
          <w:rFonts w:ascii="Century Gothic" w:eastAsia="Calibri" w:hAnsi="Century Gothic" w:cs="Times New Roman"/>
          <w:sz w:val="23"/>
          <w:szCs w:val="23"/>
        </w:rPr>
        <w:t>control interventions in the EAC region laid, supported and implemented</w:t>
      </w:r>
    </w:p>
    <w:p w:rsidR="00977DC7" w:rsidRPr="00977DC7" w:rsidRDefault="00977DC7" w:rsidP="00D76AD3">
      <w:pPr>
        <w:numPr>
          <w:ilvl w:val="0"/>
          <w:numId w:val="26"/>
        </w:numPr>
        <w:spacing w:after="0" w:line="240" w:lineRule="auto"/>
        <w:ind w:left="180"/>
        <w:contextualSpacing/>
        <w:jc w:val="both"/>
        <w:rPr>
          <w:rFonts w:ascii="Century Gothic" w:eastAsia="Calibri" w:hAnsi="Century Gothic" w:cs="Times New Roman"/>
          <w:sz w:val="23"/>
          <w:szCs w:val="23"/>
        </w:rPr>
      </w:pPr>
      <w:r w:rsidRPr="00977DC7">
        <w:rPr>
          <w:rFonts w:ascii="Century Gothic" w:eastAsia="Calibri" w:hAnsi="Century Gothic" w:cs="Times New Roman"/>
          <w:sz w:val="23"/>
          <w:szCs w:val="23"/>
        </w:rPr>
        <w:t xml:space="preserve">Capacities on Aflatoxins control in the region enhanced </w:t>
      </w:r>
    </w:p>
    <w:p w:rsidR="00977DC7" w:rsidRPr="00977DC7" w:rsidRDefault="00977DC7" w:rsidP="00D76AD3">
      <w:pPr>
        <w:numPr>
          <w:ilvl w:val="0"/>
          <w:numId w:val="26"/>
        </w:numPr>
        <w:spacing w:after="0" w:line="240" w:lineRule="auto"/>
        <w:ind w:left="180"/>
        <w:contextualSpacing/>
        <w:jc w:val="both"/>
        <w:rPr>
          <w:rFonts w:ascii="Century Gothic" w:eastAsia="Calibri" w:hAnsi="Century Gothic" w:cs="Times New Roman"/>
          <w:sz w:val="23"/>
          <w:szCs w:val="23"/>
        </w:rPr>
      </w:pPr>
      <w:r w:rsidRPr="00977DC7">
        <w:rPr>
          <w:rFonts w:ascii="Century Gothic" w:eastAsia="Calibri" w:hAnsi="Century Gothic" w:cs="Times New Roman"/>
          <w:sz w:val="23"/>
          <w:szCs w:val="23"/>
        </w:rPr>
        <w:t xml:space="preserve">Awareness creation on Aflatoxins control in the region adequately conducted. </w:t>
      </w:r>
    </w:p>
    <w:p w:rsidR="00977DC7" w:rsidRPr="00977DC7" w:rsidRDefault="00977DC7" w:rsidP="00977DC7">
      <w:pPr>
        <w:spacing w:after="0" w:line="240" w:lineRule="auto"/>
        <w:contextualSpacing/>
        <w:jc w:val="both"/>
        <w:rPr>
          <w:rFonts w:ascii="Century Gothic" w:eastAsia="Calibri" w:hAnsi="Century Gothic" w:cs="Times New Roman"/>
          <w:sz w:val="23"/>
          <w:szCs w:val="23"/>
        </w:rPr>
      </w:pPr>
    </w:p>
    <w:p w:rsidR="00977DC7" w:rsidRPr="00977DC7" w:rsidRDefault="00977DC7" w:rsidP="00977DC7">
      <w:pPr>
        <w:spacing w:after="0" w:line="240" w:lineRule="auto"/>
        <w:jc w:val="both"/>
        <w:rPr>
          <w:rFonts w:ascii="Century Gothic" w:eastAsia="Calibri" w:hAnsi="Century Gothic" w:cs="Times New Roman"/>
          <w:b/>
          <w:sz w:val="23"/>
          <w:szCs w:val="23"/>
        </w:rPr>
      </w:pPr>
      <w:r w:rsidRPr="00977DC7">
        <w:rPr>
          <w:rFonts w:ascii="Century Gothic" w:eastAsia="Calibri" w:hAnsi="Century Gothic" w:cs="Times New Roman"/>
          <w:b/>
          <w:sz w:val="23"/>
          <w:szCs w:val="23"/>
        </w:rPr>
        <w:t>PROGRESS TO DATE</w:t>
      </w:r>
    </w:p>
    <w:p w:rsidR="00977DC7" w:rsidRPr="00977DC7" w:rsidRDefault="00977DC7" w:rsidP="00977DC7">
      <w:pPr>
        <w:spacing w:after="0" w:line="240" w:lineRule="auto"/>
        <w:jc w:val="both"/>
        <w:rPr>
          <w:rFonts w:ascii="Century Gothic" w:eastAsia="Arial Unicode MS" w:hAnsi="Century Gothic" w:cs="Arial"/>
          <w:b/>
          <w:sz w:val="23"/>
          <w:szCs w:val="23"/>
          <w:lang w:eastAsia="en-GB"/>
        </w:rPr>
      </w:pPr>
    </w:p>
    <w:p w:rsidR="00977DC7" w:rsidRPr="00977DC7" w:rsidRDefault="00977DC7" w:rsidP="00D76AD3">
      <w:pPr>
        <w:numPr>
          <w:ilvl w:val="0"/>
          <w:numId w:val="28"/>
        </w:numPr>
        <w:spacing w:after="0" w:line="240" w:lineRule="auto"/>
        <w:jc w:val="both"/>
        <w:rPr>
          <w:rFonts w:ascii="Century Gothic" w:eastAsia="Calibri" w:hAnsi="Century Gothic" w:cs="Times New Roman"/>
          <w:b/>
          <w:sz w:val="23"/>
          <w:szCs w:val="23"/>
        </w:rPr>
      </w:pPr>
      <w:r w:rsidRPr="00977DC7">
        <w:rPr>
          <w:rFonts w:ascii="Century Gothic" w:eastAsia="Calibri" w:hAnsi="Century Gothic" w:cs="Times New Roman"/>
          <w:b/>
          <w:sz w:val="23"/>
          <w:szCs w:val="23"/>
        </w:rPr>
        <w:t xml:space="preserve">EAC Aflatoxin Project inception workshop was held in March 2014 in Burundi. </w:t>
      </w:r>
    </w:p>
    <w:p w:rsidR="00977DC7" w:rsidRPr="00977DC7" w:rsidRDefault="00977DC7" w:rsidP="00977DC7">
      <w:pPr>
        <w:spacing w:after="0" w:line="240" w:lineRule="auto"/>
        <w:jc w:val="both"/>
        <w:rPr>
          <w:rFonts w:ascii="Century Gothic" w:eastAsia="Calibri" w:hAnsi="Century Gothic" w:cs="Times New Roman"/>
          <w:b/>
          <w:sz w:val="23"/>
          <w:szCs w:val="23"/>
        </w:rPr>
      </w:pPr>
    </w:p>
    <w:p w:rsidR="00977DC7" w:rsidRPr="00977DC7" w:rsidRDefault="00977DC7" w:rsidP="00977DC7">
      <w:pPr>
        <w:spacing w:after="0" w:line="240" w:lineRule="auto"/>
        <w:jc w:val="both"/>
        <w:rPr>
          <w:rFonts w:ascii="Century Gothic" w:eastAsia="Calibri" w:hAnsi="Century Gothic" w:cs="Times New Roman"/>
          <w:sz w:val="23"/>
          <w:szCs w:val="23"/>
        </w:rPr>
      </w:pPr>
      <w:r w:rsidRPr="00977DC7">
        <w:rPr>
          <w:rFonts w:ascii="Century Gothic" w:eastAsia="Calibri" w:hAnsi="Century Gothic" w:cs="Times New Roman"/>
          <w:sz w:val="23"/>
          <w:szCs w:val="23"/>
        </w:rPr>
        <w:t xml:space="preserve">The main objective of the inception workshop is to introduce to key Stakeholders the components and implementation arrangements of the EAC Regional Project on Aflatoxins and constitute the EAC Regional Experts Working Group on Aflatoxins (REWGA).  </w:t>
      </w:r>
      <w:r w:rsidRPr="00977DC7">
        <w:rPr>
          <w:rFonts w:ascii="Century Gothic" w:eastAsia="Times New Roman" w:hAnsi="Century Gothic" w:cs="Arial"/>
          <w:sz w:val="23"/>
          <w:szCs w:val="23"/>
        </w:rPr>
        <w:t xml:space="preserve">The Terms of reference for REWGA were presented, discussed and adopted The REWGA was constituted in accordance with the Directive (EAC/CM27/Directive 21) of the Council of Ministers. </w:t>
      </w:r>
      <w:r w:rsidRPr="00977DC7">
        <w:rPr>
          <w:rFonts w:ascii="Century Gothic" w:eastAsia="Calibri" w:hAnsi="Century Gothic" w:cs="Times New Roman"/>
          <w:sz w:val="23"/>
          <w:szCs w:val="23"/>
        </w:rPr>
        <w:t xml:space="preserve">The Regional Experts Working Group on Aflatoxins (REWGA) is mandated to provide technical and advisory guidance to EAC Sectoral Council on Agriculture and Food Security and key stakeholders in the region on prevention and control of aflatoxin in the EAC region. REWGA will work at a regional level to provide leadership for coordinating and </w:t>
      </w:r>
    </w:p>
    <w:p w:rsidR="00977DC7" w:rsidRPr="00977DC7" w:rsidRDefault="00977DC7" w:rsidP="00977DC7">
      <w:pPr>
        <w:spacing w:after="0" w:line="240" w:lineRule="auto"/>
        <w:jc w:val="both"/>
        <w:rPr>
          <w:rFonts w:ascii="Century Gothic" w:eastAsia="Calibri" w:hAnsi="Century Gothic" w:cs="Times New Roman"/>
          <w:b/>
          <w:sz w:val="23"/>
          <w:szCs w:val="23"/>
        </w:rPr>
      </w:pPr>
      <w:r w:rsidRPr="00977DC7">
        <w:rPr>
          <w:rFonts w:ascii="Century Gothic" w:eastAsia="Calibri" w:hAnsi="Century Gothic" w:cs="Times New Roman"/>
          <w:sz w:val="23"/>
          <w:szCs w:val="23"/>
        </w:rPr>
        <w:lastRenderedPageBreak/>
        <w:t xml:space="preserve">monitoring strategic interventions on aflatoxin control. </w:t>
      </w:r>
    </w:p>
    <w:p w:rsidR="00977DC7" w:rsidRPr="00977DC7" w:rsidRDefault="00977DC7" w:rsidP="00977DC7">
      <w:pPr>
        <w:spacing w:after="0" w:line="240" w:lineRule="auto"/>
        <w:rPr>
          <w:rFonts w:ascii="Century Gothic" w:eastAsia="Calibri" w:hAnsi="Century Gothic" w:cs="Times New Roman"/>
          <w:sz w:val="23"/>
          <w:szCs w:val="23"/>
        </w:rPr>
      </w:pPr>
    </w:p>
    <w:p w:rsidR="00977DC7" w:rsidRPr="00977DC7" w:rsidRDefault="00977DC7" w:rsidP="00977DC7">
      <w:pPr>
        <w:spacing w:after="0" w:line="240" w:lineRule="auto"/>
        <w:rPr>
          <w:rFonts w:ascii="Century Gothic" w:eastAsia="Calibri" w:hAnsi="Century Gothic" w:cs="Times New Roman"/>
          <w:b/>
          <w:sz w:val="23"/>
          <w:szCs w:val="23"/>
        </w:rPr>
      </w:pPr>
      <w:r w:rsidRPr="00977DC7">
        <w:rPr>
          <w:rFonts w:ascii="Century Gothic" w:eastAsia="Calibri" w:hAnsi="Century Gothic" w:cs="Times New Roman"/>
          <w:b/>
          <w:sz w:val="23"/>
          <w:szCs w:val="23"/>
        </w:rPr>
        <w:t>Composition of REWGA</w:t>
      </w:r>
    </w:p>
    <w:p w:rsidR="00977DC7" w:rsidRPr="00977DC7" w:rsidRDefault="00977DC7" w:rsidP="00977DC7">
      <w:pPr>
        <w:spacing w:after="0" w:line="240" w:lineRule="auto"/>
        <w:rPr>
          <w:rFonts w:ascii="Century Gothic" w:eastAsia="Calibri" w:hAnsi="Century Gothic" w:cs="Times New Roman"/>
          <w:sz w:val="23"/>
          <w:szCs w:val="23"/>
        </w:rPr>
      </w:pPr>
    </w:p>
    <w:p w:rsidR="00977DC7" w:rsidRPr="00977DC7" w:rsidRDefault="00977DC7" w:rsidP="00977DC7">
      <w:pPr>
        <w:spacing w:after="0" w:line="240" w:lineRule="auto"/>
        <w:jc w:val="both"/>
        <w:rPr>
          <w:rFonts w:ascii="Century Gothic" w:eastAsia="Calibri" w:hAnsi="Century Gothic" w:cs="Times New Roman"/>
          <w:sz w:val="23"/>
          <w:szCs w:val="23"/>
        </w:rPr>
      </w:pPr>
      <w:r w:rsidRPr="00977DC7">
        <w:rPr>
          <w:rFonts w:ascii="Century Gothic" w:eastAsia="Calibri" w:hAnsi="Century Gothic" w:cs="Times New Roman"/>
          <w:sz w:val="23"/>
          <w:szCs w:val="23"/>
        </w:rPr>
        <w:t>REWGA comprising of key representatives from: Public Health, Environment, the Food, Crops and Animal value chains. REWGA will be responsible for: supporting the agricultural development, safeguard consumer health and facilitate trade by catalyzing , coordinating and promoting effective aflatoxin control along all agricultural value chains in East Africa.</w:t>
      </w:r>
    </w:p>
    <w:p w:rsidR="00977DC7" w:rsidRPr="00977DC7" w:rsidRDefault="00977DC7" w:rsidP="00977DC7">
      <w:pPr>
        <w:spacing w:after="0" w:line="240" w:lineRule="auto"/>
        <w:jc w:val="both"/>
        <w:rPr>
          <w:rFonts w:ascii="Century Gothic" w:eastAsia="Calibri" w:hAnsi="Century Gothic" w:cs="Times New Roman"/>
          <w:b/>
          <w:sz w:val="23"/>
          <w:szCs w:val="23"/>
        </w:rPr>
      </w:pPr>
    </w:p>
    <w:p w:rsidR="00977DC7" w:rsidRPr="00977DC7" w:rsidRDefault="00977DC7" w:rsidP="00D76AD3">
      <w:pPr>
        <w:numPr>
          <w:ilvl w:val="0"/>
          <w:numId w:val="28"/>
        </w:numPr>
        <w:spacing w:after="0" w:line="240" w:lineRule="auto"/>
        <w:jc w:val="both"/>
        <w:rPr>
          <w:rFonts w:ascii="Century Gothic" w:eastAsia="Calibri" w:hAnsi="Century Gothic" w:cs="Times New Roman"/>
          <w:b/>
          <w:sz w:val="23"/>
          <w:szCs w:val="23"/>
        </w:rPr>
      </w:pPr>
      <w:r w:rsidRPr="00977DC7">
        <w:rPr>
          <w:rFonts w:ascii="Century Gothic" w:eastAsia="Calibri" w:hAnsi="Century Gothic" w:cs="Times New Roman"/>
          <w:b/>
          <w:sz w:val="23"/>
          <w:szCs w:val="23"/>
        </w:rPr>
        <w:t>Communication strategy Planning workshop</w:t>
      </w:r>
    </w:p>
    <w:p w:rsidR="00977DC7" w:rsidRPr="00977DC7" w:rsidRDefault="00977DC7" w:rsidP="00977DC7">
      <w:pPr>
        <w:spacing w:after="0" w:line="240" w:lineRule="auto"/>
        <w:ind w:left="720"/>
        <w:jc w:val="both"/>
        <w:rPr>
          <w:rFonts w:ascii="Century Gothic" w:eastAsia="Calibri" w:hAnsi="Century Gothic" w:cs="Times New Roman"/>
          <w:b/>
          <w:sz w:val="23"/>
          <w:szCs w:val="23"/>
        </w:rPr>
      </w:pPr>
    </w:p>
    <w:p w:rsidR="00977DC7" w:rsidRPr="00977DC7" w:rsidRDefault="00977DC7" w:rsidP="00977DC7">
      <w:pPr>
        <w:spacing w:after="0" w:line="240" w:lineRule="auto"/>
        <w:jc w:val="both"/>
        <w:rPr>
          <w:rFonts w:ascii="Century Gothic" w:eastAsia="Calibri" w:hAnsi="Century Gothic" w:cs="Times New Roman"/>
          <w:sz w:val="23"/>
          <w:szCs w:val="23"/>
        </w:rPr>
      </w:pPr>
      <w:r w:rsidRPr="00977DC7">
        <w:rPr>
          <w:rFonts w:ascii="Century Gothic" w:eastAsia="Calibri" w:hAnsi="Century Gothic" w:cs="Times New Roman"/>
          <w:sz w:val="23"/>
          <w:szCs w:val="23"/>
        </w:rPr>
        <w:t xml:space="preserve">A planning workshop involving EAC Secretariat, IITA and EAC Partner States was held in Zanzibar from 2-3 June to lay ground for the development of a 5 year communication strategy. The communication strategy will be a robust and proactive tool to support the objectives of the EACs aflatoxin abatement program in a harmonized and consistent manner.  Specifically, the communication strategy will contribute towards </w:t>
      </w:r>
      <w:r w:rsidRPr="00977DC7">
        <w:rPr>
          <w:rFonts w:ascii="Century Gothic" w:eastAsia="Times New Roman" w:hAnsi="Century Gothic" w:cs="Arial"/>
          <w:sz w:val="23"/>
          <w:szCs w:val="23"/>
        </w:rPr>
        <w:t xml:space="preserve">heightening the level of awareness by appropriate targeting and packaging of information to inform implementation of MRAAP, convey the required feedback, and ensure the desired degree of visibility and credibility. </w:t>
      </w:r>
    </w:p>
    <w:p w:rsidR="00977DC7" w:rsidRPr="00977DC7" w:rsidRDefault="00977DC7" w:rsidP="00977DC7">
      <w:pPr>
        <w:spacing w:after="0" w:line="240" w:lineRule="auto"/>
        <w:jc w:val="both"/>
        <w:rPr>
          <w:rFonts w:ascii="Century Gothic" w:eastAsia="Times New Roman" w:hAnsi="Century Gothic" w:cs="Arial"/>
          <w:sz w:val="23"/>
          <w:szCs w:val="23"/>
        </w:rPr>
      </w:pPr>
    </w:p>
    <w:p w:rsidR="00977DC7" w:rsidRPr="00977DC7" w:rsidRDefault="00977DC7" w:rsidP="00D76AD3">
      <w:pPr>
        <w:numPr>
          <w:ilvl w:val="0"/>
          <w:numId w:val="28"/>
        </w:numPr>
        <w:spacing w:after="0" w:line="240" w:lineRule="auto"/>
        <w:jc w:val="both"/>
        <w:rPr>
          <w:rFonts w:ascii="Century Gothic" w:eastAsia="Calibri" w:hAnsi="Century Gothic" w:cs="Times New Roman"/>
          <w:b/>
          <w:sz w:val="23"/>
          <w:szCs w:val="23"/>
        </w:rPr>
      </w:pPr>
      <w:r w:rsidRPr="00977DC7">
        <w:rPr>
          <w:rFonts w:ascii="Century Gothic" w:eastAsia="Calibri" w:hAnsi="Century Gothic" w:cs="Times New Roman"/>
          <w:b/>
          <w:sz w:val="23"/>
          <w:szCs w:val="23"/>
        </w:rPr>
        <w:t>Drafting of Technical Papers to inform EAC Aflatoxin Policy Formulation</w:t>
      </w:r>
    </w:p>
    <w:p w:rsidR="00977DC7" w:rsidRPr="00977DC7" w:rsidRDefault="00977DC7" w:rsidP="00977DC7">
      <w:pPr>
        <w:spacing w:after="0" w:line="240" w:lineRule="auto"/>
        <w:contextualSpacing/>
        <w:rPr>
          <w:rFonts w:ascii="Century Gothic" w:eastAsia="Calibri" w:hAnsi="Century Gothic" w:cs="Times New Roman"/>
          <w:b/>
          <w:sz w:val="23"/>
          <w:szCs w:val="23"/>
        </w:rPr>
      </w:pPr>
    </w:p>
    <w:p w:rsidR="00977DC7" w:rsidRPr="00977DC7" w:rsidRDefault="00977DC7" w:rsidP="00977DC7">
      <w:pPr>
        <w:spacing w:after="0" w:line="240" w:lineRule="auto"/>
        <w:contextualSpacing/>
        <w:rPr>
          <w:rFonts w:ascii="Century Gothic" w:eastAsia="Times New Roman" w:hAnsi="Century Gothic" w:cs="Times New Roman"/>
          <w:sz w:val="23"/>
          <w:szCs w:val="23"/>
        </w:rPr>
      </w:pPr>
      <w:r w:rsidRPr="00977DC7">
        <w:rPr>
          <w:rFonts w:ascii="Century Gothic" w:eastAsia="Times New Roman" w:hAnsi="Century Gothic" w:cs="Times New Roman"/>
          <w:color w:val="000000"/>
          <w:kern w:val="24"/>
          <w:sz w:val="23"/>
          <w:szCs w:val="23"/>
        </w:rPr>
        <w:t>TORs for each TP are specific and detailed.  TPs focus on:</w:t>
      </w:r>
    </w:p>
    <w:p w:rsidR="00977DC7" w:rsidRPr="00977DC7" w:rsidRDefault="00977DC7" w:rsidP="00D76AD3">
      <w:pPr>
        <w:numPr>
          <w:ilvl w:val="0"/>
          <w:numId w:val="29"/>
        </w:numPr>
        <w:tabs>
          <w:tab w:val="num" w:pos="720"/>
        </w:tabs>
        <w:spacing w:after="0" w:line="240" w:lineRule="auto"/>
        <w:contextualSpacing/>
        <w:rPr>
          <w:rFonts w:ascii="Century Gothic" w:eastAsia="Times New Roman" w:hAnsi="Century Gothic" w:cs="Times New Roman"/>
          <w:sz w:val="23"/>
          <w:szCs w:val="23"/>
        </w:rPr>
      </w:pPr>
      <w:r w:rsidRPr="00977DC7">
        <w:rPr>
          <w:rFonts w:ascii="Century Gothic" w:eastAsia="Times New Roman" w:hAnsi="Century Gothic" w:cs="Times New Roman"/>
          <w:color w:val="000000"/>
          <w:kern w:val="24"/>
          <w:sz w:val="23"/>
          <w:szCs w:val="23"/>
        </w:rPr>
        <w:t>Establishing a scientific knowledge base</w:t>
      </w:r>
    </w:p>
    <w:p w:rsidR="00977DC7" w:rsidRPr="00977DC7" w:rsidRDefault="00977DC7" w:rsidP="00D76AD3">
      <w:pPr>
        <w:numPr>
          <w:ilvl w:val="0"/>
          <w:numId w:val="29"/>
        </w:numPr>
        <w:spacing w:after="0" w:line="240" w:lineRule="auto"/>
        <w:contextualSpacing/>
        <w:rPr>
          <w:rFonts w:ascii="Century Gothic" w:eastAsia="Times New Roman" w:hAnsi="Century Gothic" w:cs="Times New Roman"/>
          <w:sz w:val="23"/>
          <w:szCs w:val="23"/>
        </w:rPr>
      </w:pPr>
      <w:r w:rsidRPr="00977DC7">
        <w:rPr>
          <w:rFonts w:ascii="Century Gothic" w:eastAsia="Times New Roman" w:hAnsi="Century Gothic" w:cs="Times New Roman"/>
          <w:color w:val="000000"/>
          <w:kern w:val="24"/>
          <w:sz w:val="23"/>
          <w:szCs w:val="23"/>
        </w:rPr>
        <w:t>Situational analysis of existing regional information</w:t>
      </w:r>
    </w:p>
    <w:p w:rsidR="00977DC7" w:rsidRPr="00977DC7" w:rsidRDefault="00977DC7" w:rsidP="00D76AD3">
      <w:pPr>
        <w:numPr>
          <w:ilvl w:val="0"/>
          <w:numId w:val="29"/>
        </w:numPr>
        <w:spacing w:after="0" w:line="240" w:lineRule="auto"/>
        <w:contextualSpacing/>
        <w:rPr>
          <w:rFonts w:ascii="Century Gothic" w:eastAsia="Times New Roman" w:hAnsi="Century Gothic" w:cs="Times New Roman"/>
          <w:sz w:val="23"/>
          <w:szCs w:val="23"/>
        </w:rPr>
      </w:pPr>
      <w:r w:rsidRPr="00977DC7">
        <w:rPr>
          <w:rFonts w:ascii="Century Gothic" w:eastAsia="Times New Roman" w:hAnsi="Century Gothic" w:cs="Times New Roman"/>
          <w:color w:val="000000"/>
          <w:kern w:val="24"/>
          <w:sz w:val="23"/>
          <w:szCs w:val="23"/>
        </w:rPr>
        <w:t>Current status and interventions  in context of EAC</w:t>
      </w:r>
    </w:p>
    <w:p w:rsidR="00977DC7" w:rsidRPr="00977DC7" w:rsidRDefault="00977DC7" w:rsidP="00D76AD3">
      <w:pPr>
        <w:numPr>
          <w:ilvl w:val="0"/>
          <w:numId w:val="29"/>
        </w:numPr>
        <w:spacing w:after="0" w:line="240" w:lineRule="auto"/>
        <w:contextualSpacing/>
        <w:rPr>
          <w:rFonts w:ascii="Century Gothic" w:eastAsia="Times New Roman" w:hAnsi="Century Gothic" w:cs="Times New Roman"/>
          <w:sz w:val="24"/>
          <w:szCs w:val="24"/>
        </w:rPr>
      </w:pPr>
      <w:r w:rsidRPr="00977DC7">
        <w:rPr>
          <w:rFonts w:ascii="Century Gothic" w:eastAsia="Times New Roman" w:hAnsi="Century Gothic" w:cs="Times New Roman"/>
          <w:color w:val="000000"/>
          <w:kern w:val="24"/>
          <w:sz w:val="23"/>
          <w:szCs w:val="23"/>
        </w:rPr>
        <w:t>Discussion  on appropriateness of existing interventions and identification</w:t>
      </w:r>
      <w:r w:rsidRPr="00977DC7">
        <w:rPr>
          <w:rFonts w:ascii="Century Gothic" w:eastAsia="Times New Roman" w:hAnsi="Century Gothic" w:cs="Times New Roman"/>
          <w:color w:val="000000"/>
          <w:kern w:val="24"/>
          <w:sz w:val="24"/>
          <w:szCs w:val="24"/>
        </w:rPr>
        <w:t xml:space="preserve"> of gaps</w:t>
      </w:r>
    </w:p>
    <w:p w:rsidR="00977DC7" w:rsidRPr="00977DC7" w:rsidRDefault="00977DC7" w:rsidP="00D76AD3">
      <w:pPr>
        <w:numPr>
          <w:ilvl w:val="0"/>
          <w:numId w:val="29"/>
        </w:numPr>
        <w:spacing w:after="0" w:line="240" w:lineRule="auto"/>
        <w:contextualSpacing/>
        <w:rPr>
          <w:rFonts w:ascii="Century Gothic" w:eastAsia="Times New Roman" w:hAnsi="Century Gothic" w:cs="Times New Roman"/>
          <w:sz w:val="24"/>
          <w:szCs w:val="24"/>
        </w:rPr>
      </w:pPr>
      <w:r w:rsidRPr="00977DC7">
        <w:rPr>
          <w:rFonts w:ascii="Century Gothic" w:eastAsia="Times New Roman" w:hAnsi="Century Gothic" w:cs="Times New Roman"/>
          <w:color w:val="000000"/>
          <w:kern w:val="24"/>
          <w:sz w:val="24"/>
          <w:szCs w:val="24"/>
        </w:rPr>
        <w:t>Policy recommendations to inform development of EAC Regional Policy</w:t>
      </w: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spacing w:after="0" w:line="240" w:lineRule="auto"/>
        <w:contextualSpacing/>
        <w:rPr>
          <w:rFonts w:ascii="Century Gothic" w:eastAsia="Times New Roman" w:hAnsi="Century Gothic" w:cs="Times New Roman"/>
          <w:color w:val="000000"/>
          <w:kern w:val="24"/>
          <w:sz w:val="24"/>
          <w:szCs w:val="24"/>
        </w:rPr>
      </w:pPr>
    </w:p>
    <w:p w:rsidR="00977DC7" w:rsidRPr="00977DC7" w:rsidRDefault="00977DC7" w:rsidP="00977DC7">
      <w:pPr>
        <w:jc w:val="both"/>
        <w:rPr>
          <w:rFonts w:ascii="Century Gothic" w:eastAsia="Arial Unicode MS" w:hAnsi="Century Gothic" w:cs="Arial"/>
          <w:b/>
          <w:sz w:val="24"/>
          <w:szCs w:val="24"/>
          <w:lang w:eastAsia="en-GB"/>
        </w:rPr>
      </w:pPr>
    </w:p>
    <w:p w:rsidR="00977DC7" w:rsidRPr="00977DC7" w:rsidRDefault="00977DC7" w:rsidP="00977DC7">
      <w:pPr>
        <w:jc w:val="both"/>
        <w:rPr>
          <w:rFonts w:ascii="Century Gothic" w:eastAsia="Arial Unicode MS" w:hAnsi="Century Gothic" w:cs="Arial"/>
          <w:b/>
          <w:sz w:val="24"/>
          <w:szCs w:val="24"/>
          <w:lang w:eastAsia="en-GB"/>
        </w:rPr>
      </w:pPr>
      <w:r w:rsidRPr="00977DC7">
        <w:rPr>
          <w:rFonts w:ascii="Century Gothic" w:eastAsia="Arial Unicode MS" w:hAnsi="Century Gothic" w:cs="Arial"/>
          <w:b/>
          <w:sz w:val="24"/>
          <w:szCs w:val="24"/>
          <w:lang w:eastAsia="en-GB"/>
        </w:rPr>
        <w:lastRenderedPageBreak/>
        <w:t xml:space="preserve">            CLUSTERS OF TECHNICAL PAPERS UNDER DEVELOPMENT </w:t>
      </w:r>
    </w:p>
    <w:tbl>
      <w:tblPr>
        <w:tblpPr w:leftFromText="180" w:rightFromText="180" w:horzAnchor="page" w:tblpX="1225" w:tblpY="55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8"/>
        <w:gridCol w:w="4860"/>
      </w:tblGrid>
      <w:tr w:rsidR="00977DC7" w:rsidRPr="00977DC7" w:rsidTr="00DC0C47">
        <w:trPr>
          <w:trHeight w:val="347"/>
        </w:trPr>
        <w:tc>
          <w:tcPr>
            <w:tcW w:w="5058" w:type="dxa"/>
            <w:shd w:val="clear" w:color="auto" w:fill="CCFFCC"/>
          </w:tcPr>
          <w:p w:rsidR="00977DC7" w:rsidRPr="00977DC7" w:rsidRDefault="00977DC7" w:rsidP="00977DC7">
            <w:pPr>
              <w:spacing w:after="0" w:line="240" w:lineRule="auto"/>
              <w:rPr>
                <w:rFonts w:ascii="Century Gothic" w:eastAsia="Calibri" w:hAnsi="Century Gothic" w:cs="Bookman Old Style"/>
                <w:b/>
                <w:sz w:val="24"/>
                <w:szCs w:val="24"/>
              </w:rPr>
            </w:pPr>
            <w:r w:rsidRPr="00977DC7">
              <w:rPr>
                <w:rFonts w:ascii="Century Gothic" w:eastAsia="Calibri" w:hAnsi="Century Gothic" w:cs="Bookman Old Style"/>
                <w:b/>
                <w:sz w:val="24"/>
                <w:szCs w:val="24"/>
              </w:rPr>
              <w:t>CLUSTERS</w:t>
            </w:r>
          </w:p>
        </w:tc>
        <w:tc>
          <w:tcPr>
            <w:tcW w:w="4860" w:type="dxa"/>
            <w:shd w:val="clear" w:color="auto" w:fill="CCFFCC"/>
          </w:tcPr>
          <w:p w:rsidR="00977DC7" w:rsidRPr="00977DC7" w:rsidRDefault="00977DC7" w:rsidP="00977DC7">
            <w:pPr>
              <w:widowControl w:val="0"/>
              <w:autoSpaceDE w:val="0"/>
              <w:autoSpaceDN w:val="0"/>
              <w:adjustRightInd w:val="0"/>
              <w:jc w:val="both"/>
              <w:rPr>
                <w:rFonts w:ascii="Century Gothic" w:eastAsia="Times New Roman" w:hAnsi="Century Gothic" w:cs="Bookman Old Style"/>
                <w:b/>
                <w:sz w:val="24"/>
                <w:szCs w:val="24"/>
              </w:rPr>
            </w:pPr>
            <w:r w:rsidRPr="00977DC7">
              <w:rPr>
                <w:rFonts w:ascii="Century Gothic" w:eastAsia="Times New Roman" w:hAnsi="Century Gothic" w:cs="Bookman Old Style"/>
                <w:b/>
                <w:sz w:val="24"/>
                <w:szCs w:val="24"/>
              </w:rPr>
              <w:t>TECHNICAL PAPERS</w:t>
            </w:r>
          </w:p>
        </w:tc>
      </w:tr>
      <w:tr w:rsidR="00977DC7" w:rsidRPr="00977DC7" w:rsidTr="00DC0C47">
        <w:trPr>
          <w:trHeight w:val="627"/>
        </w:trPr>
        <w:tc>
          <w:tcPr>
            <w:tcW w:w="5058" w:type="dxa"/>
            <w:vMerge w:val="restart"/>
          </w:tcPr>
          <w:p w:rsidR="00977DC7" w:rsidRPr="00977DC7" w:rsidRDefault="00977DC7" w:rsidP="00977DC7">
            <w:pPr>
              <w:spacing w:after="0" w:line="240" w:lineRule="auto"/>
              <w:rPr>
                <w:rFonts w:ascii="Century Gothic" w:eastAsia="Calibri" w:hAnsi="Century Gothic" w:cs="Times New Roman"/>
                <w:b/>
                <w:sz w:val="24"/>
                <w:szCs w:val="24"/>
              </w:rPr>
            </w:pPr>
            <w:r w:rsidRPr="00977DC7">
              <w:rPr>
                <w:rFonts w:ascii="Century Gothic" w:eastAsia="Calibri" w:hAnsi="Century Gothic" w:cs="Times New Roman"/>
                <w:b/>
                <w:sz w:val="24"/>
                <w:szCs w:val="24"/>
              </w:rPr>
              <w:t>Cluster 1: Standards Development</w:t>
            </w:r>
          </w:p>
          <w:p w:rsidR="00977DC7" w:rsidRPr="00977DC7" w:rsidRDefault="00977DC7" w:rsidP="00977DC7">
            <w:pPr>
              <w:spacing w:after="0" w:line="240" w:lineRule="auto"/>
              <w:rPr>
                <w:rFonts w:ascii="Century Gothic" w:eastAsia="Calibri" w:hAnsi="Century Gothic" w:cs="Times New Roman"/>
                <w:b/>
                <w:sz w:val="24"/>
                <w:szCs w:val="24"/>
              </w:rPr>
            </w:pPr>
          </w:p>
          <w:p w:rsidR="00977DC7" w:rsidRPr="00977DC7" w:rsidRDefault="00977DC7" w:rsidP="00977DC7">
            <w:pPr>
              <w:widowControl w:val="0"/>
              <w:autoSpaceDE w:val="0"/>
              <w:autoSpaceDN w:val="0"/>
              <w:adjustRightInd w:val="0"/>
              <w:jc w:val="both"/>
              <w:rPr>
                <w:rFonts w:ascii="Century Gothic" w:eastAsia="Times New Roman" w:hAnsi="Century Gothic" w:cs="Times New Roman"/>
                <w:b/>
                <w:sz w:val="24"/>
                <w:szCs w:val="24"/>
              </w:rPr>
            </w:pPr>
          </w:p>
        </w:tc>
        <w:tc>
          <w:tcPr>
            <w:tcW w:w="4860" w:type="dxa"/>
          </w:tcPr>
          <w:p w:rsidR="00977DC7" w:rsidRPr="00977DC7" w:rsidRDefault="00977DC7" w:rsidP="00977DC7">
            <w:pPr>
              <w:widowControl w:val="0"/>
              <w:autoSpaceDE w:val="0"/>
              <w:autoSpaceDN w:val="0"/>
              <w:adjustRightInd w:val="0"/>
              <w:jc w:val="both"/>
              <w:rPr>
                <w:rFonts w:ascii="Century Gothic" w:eastAsia="Times New Roman" w:hAnsi="Century Gothic" w:cs="Times New Roman"/>
                <w:sz w:val="24"/>
                <w:szCs w:val="24"/>
              </w:rPr>
            </w:pPr>
            <w:r w:rsidRPr="00977DC7">
              <w:rPr>
                <w:rFonts w:ascii="Century Gothic" w:eastAsia="Times New Roman" w:hAnsi="Century Gothic" w:cs="Times New Roman"/>
                <w:sz w:val="24"/>
                <w:szCs w:val="24"/>
              </w:rPr>
              <w:t>1. Standards for Feed</w:t>
            </w:r>
          </w:p>
        </w:tc>
      </w:tr>
      <w:tr w:rsidR="00977DC7" w:rsidRPr="00977DC7" w:rsidTr="00DC0C47">
        <w:trPr>
          <w:trHeight w:val="370"/>
        </w:trPr>
        <w:tc>
          <w:tcPr>
            <w:tcW w:w="5058" w:type="dxa"/>
            <w:vMerge/>
          </w:tcPr>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p>
        </w:tc>
        <w:tc>
          <w:tcPr>
            <w:tcW w:w="4860" w:type="dxa"/>
          </w:tcPr>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r w:rsidRPr="00977DC7">
              <w:rPr>
                <w:rFonts w:ascii="Century Gothic" w:eastAsia="Times New Roman" w:hAnsi="Century Gothic" w:cs="Times New Roman"/>
                <w:sz w:val="24"/>
                <w:szCs w:val="24"/>
              </w:rPr>
              <w:t>2. Standards for Food</w:t>
            </w:r>
          </w:p>
        </w:tc>
      </w:tr>
      <w:tr w:rsidR="00977DC7" w:rsidRPr="00977DC7" w:rsidTr="00DC0C47">
        <w:tc>
          <w:tcPr>
            <w:tcW w:w="5058" w:type="dxa"/>
            <w:vMerge w:val="restart"/>
          </w:tcPr>
          <w:p w:rsidR="00977DC7" w:rsidRPr="00977DC7" w:rsidRDefault="00977DC7" w:rsidP="00977DC7">
            <w:pPr>
              <w:spacing w:after="0" w:line="240" w:lineRule="auto"/>
              <w:rPr>
                <w:rFonts w:ascii="Century Gothic" w:eastAsia="Calibri" w:hAnsi="Century Gothic" w:cs="Times New Roman"/>
                <w:b/>
                <w:sz w:val="24"/>
                <w:szCs w:val="24"/>
              </w:rPr>
            </w:pPr>
            <w:r w:rsidRPr="00977DC7">
              <w:rPr>
                <w:rFonts w:ascii="Century Gothic" w:eastAsia="Calibri" w:hAnsi="Century Gothic" w:cs="Times New Roman"/>
                <w:b/>
                <w:sz w:val="24"/>
                <w:szCs w:val="24"/>
              </w:rPr>
              <w:t>Cluster 2: Animal and Human Health</w:t>
            </w:r>
          </w:p>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p>
        </w:tc>
        <w:tc>
          <w:tcPr>
            <w:tcW w:w="4860" w:type="dxa"/>
          </w:tcPr>
          <w:p w:rsidR="00977DC7" w:rsidRPr="00977DC7" w:rsidRDefault="00977DC7" w:rsidP="00977DC7">
            <w:pPr>
              <w:spacing w:after="0" w:line="240" w:lineRule="auto"/>
              <w:rPr>
                <w:rFonts w:ascii="Century Gothic" w:eastAsia="Calibri" w:hAnsi="Century Gothic" w:cs="Times New Roman"/>
                <w:sz w:val="24"/>
                <w:szCs w:val="24"/>
              </w:rPr>
            </w:pPr>
            <w:r w:rsidRPr="00977DC7">
              <w:rPr>
                <w:rFonts w:ascii="Century Gothic" w:eastAsia="Calibri" w:hAnsi="Century Gothic" w:cs="Times New Roman"/>
                <w:sz w:val="24"/>
                <w:szCs w:val="24"/>
              </w:rPr>
              <w:t>1. Impacts on Human health</w:t>
            </w:r>
          </w:p>
        </w:tc>
      </w:tr>
      <w:tr w:rsidR="00977DC7" w:rsidRPr="00977DC7" w:rsidTr="00DC0C47">
        <w:trPr>
          <w:trHeight w:val="585"/>
        </w:trPr>
        <w:tc>
          <w:tcPr>
            <w:tcW w:w="5058" w:type="dxa"/>
            <w:vMerge/>
          </w:tcPr>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p>
        </w:tc>
        <w:tc>
          <w:tcPr>
            <w:tcW w:w="4860" w:type="dxa"/>
          </w:tcPr>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r w:rsidRPr="00977DC7">
              <w:rPr>
                <w:rFonts w:ascii="Century Gothic" w:eastAsia="Times New Roman" w:hAnsi="Century Gothic" w:cs="Times New Roman"/>
                <w:sz w:val="24"/>
                <w:szCs w:val="24"/>
              </w:rPr>
              <w:t>2. Mycotoxins and the 1,000 days</w:t>
            </w:r>
          </w:p>
        </w:tc>
      </w:tr>
      <w:tr w:rsidR="00977DC7" w:rsidRPr="00977DC7" w:rsidTr="00DC0C47">
        <w:tc>
          <w:tcPr>
            <w:tcW w:w="5058" w:type="dxa"/>
            <w:vMerge/>
          </w:tcPr>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p>
        </w:tc>
        <w:tc>
          <w:tcPr>
            <w:tcW w:w="4860" w:type="dxa"/>
          </w:tcPr>
          <w:p w:rsidR="00977DC7" w:rsidRPr="00977DC7" w:rsidRDefault="00977DC7" w:rsidP="00977DC7">
            <w:pPr>
              <w:spacing w:after="0" w:line="240" w:lineRule="auto"/>
              <w:rPr>
                <w:rFonts w:ascii="Century Gothic" w:eastAsia="Calibri" w:hAnsi="Century Gothic" w:cs="Times New Roman"/>
                <w:sz w:val="24"/>
                <w:szCs w:val="24"/>
              </w:rPr>
            </w:pPr>
            <w:r w:rsidRPr="00977DC7">
              <w:rPr>
                <w:rFonts w:ascii="Century Gothic" w:eastAsia="Calibri" w:hAnsi="Century Gothic" w:cs="Times New Roman"/>
                <w:sz w:val="24"/>
                <w:szCs w:val="24"/>
              </w:rPr>
              <w:t>3. Impacts on Animal Health</w:t>
            </w:r>
          </w:p>
        </w:tc>
      </w:tr>
      <w:tr w:rsidR="00977DC7" w:rsidRPr="00977DC7" w:rsidTr="00DC0C47">
        <w:trPr>
          <w:trHeight w:val="638"/>
        </w:trPr>
        <w:tc>
          <w:tcPr>
            <w:tcW w:w="5058" w:type="dxa"/>
            <w:vMerge w:val="restart"/>
          </w:tcPr>
          <w:p w:rsidR="00977DC7" w:rsidRPr="00977DC7" w:rsidRDefault="00977DC7" w:rsidP="00977DC7">
            <w:pPr>
              <w:spacing w:after="0" w:line="240" w:lineRule="auto"/>
              <w:rPr>
                <w:rFonts w:ascii="Century Gothic" w:eastAsia="Calibri" w:hAnsi="Century Gothic" w:cs="Times New Roman"/>
                <w:sz w:val="24"/>
                <w:szCs w:val="24"/>
              </w:rPr>
            </w:pPr>
            <w:r w:rsidRPr="00977DC7">
              <w:rPr>
                <w:rFonts w:ascii="Century Gothic" w:eastAsia="Calibri" w:hAnsi="Century Gothic" w:cs="Times New Roman"/>
                <w:b/>
                <w:sz w:val="24"/>
                <w:szCs w:val="24"/>
              </w:rPr>
              <w:t>Cluster 3: Agriculture</w:t>
            </w:r>
          </w:p>
        </w:tc>
        <w:tc>
          <w:tcPr>
            <w:tcW w:w="4860" w:type="dxa"/>
          </w:tcPr>
          <w:p w:rsidR="00977DC7" w:rsidRPr="00977DC7" w:rsidRDefault="00977DC7" w:rsidP="00977DC7">
            <w:pPr>
              <w:spacing w:after="0" w:line="240" w:lineRule="auto"/>
              <w:rPr>
                <w:rFonts w:ascii="Century Gothic" w:eastAsia="Calibri" w:hAnsi="Century Gothic" w:cs="Times New Roman"/>
                <w:sz w:val="24"/>
                <w:szCs w:val="24"/>
              </w:rPr>
            </w:pPr>
            <w:r w:rsidRPr="00977DC7">
              <w:rPr>
                <w:rFonts w:ascii="Century Gothic" w:eastAsia="Calibri" w:hAnsi="Century Gothic" w:cs="Times New Roman"/>
                <w:sz w:val="24"/>
                <w:szCs w:val="24"/>
              </w:rPr>
              <w:t>1. Bio control</w:t>
            </w:r>
            <w:r w:rsidRPr="00977DC7">
              <w:rPr>
                <w:rFonts w:ascii="Century Gothic" w:eastAsia="Calibri" w:hAnsi="Century Gothic" w:cs="Times New Roman"/>
                <w:sz w:val="24"/>
                <w:szCs w:val="24"/>
              </w:rPr>
              <w:tab/>
            </w:r>
          </w:p>
        </w:tc>
      </w:tr>
      <w:tr w:rsidR="00977DC7" w:rsidRPr="00977DC7" w:rsidTr="00DC0C47">
        <w:trPr>
          <w:trHeight w:val="874"/>
        </w:trPr>
        <w:tc>
          <w:tcPr>
            <w:tcW w:w="5058" w:type="dxa"/>
            <w:vMerge/>
          </w:tcPr>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p>
        </w:tc>
        <w:tc>
          <w:tcPr>
            <w:tcW w:w="4860" w:type="dxa"/>
          </w:tcPr>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r w:rsidRPr="00977DC7">
              <w:rPr>
                <w:rFonts w:ascii="Century Gothic" w:eastAsia="Times New Roman" w:hAnsi="Century Gothic" w:cs="Times New Roman"/>
                <w:sz w:val="24"/>
                <w:szCs w:val="24"/>
              </w:rPr>
              <w:t xml:space="preserve">2.Post-Harvest handling </w:t>
            </w:r>
          </w:p>
        </w:tc>
      </w:tr>
      <w:tr w:rsidR="00977DC7" w:rsidRPr="00977DC7" w:rsidTr="00DC0C47">
        <w:trPr>
          <w:trHeight w:val="614"/>
        </w:trPr>
        <w:tc>
          <w:tcPr>
            <w:tcW w:w="5058" w:type="dxa"/>
            <w:vMerge w:val="restart"/>
          </w:tcPr>
          <w:p w:rsidR="00977DC7" w:rsidRPr="00977DC7" w:rsidRDefault="00977DC7" w:rsidP="00977DC7">
            <w:pPr>
              <w:spacing w:after="0" w:line="240" w:lineRule="auto"/>
              <w:rPr>
                <w:rFonts w:ascii="Century Gothic" w:eastAsia="Calibri" w:hAnsi="Century Gothic" w:cs="Times New Roman"/>
                <w:b/>
                <w:sz w:val="24"/>
                <w:szCs w:val="24"/>
              </w:rPr>
            </w:pPr>
            <w:r w:rsidRPr="00977DC7">
              <w:rPr>
                <w:rFonts w:ascii="Century Gothic" w:eastAsia="Calibri" w:hAnsi="Century Gothic" w:cs="Times New Roman"/>
                <w:b/>
                <w:sz w:val="24"/>
                <w:szCs w:val="24"/>
              </w:rPr>
              <w:t>Cluster 4: Environment</w:t>
            </w:r>
          </w:p>
        </w:tc>
        <w:tc>
          <w:tcPr>
            <w:tcW w:w="4860" w:type="dxa"/>
          </w:tcPr>
          <w:p w:rsidR="00977DC7" w:rsidRPr="00977DC7" w:rsidRDefault="00977DC7" w:rsidP="00977DC7">
            <w:pPr>
              <w:spacing w:after="0" w:line="240" w:lineRule="auto"/>
              <w:rPr>
                <w:rFonts w:ascii="Century Gothic" w:eastAsia="Calibri" w:hAnsi="Century Gothic" w:cs="Times New Roman"/>
                <w:sz w:val="24"/>
                <w:szCs w:val="24"/>
              </w:rPr>
            </w:pPr>
            <w:r w:rsidRPr="00977DC7">
              <w:rPr>
                <w:rFonts w:ascii="Century Gothic" w:eastAsia="Calibri" w:hAnsi="Century Gothic" w:cs="Times New Roman"/>
                <w:sz w:val="24"/>
                <w:szCs w:val="24"/>
              </w:rPr>
              <w:t>1. Alternative uses</w:t>
            </w:r>
          </w:p>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p>
        </w:tc>
      </w:tr>
      <w:tr w:rsidR="00977DC7" w:rsidRPr="00977DC7" w:rsidTr="00DC0C47">
        <w:tc>
          <w:tcPr>
            <w:tcW w:w="5058" w:type="dxa"/>
            <w:vMerge/>
          </w:tcPr>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p>
        </w:tc>
        <w:tc>
          <w:tcPr>
            <w:tcW w:w="4860" w:type="dxa"/>
          </w:tcPr>
          <w:p w:rsidR="00977DC7" w:rsidRPr="00977DC7" w:rsidRDefault="00977DC7" w:rsidP="00977DC7">
            <w:pPr>
              <w:spacing w:after="0" w:line="240" w:lineRule="auto"/>
              <w:rPr>
                <w:rFonts w:ascii="Century Gothic" w:eastAsia="Calibri" w:hAnsi="Century Gothic" w:cs="Times New Roman"/>
                <w:sz w:val="24"/>
                <w:szCs w:val="24"/>
              </w:rPr>
            </w:pPr>
            <w:r w:rsidRPr="00977DC7">
              <w:rPr>
                <w:rFonts w:ascii="Century Gothic" w:eastAsia="Calibri" w:hAnsi="Century Gothic" w:cs="Times New Roman"/>
                <w:sz w:val="24"/>
                <w:szCs w:val="24"/>
              </w:rPr>
              <w:t>2. Disposal systems</w:t>
            </w:r>
          </w:p>
        </w:tc>
      </w:tr>
      <w:tr w:rsidR="00977DC7" w:rsidRPr="00977DC7" w:rsidTr="00DC0C47">
        <w:tc>
          <w:tcPr>
            <w:tcW w:w="5058" w:type="dxa"/>
          </w:tcPr>
          <w:p w:rsidR="00977DC7" w:rsidRPr="00977DC7" w:rsidRDefault="00977DC7" w:rsidP="00977DC7">
            <w:pPr>
              <w:spacing w:after="0" w:line="240" w:lineRule="auto"/>
              <w:rPr>
                <w:rFonts w:ascii="Century Gothic" w:eastAsia="Calibri" w:hAnsi="Century Gothic" w:cs="Times New Roman"/>
                <w:b/>
                <w:sz w:val="24"/>
                <w:szCs w:val="24"/>
              </w:rPr>
            </w:pPr>
            <w:r w:rsidRPr="00977DC7">
              <w:rPr>
                <w:rFonts w:ascii="Century Gothic" w:eastAsia="Calibri" w:hAnsi="Century Gothic" w:cs="Times New Roman"/>
                <w:b/>
                <w:sz w:val="24"/>
                <w:szCs w:val="24"/>
              </w:rPr>
              <w:t>Cluster 5: Economic Impact on Trade</w:t>
            </w:r>
          </w:p>
        </w:tc>
        <w:tc>
          <w:tcPr>
            <w:tcW w:w="4860" w:type="dxa"/>
          </w:tcPr>
          <w:p w:rsidR="00977DC7" w:rsidRPr="00977DC7" w:rsidRDefault="00977DC7" w:rsidP="00977DC7">
            <w:pPr>
              <w:spacing w:after="0" w:line="240" w:lineRule="auto"/>
              <w:rPr>
                <w:rFonts w:ascii="Century Gothic" w:eastAsia="Calibri" w:hAnsi="Century Gothic" w:cs="Times New Roman"/>
                <w:sz w:val="24"/>
                <w:szCs w:val="24"/>
              </w:rPr>
            </w:pPr>
            <w:r w:rsidRPr="00977DC7">
              <w:rPr>
                <w:rFonts w:ascii="Century Gothic" w:eastAsia="Calibri" w:hAnsi="Century Gothic" w:cs="Times New Roman"/>
                <w:sz w:val="24"/>
                <w:szCs w:val="24"/>
              </w:rPr>
              <w:t>Global, Regional, national, on farm etc.</w:t>
            </w:r>
          </w:p>
        </w:tc>
      </w:tr>
      <w:tr w:rsidR="00977DC7" w:rsidRPr="00977DC7" w:rsidTr="00DC0C47">
        <w:trPr>
          <w:trHeight w:val="1708"/>
        </w:trPr>
        <w:tc>
          <w:tcPr>
            <w:tcW w:w="5058" w:type="dxa"/>
          </w:tcPr>
          <w:p w:rsidR="00977DC7" w:rsidRPr="00977DC7" w:rsidRDefault="00977DC7" w:rsidP="00977DC7">
            <w:pPr>
              <w:spacing w:after="0" w:line="240" w:lineRule="auto"/>
              <w:rPr>
                <w:rFonts w:ascii="Century Gothic" w:eastAsia="Calibri" w:hAnsi="Century Gothic" w:cs="Times New Roman"/>
                <w:b/>
                <w:sz w:val="24"/>
                <w:szCs w:val="24"/>
              </w:rPr>
            </w:pPr>
            <w:r w:rsidRPr="00977DC7">
              <w:rPr>
                <w:rFonts w:ascii="Century Gothic" w:eastAsia="Calibri" w:hAnsi="Century Gothic" w:cs="Times New Roman"/>
                <w:b/>
                <w:sz w:val="24"/>
                <w:szCs w:val="24"/>
              </w:rPr>
              <w:t xml:space="preserve">Cluster 6: Communications strategy/Mycotoxin awareness </w:t>
            </w:r>
          </w:p>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p>
        </w:tc>
        <w:tc>
          <w:tcPr>
            <w:tcW w:w="4860" w:type="dxa"/>
          </w:tcPr>
          <w:p w:rsidR="00977DC7" w:rsidRPr="00977DC7" w:rsidRDefault="00977DC7" w:rsidP="00977DC7">
            <w:pPr>
              <w:spacing w:after="0" w:line="240" w:lineRule="auto"/>
              <w:rPr>
                <w:rFonts w:ascii="Century Gothic" w:eastAsia="Calibri" w:hAnsi="Century Gothic" w:cs="Times New Roman"/>
                <w:sz w:val="24"/>
                <w:szCs w:val="24"/>
              </w:rPr>
            </w:pPr>
            <w:r w:rsidRPr="00977DC7">
              <w:rPr>
                <w:rFonts w:ascii="Century Gothic" w:eastAsia="Calibri" w:hAnsi="Century Gothic" w:cs="Times New Roman"/>
                <w:sz w:val="24"/>
                <w:szCs w:val="24"/>
              </w:rPr>
              <w:t>Different target groups –Policy makers, farmers, private, public, producers, processors, consumers etc.</w:t>
            </w:r>
          </w:p>
        </w:tc>
      </w:tr>
      <w:tr w:rsidR="00977DC7" w:rsidRPr="00977DC7" w:rsidTr="00DC0C47">
        <w:tc>
          <w:tcPr>
            <w:tcW w:w="5058" w:type="dxa"/>
          </w:tcPr>
          <w:p w:rsidR="00977DC7" w:rsidRPr="00977DC7" w:rsidRDefault="00977DC7" w:rsidP="00977DC7">
            <w:pPr>
              <w:spacing w:after="0" w:line="240" w:lineRule="auto"/>
              <w:rPr>
                <w:rFonts w:ascii="Century Gothic" w:eastAsia="Calibri" w:hAnsi="Century Gothic" w:cs="Times New Roman"/>
                <w:sz w:val="24"/>
                <w:szCs w:val="24"/>
              </w:rPr>
            </w:pPr>
            <w:r w:rsidRPr="00977DC7">
              <w:rPr>
                <w:rFonts w:ascii="Century Gothic" w:eastAsia="Calibri" w:hAnsi="Century Gothic" w:cs="Times New Roman"/>
                <w:b/>
                <w:sz w:val="24"/>
                <w:szCs w:val="24"/>
              </w:rPr>
              <w:t xml:space="preserve">Cluster 7: Vaccinations/Immunization, Adoption of Hepatitis A&amp;B Vaccination </w:t>
            </w:r>
          </w:p>
        </w:tc>
        <w:tc>
          <w:tcPr>
            <w:tcW w:w="4860" w:type="dxa"/>
          </w:tcPr>
          <w:p w:rsidR="00977DC7" w:rsidRPr="00977DC7" w:rsidRDefault="00977DC7" w:rsidP="00977DC7">
            <w:pPr>
              <w:widowControl w:val="0"/>
              <w:autoSpaceDE w:val="0"/>
              <w:autoSpaceDN w:val="0"/>
              <w:adjustRightInd w:val="0"/>
              <w:jc w:val="both"/>
              <w:rPr>
                <w:rFonts w:ascii="Century Gothic" w:eastAsia="Times New Roman" w:hAnsi="Century Gothic" w:cs="Bookman Old Style"/>
                <w:sz w:val="24"/>
                <w:szCs w:val="24"/>
              </w:rPr>
            </w:pPr>
          </w:p>
        </w:tc>
      </w:tr>
    </w:tbl>
    <w:p w:rsidR="00977DC7" w:rsidRPr="00977DC7" w:rsidRDefault="00977DC7" w:rsidP="00977DC7">
      <w:pPr>
        <w:widowControl w:val="0"/>
        <w:spacing w:after="0" w:line="240" w:lineRule="auto"/>
        <w:ind w:right="-423"/>
        <w:jc w:val="both"/>
        <w:rPr>
          <w:rFonts w:ascii="Century Gothic" w:eastAsia="Arial Unicode MS" w:hAnsi="Century Gothic" w:cs="Arial"/>
          <w:sz w:val="24"/>
          <w:szCs w:val="24"/>
          <w:lang w:eastAsia="en-GB"/>
        </w:rPr>
      </w:pPr>
    </w:p>
    <w:p w:rsidR="00977DC7" w:rsidRPr="00977DC7" w:rsidRDefault="00977DC7" w:rsidP="00977DC7">
      <w:pPr>
        <w:widowControl w:val="0"/>
        <w:spacing w:after="0" w:line="240" w:lineRule="auto"/>
        <w:ind w:right="-423"/>
        <w:jc w:val="both"/>
        <w:rPr>
          <w:rFonts w:ascii="Century Gothic" w:eastAsia="Times New Roman" w:hAnsi="Century Gothic" w:cs="Times New Roman"/>
          <w:snapToGrid w:val="0"/>
          <w:sz w:val="24"/>
          <w:szCs w:val="24"/>
        </w:rPr>
      </w:pPr>
    </w:p>
    <w:p w:rsidR="00977DC7" w:rsidRPr="00977DC7" w:rsidRDefault="00977DC7" w:rsidP="00977DC7">
      <w:pPr>
        <w:widowControl w:val="0"/>
        <w:spacing w:after="0" w:line="240" w:lineRule="auto"/>
        <w:ind w:left="-450" w:right="-423"/>
        <w:jc w:val="both"/>
        <w:rPr>
          <w:rFonts w:ascii="Century Gothic" w:eastAsia="Times New Roman" w:hAnsi="Century Gothic" w:cs="Times New Roman"/>
          <w:snapToGrid w:val="0"/>
          <w:sz w:val="24"/>
          <w:szCs w:val="24"/>
        </w:rPr>
      </w:pPr>
      <w:r w:rsidRPr="00977DC7">
        <w:rPr>
          <w:rFonts w:ascii="Century Gothic" w:eastAsia="Times New Roman" w:hAnsi="Century Gothic" w:cs="Times New Roman"/>
          <w:snapToGrid w:val="0"/>
          <w:sz w:val="24"/>
          <w:szCs w:val="24"/>
        </w:rPr>
        <w:t>The following draft technical papers have been developed</w:t>
      </w:r>
    </w:p>
    <w:p w:rsidR="00977DC7" w:rsidRPr="00977DC7" w:rsidRDefault="00977DC7" w:rsidP="00D76AD3">
      <w:pPr>
        <w:widowControl w:val="0"/>
        <w:numPr>
          <w:ilvl w:val="0"/>
          <w:numId w:val="27"/>
        </w:numPr>
        <w:spacing w:after="0" w:line="240" w:lineRule="auto"/>
        <w:ind w:right="-423"/>
        <w:jc w:val="both"/>
        <w:rPr>
          <w:rFonts w:ascii="Century Gothic" w:eastAsia="Times New Roman" w:hAnsi="Century Gothic" w:cs="Times New Roman"/>
          <w:snapToGrid w:val="0"/>
          <w:sz w:val="24"/>
          <w:szCs w:val="24"/>
        </w:rPr>
      </w:pPr>
      <w:r w:rsidRPr="00977DC7">
        <w:rPr>
          <w:rFonts w:ascii="Century Gothic" w:eastAsia="Times New Roman" w:hAnsi="Century Gothic" w:cs="Times New Roman"/>
          <w:snapToGrid w:val="0"/>
          <w:sz w:val="24"/>
          <w:szCs w:val="24"/>
        </w:rPr>
        <w:t>Impacts of Aflatoxin on animal health</w:t>
      </w:r>
    </w:p>
    <w:p w:rsidR="00977DC7" w:rsidRPr="00977DC7" w:rsidRDefault="00977DC7" w:rsidP="00D76AD3">
      <w:pPr>
        <w:widowControl w:val="0"/>
        <w:numPr>
          <w:ilvl w:val="0"/>
          <w:numId w:val="27"/>
        </w:numPr>
        <w:spacing w:after="0" w:line="240" w:lineRule="auto"/>
        <w:ind w:right="-423"/>
        <w:jc w:val="both"/>
        <w:rPr>
          <w:rFonts w:ascii="Century Gothic" w:eastAsia="Times New Roman" w:hAnsi="Century Gothic" w:cs="Times New Roman"/>
          <w:snapToGrid w:val="0"/>
          <w:sz w:val="24"/>
          <w:szCs w:val="24"/>
        </w:rPr>
      </w:pPr>
      <w:r w:rsidRPr="00977DC7">
        <w:rPr>
          <w:rFonts w:ascii="Century Gothic" w:eastAsia="Times New Roman" w:hAnsi="Century Gothic" w:cs="Times New Roman"/>
          <w:snapToGrid w:val="0"/>
          <w:sz w:val="24"/>
          <w:szCs w:val="24"/>
        </w:rPr>
        <w:t>Impacts of Aflatoxin on human health</w:t>
      </w:r>
    </w:p>
    <w:p w:rsidR="00977DC7" w:rsidRPr="00977DC7" w:rsidRDefault="00977DC7" w:rsidP="00D76AD3">
      <w:pPr>
        <w:widowControl w:val="0"/>
        <w:numPr>
          <w:ilvl w:val="0"/>
          <w:numId w:val="27"/>
        </w:numPr>
        <w:spacing w:after="0" w:line="240" w:lineRule="auto"/>
        <w:ind w:right="-423"/>
        <w:jc w:val="both"/>
        <w:rPr>
          <w:rFonts w:ascii="Century Gothic" w:eastAsia="Times New Roman" w:hAnsi="Century Gothic" w:cs="Times New Roman"/>
          <w:snapToGrid w:val="0"/>
          <w:sz w:val="24"/>
          <w:szCs w:val="24"/>
        </w:rPr>
      </w:pPr>
      <w:r w:rsidRPr="00977DC7">
        <w:rPr>
          <w:rFonts w:ascii="Century Gothic" w:eastAsia="Times New Roman" w:hAnsi="Century Gothic" w:cs="Times New Roman"/>
          <w:snapToGrid w:val="0"/>
          <w:sz w:val="24"/>
          <w:szCs w:val="24"/>
        </w:rPr>
        <w:t>Aflatoxin and 1000 days</w:t>
      </w:r>
    </w:p>
    <w:p w:rsidR="00977DC7" w:rsidRPr="00977DC7" w:rsidRDefault="00977DC7" w:rsidP="00D76AD3">
      <w:pPr>
        <w:widowControl w:val="0"/>
        <w:numPr>
          <w:ilvl w:val="0"/>
          <w:numId w:val="27"/>
        </w:numPr>
        <w:spacing w:after="0" w:line="240" w:lineRule="auto"/>
        <w:ind w:right="-423"/>
        <w:jc w:val="both"/>
        <w:rPr>
          <w:rFonts w:ascii="Century Gothic" w:eastAsia="Times New Roman" w:hAnsi="Century Gothic" w:cs="Times New Roman"/>
          <w:snapToGrid w:val="0"/>
          <w:sz w:val="24"/>
          <w:szCs w:val="24"/>
        </w:rPr>
      </w:pPr>
      <w:r w:rsidRPr="00977DC7">
        <w:rPr>
          <w:rFonts w:ascii="Century Gothic" w:eastAsia="Times New Roman" w:hAnsi="Century Gothic" w:cs="Times New Roman"/>
          <w:snapToGrid w:val="0"/>
          <w:sz w:val="24"/>
          <w:szCs w:val="24"/>
        </w:rPr>
        <w:t>Standards for food and feed</w:t>
      </w:r>
    </w:p>
    <w:p w:rsidR="00977DC7" w:rsidRPr="00977DC7" w:rsidRDefault="00977DC7" w:rsidP="00977DC7">
      <w:pPr>
        <w:widowControl w:val="0"/>
        <w:spacing w:after="0" w:line="240" w:lineRule="auto"/>
        <w:ind w:right="-423"/>
        <w:jc w:val="both"/>
        <w:rPr>
          <w:rFonts w:ascii="Century Gothic" w:eastAsia="Times New Roman" w:hAnsi="Century Gothic" w:cs="Times New Roman"/>
          <w:snapToGrid w:val="0"/>
          <w:sz w:val="24"/>
          <w:szCs w:val="24"/>
        </w:rPr>
      </w:pPr>
    </w:p>
    <w:p w:rsidR="00977DC7" w:rsidRPr="00977DC7" w:rsidRDefault="00977DC7" w:rsidP="00977DC7">
      <w:pPr>
        <w:widowControl w:val="0"/>
        <w:spacing w:after="0" w:line="240" w:lineRule="auto"/>
        <w:ind w:left="-360" w:right="-423"/>
        <w:jc w:val="both"/>
        <w:rPr>
          <w:rFonts w:ascii="Century Gothic" w:eastAsia="Times New Roman" w:hAnsi="Century Gothic" w:cs="Times New Roman"/>
          <w:snapToGrid w:val="0"/>
          <w:sz w:val="24"/>
          <w:szCs w:val="24"/>
        </w:rPr>
      </w:pPr>
      <w:r w:rsidRPr="00977DC7">
        <w:rPr>
          <w:rFonts w:ascii="Century Gothic" w:eastAsia="Times New Roman" w:hAnsi="Century Gothic" w:cs="Times New Roman"/>
          <w:snapToGrid w:val="0"/>
          <w:sz w:val="24"/>
          <w:szCs w:val="24"/>
        </w:rPr>
        <w:t>The EAC Secretariat in collaboration with IITA will convene meetings of experts to review the technical papers from 16-27 June, 2014</w:t>
      </w:r>
    </w:p>
    <w:p w:rsidR="00977DC7" w:rsidRPr="00977DC7" w:rsidRDefault="00977DC7" w:rsidP="00977DC7">
      <w:pPr>
        <w:widowControl w:val="0"/>
        <w:spacing w:after="0" w:line="240" w:lineRule="auto"/>
        <w:ind w:left="-360" w:right="-423"/>
        <w:jc w:val="both"/>
        <w:rPr>
          <w:rFonts w:ascii="Century Gothic" w:eastAsia="Times New Roman" w:hAnsi="Century Gothic" w:cs="Times New Roman"/>
          <w:snapToGrid w:val="0"/>
          <w:sz w:val="24"/>
          <w:szCs w:val="24"/>
        </w:rPr>
      </w:pPr>
    </w:p>
    <w:p w:rsidR="00977DC7" w:rsidRPr="00977DC7" w:rsidRDefault="00977DC7" w:rsidP="00977DC7">
      <w:pPr>
        <w:widowControl w:val="0"/>
        <w:spacing w:after="0" w:line="240" w:lineRule="auto"/>
        <w:ind w:left="-360" w:right="-423"/>
        <w:jc w:val="both"/>
        <w:rPr>
          <w:rFonts w:ascii="Century Gothic" w:eastAsia="Times New Roman" w:hAnsi="Century Gothic" w:cs="Times New Roman"/>
          <w:snapToGrid w:val="0"/>
          <w:sz w:val="24"/>
          <w:szCs w:val="24"/>
        </w:rPr>
      </w:pPr>
      <w:r w:rsidRPr="00977DC7">
        <w:rPr>
          <w:rFonts w:ascii="Century Gothic" w:eastAsia="Calibri" w:hAnsi="Century Gothic" w:cs="Times New Roman"/>
          <w:b/>
          <w:sz w:val="24"/>
          <w:szCs w:val="24"/>
        </w:rPr>
        <w:t>Validation workshops will</w:t>
      </w:r>
    </w:p>
    <w:p w:rsidR="00977DC7" w:rsidRPr="00977DC7" w:rsidRDefault="00977DC7" w:rsidP="00977DC7">
      <w:pPr>
        <w:spacing w:after="0" w:line="240" w:lineRule="auto"/>
        <w:jc w:val="both"/>
        <w:rPr>
          <w:rFonts w:ascii="Century Gothic" w:eastAsia="Calibri" w:hAnsi="Century Gothic" w:cs="Times New Roman"/>
          <w:b/>
          <w:sz w:val="24"/>
          <w:szCs w:val="24"/>
        </w:rPr>
      </w:pPr>
    </w:p>
    <w:p w:rsidR="00977DC7" w:rsidRPr="00977DC7" w:rsidRDefault="00977DC7" w:rsidP="00D76AD3">
      <w:pPr>
        <w:numPr>
          <w:ilvl w:val="0"/>
          <w:numId w:val="30"/>
        </w:numPr>
        <w:spacing w:after="0" w:line="240" w:lineRule="auto"/>
        <w:contextualSpacing/>
        <w:jc w:val="both"/>
        <w:rPr>
          <w:rFonts w:ascii="Century Gothic" w:eastAsia="Times New Roman" w:hAnsi="Century Gothic" w:cs="Times New Roman"/>
          <w:sz w:val="24"/>
          <w:szCs w:val="24"/>
        </w:rPr>
      </w:pPr>
      <w:r w:rsidRPr="00977DC7">
        <w:rPr>
          <w:rFonts w:ascii="Century Gothic" w:eastAsia="Times New Roman" w:hAnsi="Century Gothic" w:cs="Times New Roman"/>
          <w:color w:val="000000"/>
          <w:kern w:val="24"/>
          <w:sz w:val="24"/>
          <w:szCs w:val="24"/>
        </w:rPr>
        <w:t>Discuss and verify the contents of the technical papers</w:t>
      </w:r>
    </w:p>
    <w:p w:rsidR="00977DC7" w:rsidRPr="00977DC7" w:rsidRDefault="00977DC7" w:rsidP="00D76AD3">
      <w:pPr>
        <w:numPr>
          <w:ilvl w:val="0"/>
          <w:numId w:val="30"/>
        </w:numPr>
        <w:spacing w:after="0" w:line="240" w:lineRule="auto"/>
        <w:contextualSpacing/>
        <w:jc w:val="both"/>
        <w:rPr>
          <w:rFonts w:ascii="Century Gothic" w:eastAsia="Times New Roman" w:hAnsi="Century Gothic" w:cs="Times New Roman"/>
          <w:sz w:val="24"/>
          <w:szCs w:val="24"/>
        </w:rPr>
      </w:pPr>
      <w:r w:rsidRPr="00977DC7">
        <w:rPr>
          <w:rFonts w:ascii="Century Gothic" w:eastAsia="Times New Roman" w:hAnsi="Century Gothic" w:cs="Times New Roman"/>
          <w:color w:val="000000"/>
          <w:kern w:val="24"/>
          <w:sz w:val="24"/>
          <w:szCs w:val="24"/>
        </w:rPr>
        <w:lastRenderedPageBreak/>
        <w:t>Obtain feedback and additional information</w:t>
      </w:r>
    </w:p>
    <w:p w:rsidR="00977DC7" w:rsidRPr="00977DC7" w:rsidRDefault="00977DC7" w:rsidP="00D76AD3">
      <w:pPr>
        <w:numPr>
          <w:ilvl w:val="0"/>
          <w:numId w:val="30"/>
        </w:numPr>
        <w:spacing w:after="0" w:line="240" w:lineRule="auto"/>
        <w:contextualSpacing/>
        <w:jc w:val="both"/>
        <w:rPr>
          <w:rFonts w:ascii="Century Gothic" w:eastAsia="Times New Roman" w:hAnsi="Century Gothic" w:cs="Times New Roman"/>
          <w:sz w:val="24"/>
          <w:szCs w:val="24"/>
        </w:rPr>
      </w:pPr>
      <w:r w:rsidRPr="00977DC7">
        <w:rPr>
          <w:rFonts w:ascii="Century Gothic" w:eastAsia="Times New Roman" w:hAnsi="Century Gothic" w:cs="Times New Roman"/>
          <w:color w:val="000000"/>
          <w:kern w:val="24"/>
          <w:sz w:val="24"/>
          <w:szCs w:val="24"/>
        </w:rPr>
        <w:t>The TPs will be revised and finalized after each verification workshop</w:t>
      </w:r>
    </w:p>
    <w:p w:rsidR="00977DC7" w:rsidRPr="00977DC7" w:rsidRDefault="00977DC7" w:rsidP="00D76AD3">
      <w:pPr>
        <w:numPr>
          <w:ilvl w:val="0"/>
          <w:numId w:val="30"/>
        </w:numPr>
        <w:spacing w:after="0" w:line="240" w:lineRule="auto"/>
        <w:contextualSpacing/>
        <w:jc w:val="both"/>
        <w:rPr>
          <w:rFonts w:ascii="Century Gothic" w:eastAsia="Times New Roman" w:hAnsi="Century Gothic" w:cs="Times New Roman"/>
          <w:sz w:val="24"/>
          <w:szCs w:val="24"/>
        </w:rPr>
      </w:pPr>
      <w:r w:rsidRPr="00977DC7">
        <w:rPr>
          <w:rFonts w:ascii="Century Gothic" w:eastAsia="Times New Roman" w:hAnsi="Century Gothic" w:cs="Times New Roman"/>
          <w:color w:val="000000"/>
          <w:kern w:val="24"/>
          <w:sz w:val="24"/>
          <w:szCs w:val="24"/>
        </w:rPr>
        <w:t>After all the validation workshops –the process of drafting EAC policy will commence</w:t>
      </w:r>
    </w:p>
    <w:p w:rsidR="00977DC7" w:rsidRPr="00977DC7" w:rsidRDefault="00977DC7" w:rsidP="00977DC7">
      <w:pPr>
        <w:spacing w:after="0" w:line="240" w:lineRule="auto"/>
        <w:ind w:left="720"/>
        <w:contextualSpacing/>
        <w:jc w:val="both"/>
        <w:rPr>
          <w:rFonts w:ascii="Century Gothic" w:eastAsia="Times New Roman" w:hAnsi="Century Gothic" w:cs="Times New Roman"/>
          <w:sz w:val="24"/>
          <w:szCs w:val="24"/>
        </w:rPr>
      </w:pPr>
    </w:p>
    <w:p w:rsidR="00977DC7" w:rsidRPr="00977DC7" w:rsidRDefault="00977DC7" w:rsidP="00977DC7">
      <w:pPr>
        <w:spacing w:after="0" w:line="240" w:lineRule="auto"/>
        <w:contextualSpacing/>
        <w:jc w:val="both"/>
        <w:rPr>
          <w:rFonts w:ascii="Century Gothic" w:eastAsia="Times New Roman" w:hAnsi="Century Gothic" w:cs="Times New Roman"/>
          <w:b/>
          <w:sz w:val="24"/>
          <w:szCs w:val="24"/>
          <w:highlight w:val="lightGray"/>
        </w:rPr>
      </w:pPr>
      <w:r w:rsidRPr="00977DC7">
        <w:rPr>
          <w:rFonts w:ascii="Century Gothic" w:eastAsia="Times New Roman" w:hAnsi="Century Gothic" w:cs="Times New Roman"/>
          <w:b/>
          <w:sz w:val="24"/>
          <w:szCs w:val="24"/>
          <w:highlight w:val="lightGray"/>
        </w:rPr>
        <w:t>Indicative Project Timelines</w:t>
      </w:r>
    </w:p>
    <w:p w:rsidR="00977DC7" w:rsidRPr="00977DC7" w:rsidRDefault="00977DC7" w:rsidP="00977DC7">
      <w:pPr>
        <w:spacing w:after="0" w:line="240" w:lineRule="auto"/>
        <w:contextualSpacing/>
        <w:jc w:val="both"/>
        <w:rPr>
          <w:rFonts w:ascii="Century Gothic" w:eastAsia="Times New Roman" w:hAnsi="Century Gothic" w:cs="Times New Roman"/>
          <w:b/>
          <w:sz w:val="24"/>
          <w:szCs w:val="24"/>
          <w:highlight w:val="lightGray"/>
        </w:rPr>
      </w:pPr>
    </w:p>
    <w:p w:rsidR="00977DC7" w:rsidRPr="00977DC7" w:rsidRDefault="00977DC7" w:rsidP="00977DC7">
      <w:pPr>
        <w:spacing w:after="0" w:line="240" w:lineRule="auto"/>
        <w:contextualSpacing/>
        <w:jc w:val="both"/>
        <w:rPr>
          <w:rFonts w:ascii="Century Gothic" w:eastAsia="Times New Roman" w:hAnsi="Century Gothic" w:cs="Times New Roman"/>
          <w:b/>
          <w:sz w:val="24"/>
          <w:szCs w:val="24"/>
          <w:highlight w:val="lightGray"/>
        </w:rPr>
      </w:pPr>
      <w:r w:rsidRPr="00977DC7">
        <w:rPr>
          <w:rFonts w:ascii="Century Gothic" w:eastAsia="Times New Roman" w:hAnsi="Century Gothic" w:cs="Times New Roman"/>
          <w:b/>
          <w:bCs/>
          <w:kern w:val="24"/>
          <w:sz w:val="24"/>
          <w:szCs w:val="24"/>
          <w:highlight w:val="lightGray"/>
        </w:rPr>
        <w:t>June- December 2014</w:t>
      </w:r>
    </w:p>
    <w:p w:rsidR="00977DC7" w:rsidRPr="00977DC7" w:rsidRDefault="00977DC7" w:rsidP="00D76AD3">
      <w:pPr>
        <w:numPr>
          <w:ilvl w:val="0"/>
          <w:numId w:val="31"/>
        </w:numPr>
        <w:spacing w:after="0" w:line="240" w:lineRule="auto"/>
        <w:contextualSpacing/>
        <w:rPr>
          <w:rFonts w:ascii="Century Gothic" w:eastAsia="Times New Roman" w:hAnsi="Century Gothic" w:cs="Times New Roman"/>
          <w:sz w:val="24"/>
          <w:szCs w:val="24"/>
          <w:highlight w:val="lightGray"/>
        </w:rPr>
      </w:pPr>
      <w:r w:rsidRPr="00977DC7">
        <w:rPr>
          <w:rFonts w:ascii="Century Gothic" w:eastAsia="Times New Roman" w:hAnsi="Century Gothic" w:cs="Times New Roman"/>
          <w:color w:val="000000"/>
          <w:kern w:val="24"/>
          <w:sz w:val="24"/>
          <w:szCs w:val="24"/>
          <w:highlight w:val="lightGray"/>
        </w:rPr>
        <w:t xml:space="preserve">Development and Verification of Technical Papers </w:t>
      </w:r>
    </w:p>
    <w:p w:rsidR="00977DC7" w:rsidRPr="00977DC7" w:rsidRDefault="00977DC7" w:rsidP="00977DC7">
      <w:pPr>
        <w:spacing w:after="0" w:line="240" w:lineRule="auto"/>
        <w:contextualSpacing/>
        <w:jc w:val="both"/>
        <w:rPr>
          <w:rFonts w:ascii="Century Gothic" w:eastAsia="Times New Roman" w:hAnsi="Century Gothic" w:cs="Times New Roman"/>
          <w:b/>
          <w:bCs/>
          <w:kern w:val="24"/>
          <w:sz w:val="24"/>
          <w:szCs w:val="24"/>
          <w:highlight w:val="lightGray"/>
        </w:rPr>
      </w:pPr>
      <w:r w:rsidRPr="00977DC7">
        <w:rPr>
          <w:rFonts w:ascii="Century Gothic" w:eastAsia="Times New Roman" w:hAnsi="Century Gothic" w:cs="Times New Roman"/>
          <w:b/>
          <w:bCs/>
          <w:kern w:val="24"/>
          <w:sz w:val="24"/>
          <w:szCs w:val="24"/>
          <w:highlight w:val="lightGray"/>
        </w:rPr>
        <w:t>Jan- June 2015</w:t>
      </w:r>
    </w:p>
    <w:p w:rsidR="00977DC7" w:rsidRPr="00977DC7" w:rsidRDefault="00977DC7" w:rsidP="00D76AD3">
      <w:pPr>
        <w:numPr>
          <w:ilvl w:val="0"/>
          <w:numId w:val="31"/>
        </w:numPr>
        <w:spacing w:after="0" w:line="240" w:lineRule="auto"/>
        <w:contextualSpacing/>
        <w:rPr>
          <w:rFonts w:ascii="Century Gothic" w:eastAsia="Times New Roman" w:hAnsi="Century Gothic" w:cs="Times New Roman"/>
          <w:sz w:val="24"/>
          <w:szCs w:val="24"/>
          <w:highlight w:val="lightGray"/>
        </w:rPr>
      </w:pPr>
      <w:r w:rsidRPr="00977DC7">
        <w:rPr>
          <w:rFonts w:ascii="Century Gothic" w:eastAsia="Times New Roman" w:hAnsi="Century Gothic" w:cs="Times New Roman"/>
          <w:color w:val="000000"/>
          <w:kern w:val="24"/>
          <w:sz w:val="24"/>
          <w:szCs w:val="24"/>
          <w:highlight w:val="lightGray"/>
        </w:rPr>
        <w:t>Development and validation of the draft EAC Policy on Aflatoxin</w:t>
      </w:r>
    </w:p>
    <w:p w:rsidR="00977DC7" w:rsidRPr="00977DC7" w:rsidRDefault="00977DC7" w:rsidP="00977DC7">
      <w:pPr>
        <w:spacing w:after="0" w:line="240" w:lineRule="auto"/>
        <w:rPr>
          <w:rFonts w:ascii="Century Gothic" w:eastAsia="Times New Roman" w:hAnsi="Century Gothic" w:cs="Times New Roman"/>
          <w:sz w:val="24"/>
          <w:szCs w:val="24"/>
          <w:highlight w:val="lightGray"/>
        </w:rPr>
      </w:pPr>
      <w:r w:rsidRPr="00977DC7">
        <w:rPr>
          <w:rFonts w:ascii="Century Gothic" w:eastAsia="Times New Roman" w:hAnsi="Century Gothic" w:cs="Times New Roman"/>
          <w:b/>
          <w:bCs/>
          <w:kern w:val="24"/>
          <w:sz w:val="24"/>
          <w:szCs w:val="24"/>
          <w:highlight w:val="lightGray"/>
        </w:rPr>
        <w:t>June- December 2015</w:t>
      </w:r>
    </w:p>
    <w:p w:rsidR="00977DC7" w:rsidRPr="00977DC7" w:rsidRDefault="00977DC7" w:rsidP="00D76AD3">
      <w:pPr>
        <w:numPr>
          <w:ilvl w:val="0"/>
          <w:numId w:val="31"/>
        </w:numPr>
        <w:spacing w:after="0" w:line="240" w:lineRule="auto"/>
        <w:contextualSpacing/>
        <w:rPr>
          <w:rFonts w:ascii="Century Gothic" w:eastAsia="Times New Roman" w:hAnsi="Century Gothic" w:cs="Times New Roman"/>
          <w:sz w:val="24"/>
          <w:szCs w:val="24"/>
          <w:highlight w:val="lightGray"/>
        </w:rPr>
      </w:pPr>
      <w:r w:rsidRPr="00977DC7">
        <w:rPr>
          <w:rFonts w:ascii="Century Gothic" w:eastAsia="Times New Roman" w:hAnsi="Century Gothic" w:cs="Times New Roman"/>
          <w:color w:val="000000"/>
          <w:kern w:val="24"/>
          <w:sz w:val="24"/>
          <w:szCs w:val="24"/>
          <w:highlight w:val="lightGray"/>
        </w:rPr>
        <w:t xml:space="preserve">Presentation of the draft policy to EAC Policy Organs for consideration </w:t>
      </w:r>
    </w:p>
    <w:p w:rsidR="00977DC7" w:rsidRPr="00977DC7" w:rsidRDefault="00977DC7" w:rsidP="00D76AD3">
      <w:pPr>
        <w:numPr>
          <w:ilvl w:val="0"/>
          <w:numId w:val="31"/>
        </w:numPr>
        <w:spacing w:after="0" w:line="240" w:lineRule="auto"/>
        <w:contextualSpacing/>
        <w:rPr>
          <w:rFonts w:ascii="Century Gothic" w:eastAsia="Times New Roman" w:hAnsi="Century Gothic" w:cs="Times New Roman"/>
          <w:sz w:val="24"/>
          <w:szCs w:val="24"/>
          <w:highlight w:val="lightGray"/>
        </w:rPr>
      </w:pPr>
      <w:r w:rsidRPr="00977DC7">
        <w:rPr>
          <w:rFonts w:ascii="Century Gothic" w:eastAsia="Times New Roman" w:hAnsi="Century Gothic" w:cs="Times New Roman"/>
          <w:color w:val="000000"/>
          <w:kern w:val="24"/>
          <w:sz w:val="24"/>
          <w:szCs w:val="24"/>
          <w:highlight w:val="lightGray"/>
        </w:rPr>
        <w:t>Development of the Policy implementation strategy</w:t>
      </w:r>
    </w:p>
    <w:p w:rsidR="00977DC7" w:rsidRPr="00977DC7" w:rsidRDefault="00977DC7" w:rsidP="00977DC7">
      <w:pPr>
        <w:spacing w:after="0" w:line="240" w:lineRule="auto"/>
        <w:rPr>
          <w:rFonts w:ascii="Century Gothic" w:eastAsia="Times New Roman" w:hAnsi="Century Gothic" w:cs="Arial"/>
          <w:b/>
          <w:sz w:val="24"/>
          <w:szCs w:val="24"/>
        </w:rPr>
      </w:pPr>
    </w:p>
    <w:p w:rsidR="00977DC7" w:rsidRPr="00977DC7" w:rsidRDefault="00977DC7" w:rsidP="00D76AD3">
      <w:pPr>
        <w:numPr>
          <w:ilvl w:val="0"/>
          <w:numId w:val="28"/>
        </w:numPr>
        <w:spacing w:after="0" w:line="240" w:lineRule="auto"/>
        <w:ind w:left="0"/>
        <w:rPr>
          <w:rFonts w:ascii="Century Gothic" w:eastAsia="Arial Unicode MS" w:hAnsi="Century Gothic" w:cs="Arial"/>
          <w:b/>
          <w:sz w:val="24"/>
          <w:szCs w:val="24"/>
          <w:lang w:eastAsia="en-GB"/>
        </w:rPr>
      </w:pPr>
      <w:r w:rsidRPr="00977DC7">
        <w:rPr>
          <w:rFonts w:ascii="Century Gothic" w:eastAsia="Times New Roman" w:hAnsi="Century Gothic" w:cs="Arial"/>
          <w:b/>
          <w:sz w:val="24"/>
          <w:szCs w:val="24"/>
        </w:rPr>
        <w:t>The EAC Regional Post-Harvest Handling and Storage Measures for Aflatoxin Abatement</w:t>
      </w:r>
    </w:p>
    <w:p w:rsidR="00977DC7" w:rsidRPr="00977DC7" w:rsidRDefault="00977DC7" w:rsidP="00977DC7">
      <w:pPr>
        <w:spacing w:after="0" w:line="240" w:lineRule="auto"/>
        <w:jc w:val="both"/>
        <w:rPr>
          <w:rFonts w:ascii="Century Gothic" w:eastAsia="Arial Unicode MS" w:hAnsi="Century Gothic" w:cs="Arial"/>
          <w:sz w:val="24"/>
          <w:szCs w:val="24"/>
          <w:lang w:eastAsia="en-GB"/>
        </w:rPr>
      </w:pPr>
    </w:p>
    <w:p w:rsidR="00977DC7" w:rsidRPr="00977DC7" w:rsidRDefault="00977DC7" w:rsidP="00977DC7">
      <w:pPr>
        <w:spacing w:after="0"/>
        <w:jc w:val="both"/>
        <w:rPr>
          <w:rFonts w:ascii="Century Gothic" w:eastAsia="Times New Roman" w:hAnsi="Century Gothic" w:cs="Arial"/>
          <w:sz w:val="24"/>
          <w:szCs w:val="24"/>
        </w:rPr>
      </w:pPr>
      <w:r w:rsidRPr="00977DC7">
        <w:rPr>
          <w:rFonts w:ascii="Century Gothic" w:eastAsia="Times New Roman" w:hAnsi="Century Gothic" w:cs="Arial"/>
          <w:sz w:val="24"/>
          <w:szCs w:val="24"/>
        </w:rPr>
        <w:t xml:space="preserve">The EAC Regional Post-Harvest Handling and Storage Measures for Aflatoxin Abatement has been developed through a series of technical meetings involving experts from the EAC Partner States. </w:t>
      </w:r>
      <w:r w:rsidRPr="00977DC7">
        <w:rPr>
          <w:rFonts w:ascii="Century Gothic" w:eastAsia="Calibri" w:hAnsi="Century Gothic" w:cs="Arial"/>
          <w:sz w:val="24"/>
          <w:szCs w:val="24"/>
        </w:rPr>
        <w:t>The main objectives of EAC draft regional post-harvest handling and storage measures for aflatoxin abatement are to;</w:t>
      </w:r>
    </w:p>
    <w:p w:rsidR="00977DC7" w:rsidRPr="00977DC7" w:rsidRDefault="00977DC7" w:rsidP="00977DC7">
      <w:pPr>
        <w:spacing w:after="0"/>
        <w:jc w:val="both"/>
        <w:rPr>
          <w:rFonts w:ascii="Century Gothic" w:eastAsia="Calibri" w:hAnsi="Century Gothic" w:cs="Arial"/>
          <w:bCs/>
          <w:sz w:val="24"/>
          <w:szCs w:val="24"/>
        </w:rPr>
      </w:pPr>
    </w:p>
    <w:p w:rsidR="00977DC7" w:rsidRPr="00977DC7" w:rsidRDefault="00977DC7" w:rsidP="00D76AD3">
      <w:pPr>
        <w:numPr>
          <w:ilvl w:val="0"/>
          <w:numId w:val="34"/>
        </w:numPr>
        <w:spacing w:after="0" w:line="240" w:lineRule="auto"/>
        <w:jc w:val="both"/>
        <w:rPr>
          <w:rFonts w:ascii="Century Gothic" w:eastAsia="Calibri" w:hAnsi="Century Gothic" w:cs="Arial"/>
          <w:sz w:val="24"/>
          <w:szCs w:val="24"/>
        </w:rPr>
      </w:pPr>
      <w:r w:rsidRPr="00977DC7">
        <w:rPr>
          <w:rFonts w:ascii="Century Gothic" w:eastAsia="Calibri" w:hAnsi="Century Gothic" w:cs="Arial"/>
          <w:sz w:val="24"/>
          <w:szCs w:val="24"/>
        </w:rPr>
        <w:t>Support Partner States implement integrated systems of post-harvest handling, storage and processing methods to minimize aflatoxin contamination; and</w:t>
      </w:r>
    </w:p>
    <w:p w:rsidR="00977DC7" w:rsidRPr="00977DC7" w:rsidRDefault="00977DC7" w:rsidP="00D76AD3">
      <w:pPr>
        <w:numPr>
          <w:ilvl w:val="0"/>
          <w:numId w:val="34"/>
        </w:numPr>
        <w:spacing w:after="0" w:line="240" w:lineRule="auto"/>
        <w:jc w:val="both"/>
        <w:rPr>
          <w:rFonts w:ascii="Century Gothic" w:eastAsia="Calibri" w:hAnsi="Century Gothic" w:cs="Arial"/>
          <w:sz w:val="24"/>
          <w:szCs w:val="24"/>
        </w:rPr>
      </w:pPr>
      <w:r w:rsidRPr="00977DC7">
        <w:rPr>
          <w:rFonts w:ascii="Century Gothic" w:eastAsia="Calibri" w:hAnsi="Century Gothic" w:cs="Arial"/>
          <w:sz w:val="24"/>
          <w:szCs w:val="24"/>
        </w:rPr>
        <w:t>Improve knowledge of local scientists, farmers, storage operators,   processors, distributors and consumers about aflatoxin prevention and control measures.</w:t>
      </w:r>
    </w:p>
    <w:p w:rsidR="00977DC7" w:rsidRPr="00977DC7" w:rsidRDefault="00977DC7" w:rsidP="00977DC7">
      <w:pPr>
        <w:spacing w:after="0" w:line="240" w:lineRule="auto"/>
        <w:ind w:left="720"/>
        <w:jc w:val="both"/>
        <w:rPr>
          <w:rFonts w:ascii="Century Gothic" w:eastAsia="Calibri" w:hAnsi="Century Gothic" w:cs="Arial"/>
          <w:sz w:val="24"/>
          <w:szCs w:val="24"/>
        </w:rPr>
      </w:pPr>
    </w:p>
    <w:p w:rsidR="00977DC7" w:rsidRPr="00977DC7" w:rsidRDefault="00977DC7" w:rsidP="00977DC7">
      <w:pPr>
        <w:spacing w:after="0"/>
        <w:jc w:val="both"/>
        <w:rPr>
          <w:rFonts w:ascii="Century Gothic" w:eastAsia="Times New Roman" w:hAnsi="Century Gothic" w:cs="Arial"/>
          <w:sz w:val="24"/>
          <w:szCs w:val="24"/>
        </w:rPr>
      </w:pPr>
      <w:r w:rsidRPr="00977DC7">
        <w:rPr>
          <w:rFonts w:ascii="Century Gothic" w:eastAsia="Times New Roman" w:hAnsi="Century Gothic" w:cs="Arial"/>
          <w:sz w:val="24"/>
          <w:szCs w:val="24"/>
        </w:rPr>
        <w:t xml:space="preserve">The scope of the document encompasses post harvest handling and storage measures for aflatoxin abatement in cereals, root crops, tree and oil crops and beverages. The document also contains guidelines for disposal of agricultural products that are highly contaminated with aflatoxin.  The above categories of crops were selected based on a criteria agreed upon by experts from the Partner States.  Under each category, key crops were selected and ranked on a scale of 1-5 based on the following attributes and parameters. </w:t>
      </w:r>
    </w:p>
    <w:p w:rsidR="00977DC7" w:rsidRPr="00977DC7" w:rsidRDefault="00977DC7" w:rsidP="00977DC7">
      <w:pPr>
        <w:spacing w:after="0"/>
        <w:jc w:val="both"/>
        <w:rPr>
          <w:rFonts w:ascii="Century Gothic" w:eastAsia="Times New Roman" w:hAnsi="Century Gothic" w:cs="Arial"/>
          <w:sz w:val="24"/>
          <w:szCs w:val="24"/>
        </w:rPr>
      </w:pPr>
    </w:p>
    <w:p w:rsidR="00977DC7" w:rsidRPr="00977DC7" w:rsidRDefault="00977DC7" w:rsidP="00D76AD3">
      <w:pPr>
        <w:numPr>
          <w:ilvl w:val="0"/>
          <w:numId w:val="32"/>
        </w:numPr>
        <w:spacing w:after="0" w:line="240" w:lineRule="auto"/>
        <w:jc w:val="both"/>
        <w:rPr>
          <w:rFonts w:ascii="Century Gothic" w:eastAsia="Times New Roman" w:hAnsi="Century Gothic" w:cs="Arial"/>
          <w:sz w:val="24"/>
          <w:szCs w:val="24"/>
        </w:rPr>
      </w:pPr>
      <w:r w:rsidRPr="00977DC7">
        <w:rPr>
          <w:rFonts w:ascii="Century Gothic" w:eastAsia="Times New Roman" w:hAnsi="Century Gothic" w:cs="Arial"/>
          <w:sz w:val="24"/>
          <w:szCs w:val="24"/>
        </w:rPr>
        <w:t>Importance of the crop as a staple/ vital food security crop;</w:t>
      </w:r>
    </w:p>
    <w:p w:rsidR="00977DC7" w:rsidRPr="00977DC7" w:rsidRDefault="00977DC7" w:rsidP="00D76AD3">
      <w:pPr>
        <w:numPr>
          <w:ilvl w:val="0"/>
          <w:numId w:val="32"/>
        </w:numPr>
        <w:spacing w:after="0" w:line="240" w:lineRule="auto"/>
        <w:jc w:val="both"/>
        <w:rPr>
          <w:rFonts w:ascii="Century Gothic" w:eastAsia="Times New Roman" w:hAnsi="Century Gothic" w:cs="Arial"/>
          <w:sz w:val="24"/>
          <w:szCs w:val="24"/>
        </w:rPr>
      </w:pPr>
      <w:r w:rsidRPr="00977DC7">
        <w:rPr>
          <w:rFonts w:ascii="Century Gothic" w:eastAsia="Times New Roman" w:hAnsi="Century Gothic" w:cs="Arial"/>
          <w:sz w:val="24"/>
          <w:szCs w:val="24"/>
        </w:rPr>
        <w:t>Economic and industrial importance of the crop for feed and processing;</w:t>
      </w:r>
    </w:p>
    <w:p w:rsidR="00977DC7" w:rsidRPr="00977DC7" w:rsidRDefault="00977DC7" w:rsidP="00D76AD3">
      <w:pPr>
        <w:numPr>
          <w:ilvl w:val="0"/>
          <w:numId w:val="32"/>
        </w:numPr>
        <w:spacing w:after="0" w:line="240" w:lineRule="auto"/>
        <w:jc w:val="both"/>
        <w:rPr>
          <w:rFonts w:ascii="Century Gothic" w:eastAsia="Times New Roman" w:hAnsi="Century Gothic" w:cs="Arial"/>
          <w:sz w:val="24"/>
          <w:szCs w:val="24"/>
        </w:rPr>
      </w:pPr>
      <w:r w:rsidRPr="00977DC7">
        <w:rPr>
          <w:rFonts w:ascii="Century Gothic" w:eastAsia="Times New Roman" w:hAnsi="Century Gothic" w:cs="Arial"/>
          <w:sz w:val="24"/>
          <w:szCs w:val="24"/>
        </w:rPr>
        <w:lastRenderedPageBreak/>
        <w:t>Importance of the crop in intra and inter-regional trade;</w:t>
      </w:r>
    </w:p>
    <w:p w:rsidR="00977DC7" w:rsidRPr="00977DC7" w:rsidRDefault="00977DC7" w:rsidP="00D76AD3">
      <w:pPr>
        <w:numPr>
          <w:ilvl w:val="0"/>
          <w:numId w:val="32"/>
        </w:numPr>
        <w:spacing w:after="0" w:line="240" w:lineRule="auto"/>
        <w:jc w:val="both"/>
        <w:rPr>
          <w:rFonts w:ascii="Century Gothic" w:eastAsia="Times New Roman" w:hAnsi="Century Gothic" w:cs="Arial"/>
          <w:sz w:val="24"/>
          <w:szCs w:val="24"/>
        </w:rPr>
      </w:pPr>
      <w:r w:rsidRPr="00977DC7">
        <w:rPr>
          <w:rFonts w:ascii="Century Gothic" w:eastAsia="Times New Roman" w:hAnsi="Century Gothic" w:cs="Arial"/>
          <w:sz w:val="24"/>
          <w:szCs w:val="24"/>
        </w:rPr>
        <w:t>Popularity of crops widely grown by majority of farmers; and</w:t>
      </w:r>
    </w:p>
    <w:p w:rsidR="00977DC7" w:rsidRPr="00977DC7" w:rsidRDefault="00977DC7" w:rsidP="00D76AD3">
      <w:pPr>
        <w:numPr>
          <w:ilvl w:val="0"/>
          <w:numId w:val="32"/>
        </w:numPr>
        <w:spacing w:after="0" w:line="240" w:lineRule="auto"/>
        <w:jc w:val="both"/>
        <w:rPr>
          <w:rFonts w:ascii="Century Gothic" w:eastAsia="Times New Roman" w:hAnsi="Century Gothic" w:cs="Arial"/>
          <w:sz w:val="24"/>
          <w:szCs w:val="24"/>
        </w:rPr>
      </w:pPr>
      <w:r w:rsidRPr="00977DC7">
        <w:rPr>
          <w:rFonts w:ascii="Century Gothic" w:eastAsia="Times New Roman" w:hAnsi="Century Gothic" w:cs="Arial"/>
          <w:sz w:val="24"/>
          <w:szCs w:val="24"/>
        </w:rPr>
        <w:t>Degree of susceptibility to aflatoxin contamination.</w:t>
      </w:r>
    </w:p>
    <w:p w:rsidR="00977DC7" w:rsidRPr="00977DC7" w:rsidRDefault="00977DC7" w:rsidP="00977DC7">
      <w:pPr>
        <w:spacing w:after="0"/>
        <w:jc w:val="both"/>
        <w:rPr>
          <w:rFonts w:ascii="Century Gothic" w:eastAsia="Times New Roman" w:hAnsi="Century Gothic" w:cs="Arial"/>
          <w:sz w:val="24"/>
          <w:szCs w:val="24"/>
        </w:rPr>
      </w:pPr>
    </w:p>
    <w:p w:rsidR="00977DC7" w:rsidRPr="00977DC7" w:rsidRDefault="00977DC7" w:rsidP="00977DC7">
      <w:pPr>
        <w:spacing w:after="0"/>
        <w:jc w:val="both"/>
        <w:rPr>
          <w:rFonts w:ascii="Century Gothic" w:eastAsia="Times New Roman" w:hAnsi="Century Gothic" w:cs="Arial"/>
          <w:sz w:val="24"/>
          <w:szCs w:val="24"/>
          <w:lang w:val="en-GB"/>
        </w:rPr>
      </w:pPr>
      <w:r w:rsidRPr="00977DC7">
        <w:rPr>
          <w:rFonts w:ascii="Century Gothic" w:eastAsia="Times New Roman" w:hAnsi="Century Gothic" w:cs="Arial"/>
          <w:sz w:val="24"/>
          <w:szCs w:val="24"/>
          <w:lang w:val="en-GB"/>
        </w:rPr>
        <w:t>Based on the above criteria, the following crops were selected:</w:t>
      </w:r>
    </w:p>
    <w:p w:rsidR="00977DC7" w:rsidRPr="00977DC7" w:rsidRDefault="00977DC7" w:rsidP="00977DC7">
      <w:pPr>
        <w:spacing w:after="0"/>
        <w:jc w:val="both"/>
        <w:rPr>
          <w:rFonts w:ascii="Century Gothic" w:eastAsia="Times New Roman" w:hAnsi="Century Gothic" w:cs="Arial"/>
          <w:sz w:val="24"/>
          <w:szCs w:val="24"/>
          <w:highlight w:val="yellow"/>
          <w:lang w:val="en-GB"/>
        </w:rPr>
      </w:pPr>
    </w:p>
    <w:p w:rsidR="00977DC7" w:rsidRPr="00977DC7" w:rsidRDefault="00977DC7" w:rsidP="00D76AD3">
      <w:pPr>
        <w:numPr>
          <w:ilvl w:val="0"/>
          <w:numId w:val="33"/>
        </w:numPr>
        <w:spacing w:after="0" w:line="240" w:lineRule="auto"/>
        <w:jc w:val="both"/>
        <w:rPr>
          <w:rFonts w:ascii="Century Gothic" w:eastAsia="Times New Roman" w:hAnsi="Century Gothic" w:cs="Arial"/>
          <w:sz w:val="24"/>
          <w:szCs w:val="24"/>
          <w:lang w:val="en-GB"/>
        </w:rPr>
      </w:pPr>
      <w:r w:rsidRPr="00977DC7">
        <w:rPr>
          <w:rFonts w:ascii="Century Gothic" w:eastAsia="Times New Roman" w:hAnsi="Century Gothic" w:cs="Arial"/>
          <w:sz w:val="24"/>
          <w:szCs w:val="24"/>
          <w:lang w:val="en-GB"/>
        </w:rPr>
        <w:t>Cereal crops (maize, sorghum, rice, wheat, millet, and barley);</w:t>
      </w:r>
    </w:p>
    <w:p w:rsidR="00977DC7" w:rsidRPr="00977DC7" w:rsidRDefault="00977DC7" w:rsidP="00D76AD3">
      <w:pPr>
        <w:numPr>
          <w:ilvl w:val="0"/>
          <w:numId w:val="33"/>
        </w:numPr>
        <w:spacing w:after="0" w:line="240" w:lineRule="auto"/>
        <w:jc w:val="both"/>
        <w:rPr>
          <w:rFonts w:ascii="Century Gothic" w:eastAsia="Times New Roman" w:hAnsi="Century Gothic" w:cs="Arial"/>
          <w:sz w:val="24"/>
          <w:szCs w:val="24"/>
          <w:lang w:val="en-GB"/>
        </w:rPr>
      </w:pPr>
      <w:r w:rsidRPr="00977DC7">
        <w:rPr>
          <w:rFonts w:ascii="Century Gothic" w:eastAsia="Times New Roman" w:hAnsi="Century Gothic" w:cs="Arial"/>
          <w:sz w:val="24"/>
          <w:szCs w:val="24"/>
          <w:lang w:val="en-GB"/>
        </w:rPr>
        <w:t>Root crops (cassava);</w:t>
      </w:r>
    </w:p>
    <w:p w:rsidR="00977DC7" w:rsidRPr="00977DC7" w:rsidRDefault="00977DC7" w:rsidP="00D76AD3">
      <w:pPr>
        <w:numPr>
          <w:ilvl w:val="0"/>
          <w:numId w:val="33"/>
        </w:numPr>
        <w:spacing w:after="0" w:line="240" w:lineRule="auto"/>
        <w:jc w:val="both"/>
        <w:rPr>
          <w:rFonts w:ascii="Century Gothic" w:eastAsia="Times New Roman" w:hAnsi="Century Gothic" w:cs="Arial"/>
          <w:sz w:val="24"/>
          <w:szCs w:val="24"/>
          <w:lang w:val="en-GB"/>
        </w:rPr>
      </w:pPr>
      <w:r w:rsidRPr="00977DC7">
        <w:rPr>
          <w:rFonts w:ascii="Century Gothic" w:eastAsia="Times New Roman" w:hAnsi="Century Gothic" w:cs="Arial"/>
          <w:sz w:val="24"/>
          <w:szCs w:val="24"/>
          <w:lang w:val="en-GB"/>
        </w:rPr>
        <w:t>Tree and oil crops (ground nuts, cotton, soybean, cashew nut,</w:t>
      </w:r>
    </w:p>
    <w:p w:rsidR="00977DC7" w:rsidRPr="00977DC7" w:rsidRDefault="00977DC7" w:rsidP="00977DC7">
      <w:pPr>
        <w:spacing w:after="0"/>
        <w:ind w:left="360"/>
        <w:jc w:val="both"/>
        <w:rPr>
          <w:rFonts w:ascii="Century Gothic" w:eastAsia="Times New Roman" w:hAnsi="Century Gothic" w:cs="Arial"/>
          <w:sz w:val="24"/>
          <w:szCs w:val="24"/>
          <w:lang w:val="en-GB"/>
        </w:rPr>
      </w:pPr>
      <w:r w:rsidRPr="00977DC7">
        <w:rPr>
          <w:rFonts w:ascii="Century Gothic" w:eastAsia="Times New Roman" w:hAnsi="Century Gothic" w:cs="Arial"/>
          <w:sz w:val="24"/>
          <w:szCs w:val="24"/>
          <w:lang w:val="en-GB"/>
        </w:rPr>
        <w:t>macadamia, sunflower and simsim); and</w:t>
      </w:r>
    </w:p>
    <w:p w:rsidR="00977DC7" w:rsidRPr="00480BA3" w:rsidRDefault="00977DC7" w:rsidP="00AF560B">
      <w:pPr>
        <w:numPr>
          <w:ilvl w:val="0"/>
          <w:numId w:val="33"/>
        </w:numPr>
        <w:spacing w:after="0" w:line="240" w:lineRule="auto"/>
        <w:jc w:val="both"/>
        <w:rPr>
          <w:rFonts w:ascii="Century Gothic" w:eastAsia="Times New Roman" w:hAnsi="Century Gothic" w:cs="Arial"/>
          <w:sz w:val="24"/>
          <w:szCs w:val="24"/>
          <w:lang w:val="en-GB"/>
        </w:rPr>
      </w:pPr>
      <w:r w:rsidRPr="00977DC7">
        <w:rPr>
          <w:rFonts w:ascii="Century Gothic" w:eastAsia="Times New Roman" w:hAnsi="Century Gothic" w:cs="Arial"/>
          <w:sz w:val="24"/>
          <w:szCs w:val="24"/>
          <w:lang w:val="en-GB"/>
        </w:rPr>
        <w:t xml:space="preserve"> Beverages (coffee).</w:t>
      </w:r>
      <w:bookmarkStart w:id="146" w:name="_GoBack"/>
      <w:bookmarkEnd w:id="146"/>
    </w:p>
    <w:sectPr w:rsidR="00977DC7" w:rsidRPr="00480BA3" w:rsidSect="005C4001">
      <w:pgSz w:w="12240" w:h="15840"/>
      <w:pgMar w:top="1440" w:right="1440" w:bottom="135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1" w:author="Wezi Chunga Sambo" w:date="2014-06-26T09:36:00Z" w:initials="WC">
    <w:p w:rsidR="00696A0A" w:rsidRDefault="00696A0A">
      <w:pPr>
        <w:pStyle w:val="CommentText"/>
      </w:pPr>
      <w:r>
        <w:rPr>
          <w:rStyle w:val="CommentReference"/>
        </w:rPr>
        <w:annotationRef/>
      </w:r>
      <w:r>
        <w:t>Malawi team, please provide this information</w:t>
      </w:r>
    </w:p>
  </w:comment>
  <w:comment w:id="73" w:author="Wezi Chunga Sambo" w:date="2014-06-26T11:20:00Z" w:initials="WC">
    <w:p w:rsidR="00696A0A" w:rsidRDefault="00696A0A">
      <w:pPr>
        <w:pStyle w:val="CommentText"/>
      </w:pPr>
      <w:r>
        <w:rPr>
          <w:rStyle w:val="CommentReference"/>
        </w:rPr>
        <w:annotationRef/>
      </w:r>
      <w:r>
        <w:t>Senegal</w:t>
      </w:r>
      <w:r w:rsidR="0087471A">
        <w:t xml:space="preserve"> team </w:t>
      </w:r>
      <w:r>
        <w:t>please give us the name of who chaired this session.</w:t>
      </w:r>
    </w:p>
  </w:comment>
  <w:comment w:id="99" w:author="Wezi Chunga Sambo" w:date="2014-06-24T09:33:00Z" w:initials="WC">
    <w:p w:rsidR="00696A0A" w:rsidRDefault="00696A0A">
      <w:pPr>
        <w:pStyle w:val="CommentText"/>
      </w:pPr>
      <w:r>
        <w:rPr>
          <w:rStyle w:val="CommentReference"/>
        </w:rPr>
        <w:annotationRef/>
      </w:r>
      <w:r>
        <w:t>Uganda, Please provide name of delegate in closing session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5EB" w:rsidRDefault="00AC55EB" w:rsidP="003564EB">
      <w:pPr>
        <w:spacing w:after="0" w:line="240" w:lineRule="auto"/>
      </w:pPr>
      <w:r>
        <w:separator/>
      </w:r>
    </w:p>
  </w:endnote>
  <w:endnote w:type="continuationSeparator" w:id="0">
    <w:p w:rsidR="00AC55EB" w:rsidRDefault="00AC55EB" w:rsidP="0035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A0A" w:rsidRPr="009E36FF" w:rsidRDefault="00696A0A" w:rsidP="00DE6466">
    <w:pPr>
      <w:pBdr>
        <w:top w:val="single" w:sz="4" w:space="1" w:color="auto"/>
      </w:pBdr>
      <w:tabs>
        <w:tab w:val="center" w:pos="4680"/>
        <w:tab w:val="right" w:pos="9360"/>
      </w:tabs>
      <w:spacing w:after="0" w:line="240" w:lineRule="auto"/>
      <w:rPr>
        <w:rFonts w:ascii="Palatino Linotype" w:eastAsia="Times New Roman" w:hAnsi="Palatino Linotype" w:cs="Times New Roman"/>
        <w:color w:val="35421A"/>
      </w:rPr>
    </w:pPr>
    <w:r>
      <w:rPr>
        <w:rFonts w:ascii="Palatino Linotype" w:eastAsia="Times New Roman" w:hAnsi="Palatino Linotype" w:cs="Times New Roman"/>
        <w:color w:val="35421A"/>
      </w:rPr>
      <w:t xml:space="preserve">PACA Pilot Country Activities Inception Workshop </w:t>
    </w:r>
    <w:r w:rsidRPr="009E36FF">
      <w:rPr>
        <w:rFonts w:ascii="Palatino Linotype" w:eastAsia="Times New Roman" w:hAnsi="Palatino Linotype" w:cs="Times New Roman"/>
        <w:color w:val="35421A"/>
      </w:rPr>
      <w:sym w:font="Symbol" w:char="F0B7"/>
    </w:r>
    <w:r>
      <w:rPr>
        <w:rFonts w:ascii="Palatino Linotype" w:eastAsia="Times New Roman" w:hAnsi="Palatino Linotype" w:cs="Times New Roman"/>
        <w:color w:val="35421A"/>
      </w:rPr>
      <w:t xml:space="preserve"> 10-11 June 2014</w:t>
    </w:r>
    <w:r w:rsidRPr="009E36FF">
      <w:rPr>
        <w:rFonts w:ascii="Palatino Linotype" w:eastAsia="Times New Roman" w:hAnsi="Palatino Linotype" w:cs="Times New Roman"/>
        <w:color w:val="35421A"/>
      </w:rPr>
      <w:tab/>
    </w:r>
    <w:sdt>
      <w:sdtPr>
        <w:rPr>
          <w:rFonts w:ascii="Palatino Linotype" w:eastAsia="Times New Roman" w:hAnsi="Palatino Linotype" w:cs="Times New Roman"/>
          <w:color w:val="35421A"/>
        </w:rPr>
        <w:id w:val="-1537264803"/>
        <w:docPartObj>
          <w:docPartGallery w:val="Page Numbers (Top of Page)"/>
          <w:docPartUnique/>
        </w:docPartObj>
      </w:sdtPr>
      <w:sdtContent>
        <w:r w:rsidRPr="009E36FF">
          <w:rPr>
            <w:rFonts w:ascii="Palatino Linotype" w:eastAsia="Times New Roman" w:hAnsi="Palatino Linotype" w:cs="Times New Roman"/>
            <w:color w:val="35421A"/>
          </w:rPr>
          <w:t xml:space="preserve">Page </w:t>
        </w:r>
        <w:r w:rsidRPr="009E36FF">
          <w:rPr>
            <w:rFonts w:ascii="Palatino Linotype" w:eastAsia="Times New Roman" w:hAnsi="Palatino Linotype" w:cs="Times New Roman"/>
            <w:color w:val="35421A"/>
          </w:rPr>
          <w:fldChar w:fldCharType="begin"/>
        </w:r>
        <w:r w:rsidRPr="009E36FF">
          <w:rPr>
            <w:rFonts w:ascii="Palatino Linotype" w:eastAsia="Times New Roman" w:hAnsi="Palatino Linotype" w:cs="Times New Roman"/>
            <w:color w:val="35421A"/>
          </w:rPr>
          <w:instrText xml:space="preserve"> PAGE </w:instrText>
        </w:r>
        <w:r w:rsidRPr="009E36FF">
          <w:rPr>
            <w:rFonts w:ascii="Palatino Linotype" w:eastAsia="Times New Roman" w:hAnsi="Palatino Linotype" w:cs="Times New Roman"/>
            <w:color w:val="35421A"/>
          </w:rPr>
          <w:fldChar w:fldCharType="separate"/>
        </w:r>
        <w:r w:rsidR="00E8742E">
          <w:rPr>
            <w:rFonts w:ascii="Palatino Linotype" w:eastAsia="Times New Roman" w:hAnsi="Palatino Linotype" w:cs="Times New Roman"/>
            <w:noProof/>
            <w:color w:val="35421A"/>
          </w:rPr>
          <w:t>45</w:t>
        </w:r>
        <w:r w:rsidRPr="009E36FF">
          <w:rPr>
            <w:rFonts w:ascii="Palatino Linotype" w:eastAsia="Times New Roman" w:hAnsi="Palatino Linotype" w:cs="Times New Roman"/>
            <w:color w:val="35421A"/>
          </w:rPr>
          <w:fldChar w:fldCharType="end"/>
        </w:r>
        <w:r w:rsidRPr="009E36FF">
          <w:rPr>
            <w:rFonts w:ascii="Palatino Linotype" w:eastAsia="Times New Roman" w:hAnsi="Palatino Linotype" w:cs="Times New Roman"/>
            <w:color w:val="35421A"/>
          </w:rPr>
          <w:t xml:space="preserve"> of </w:t>
        </w:r>
        <w:r w:rsidRPr="009E36FF">
          <w:rPr>
            <w:rFonts w:ascii="Palatino Linotype" w:eastAsia="Times New Roman" w:hAnsi="Palatino Linotype" w:cs="Times New Roman"/>
            <w:color w:val="35421A"/>
          </w:rPr>
          <w:fldChar w:fldCharType="begin"/>
        </w:r>
        <w:r w:rsidRPr="009E36FF">
          <w:rPr>
            <w:rFonts w:ascii="Palatino Linotype" w:eastAsia="Times New Roman" w:hAnsi="Palatino Linotype" w:cs="Times New Roman"/>
            <w:color w:val="35421A"/>
          </w:rPr>
          <w:instrText xml:space="preserve"> NUMPAGES  </w:instrText>
        </w:r>
        <w:r w:rsidRPr="009E36FF">
          <w:rPr>
            <w:rFonts w:ascii="Palatino Linotype" w:eastAsia="Times New Roman" w:hAnsi="Palatino Linotype" w:cs="Times New Roman"/>
            <w:color w:val="35421A"/>
          </w:rPr>
          <w:fldChar w:fldCharType="separate"/>
        </w:r>
        <w:r w:rsidR="00E8742E">
          <w:rPr>
            <w:rFonts w:ascii="Palatino Linotype" w:eastAsia="Times New Roman" w:hAnsi="Palatino Linotype" w:cs="Times New Roman"/>
            <w:noProof/>
            <w:color w:val="35421A"/>
          </w:rPr>
          <w:t>87</w:t>
        </w:r>
        <w:r w:rsidRPr="009E36FF">
          <w:rPr>
            <w:rFonts w:ascii="Palatino Linotype" w:eastAsia="Times New Roman" w:hAnsi="Palatino Linotype" w:cs="Times New Roman"/>
            <w:color w:val="35421A"/>
          </w:rPr>
          <w:fldChar w:fldCharType="end"/>
        </w:r>
      </w:sdtContent>
    </w:sdt>
  </w:p>
  <w:p w:rsidR="00696A0A" w:rsidRDefault="00696A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A0A" w:rsidRDefault="00696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96A0A" w:rsidRDefault="00696A0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A0A" w:rsidRDefault="00696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742E">
      <w:rPr>
        <w:rStyle w:val="PageNumber"/>
        <w:noProof/>
      </w:rPr>
      <w:t>31</w:t>
    </w:r>
    <w:r>
      <w:rPr>
        <w:rStyle w:val="PageNumber"/>
      </w:rPr>
      <w:fldChar w:fldCharType="end"/>
    </w:r>
  </w:p>
  <w:p w:rsidR="00696A0A" w:rsidRDefault="00696A0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5EB" w:rsidRDefault="00AC55EB" w:rsidP="003564EB">
      <w:pPr>
        <w:spacing w:after="0" w:line="240" w:lineRule="auto"/>
      </w:pPr>
      <w:r>
        <w:separator/>
      </w:r>
    </w:p>
  </w:footnote>
  <w:footnote w:type="continuationSeparator" w:id="0">
    <w:p w:rsidR="00AC55EB" w:rsidRDefault="00AC55EB" w:rsidP="003564EB">
      <w:pPr>
        <w:spacing w:after="0" w:line="240" w:lineRule="auto"/>
      </w:pPr>
      <w:r>
        <w:continuationSeparator/>
      </w:r>
    </w:p>
  </w:footnote>
  <w:footnote w:id="1">
    <w:p w:rsidR="00696A0A" w:rsidRDefault="00696A0A" w:rsidP="000E6722">
      <w:pPr>
        <w:pStyle w:val="FootnoteText"/>
      </w:pPr>
      <w:r>
        <w:rPr>
          <w:rStyle w:val="FootnoteReference"/>
        </w:rPr>
        <w:footnoteRef/>
      </w:r>
      <w:r>
        <w:t xml:space="preserve"> Leading institutions for collecting the data: </w:t>
      </w:r>
      <w:r w:rsidRPr="00DF204C">
        <w:t>Ministry of Health: Directorate of Planning and Information Unit, Ministry of Trade: Directorate of Trade and FSQA, Ministry of Agriculture: Department of Agriculture (Extension Services) and National Agriculture Research Institute (NARI), National Nutrition Agency (</w:t>
      </w:r>
      <w:proofErr w:type="spellStart"/>
      <w:r w:rsidRPr="00DF204C">
        <w:t>NaNA</w:t>
      </w:r>
      <w:proofErr w:type="spellEnd"/>
      <w:r w:rsidRPr="00DF204C">
        <w:t>), Medical Research Council</w:t>
      </w:r>
    </w:p>
  </w:footnote>
  <w:footnote w:id="2">
    <w:p w:rsidR="00696A0A" w:rsidRDefault="00696A0A" w:rsidP="000E6722">
      <w:pPr>
        <w:pStyle w:val="FootnoteText"/>
      </w:pPr>
      <w:r>
        <w:rPr>
          <w:rStyle w:val="FootnoteReference"/>
        </w:rPr>
        <w:footnoteRef/>
      </w:r>
      <w:r>
        <w:t xml:space="preserve"> Contact person – </w:t>
      </w:r>
      <w:proofErr w:type="spellStart"/>
      <w:r>
        <w:t>Lamine</w:t>
      </w:r>
      <w:proofErr w:type="spellEnd"/>
      <w:r>
        <w:t xml:space="preserve"> Senghor</w:t>
      </w:r>
    </w:p>
  </w:footnote>
  <w:footnote w:id="3">
    <w:p w:rsidR="00696A0A" w:rsidRDefault="00696A0A" w:rsidP="00E53F70">
      <w:pPr>
        <w:pStyle w:val="FootnoteText"/>
      </w:pPr>
      <w:r>
        <w:rPr>
          <w:rStyle w:val="FootnoteReference"/>
        </w:rPr>
        <w:footnoteRef/>
      </w:r>
      <w:r>
        <w:t xml:space="preserve"> E.G. MDTF 2</w:t>
      </w:r>
    </w:p>
  </w:footnote>
  <w:footnote w:id="4">
    <w:p w:rsidR="00696A0A" w:rsidRDefault="00696A0A" w:rsidP="00903D7E">
      <w:pPr>
        <w:pStyle w:val="FootnoteText"/>
      </w:pPr>
      <w:r>
        <w:rPr>
          <w:rStyle w:val="FootnoteReference"/>
        </w:rPr>
        <w:footnoteRef/>
      </w:r>
      <w:r>
        <w:t xml:space="preserve"> These Roundtable discussions will be joint missions between AUC, NEPAD, RECs and country Officials in Health, Trade and Agriculture sector. Where , AUC will also be represented by the three sectors</w:t>
      </w:r>
    </w:p>
  </w:footnote>
  <w:footnote w:id="5">
    <w:p w:rsidR="00696A0A" w:rsidRDefault="00696A0A" w:rsidP="00903D7E">
      <w:pPr>
        <w:pStyle w:val="FootnoteText"/>
      </w:pPr>
      <w:r>
        <w:rPr>
          <w:rStyle w:val="FootnoteReference"/>
        </w:rPr>
        <w:footnoteRef/>
      </w:r>
      <w:r>
        <w:t xml:space="preserve"> TORs for the consultants will be reviewed and accepted by countries, countries will to help identify consultants. Consultants will engage all necessary stakeholder with the direct leadership of the CAADP Focal Point, consultants will also propose gaps in the NAFSIP that need to be strengthened in terms of Food Safety and specifically aflatoxin mitigation</w:t>
      </w:r>
    </w:p>
  </w:footnote>
  <w:footnote w:id="6">
    <w:p w:rsidR="00696A0A" w:rsidRDefault="00696A0A" w:rsidP="00903D7E">
      <w:pPr>
        <w:pStyle w:val="FootnoteText"/>
      </w:pPr>
      <w:r>
        <w:rPr>
          <w:rStyle w:val="FootnoteReference"/>
        </w:rPr>
        <w:footnoteRef/>
      </w:r>
      <w:r>
        <w:t xml:space="preserve"> Local Consultant will convene all stakeholders and based on inputs from the situation analysis, propose intervention areas to be included in the NAFSIP.  Stakeholders will then agree on priority intervention areas using tools available to be mainstreamed into the NAFSIP.</w:t>
      </w:r>
    </w:p>
  </w:footnote>
  <w:footnote w:id="7">
    <w:p w:rsidR="00696A0A" w:rsidRDefault="00696A0A">
      <w:pPr>
        <w:pStyle w:val="FootnoteText"/>
      </w:pPr>
      <w:r>
        <w:rPr>
          <w:rStyle w:val="FootnoteReference"/>
        </w:rPr>
        <w:footnoteRef/>
      </w:r>
      <w:r w:rsidRPr="006C1192">
        <w:t xml:space="preserve">The Malawi </w:t>
      </w:r>
      <w:proofErr w:type="spellStart"/>
      <w:r w:rsidRPr="006C1192">
        <w:t>Programme</w:t>
      </w:r>
      <w:proofErr w:type="spellEnd"/>
      <w:r w:rsidRPr="006C1192">
        <w:t xml:space="preserve"> for Aflatoxin Control (MAPAC) is a new initiative of Malawi which aims at improving the health and livelihood of its people by effectively managing and controlling aflatoxin in its staple crops such as maize and groundnuts. Through the use of research, introduction of good practices, development of testing capacities in laboratories, and pushing for good policies, MAPAC tries to develop Malawi’s capacity to effectively control and reduce aflatoxin contamination in the key value chains.</w:t>
      </w:r>
      <w:r>
        <w:t xml:space="preserve"> MAPAC was developed in alignment with the PACA Strategy</w:t>
      </w:r>
    </w:p>
  </w:footnote>
  <w:footnote w:id="8">
    <w:p w:rsidR="00696A0A" w:rsidRDefault="00696A0A">
      <w:pPr>
        <w:pStyle w:val="FootnoteText"/>
      </w:pPr>
      <w:r>
        <w:rPr>
          <w:rStyle w:val="FootnoteReference"/>
        </w:rPr>
        <w:footnoteRef/>
      </w:r>
      <w:r>
        <w:t xml:space="preserve"> To read more about MAPAC, visit: </w:t>
      </w:r>
      <w:hyperlink r:id="rId1" w:history="1">
        <w:r w:rsidRPr="00A0791D">
          <w:rPr>
            <w:rStyle w:val="Hyperlink"/>
          </w:rPr>
          <w:t>http://www.standardsfacility.org/Files/Project_documents/Project_Preparation_Grants/STDF_PPG_400_FinalReport_Sep-13.pdf</w:t>
        </w:r>
      </w:hyperlink>
      <w:r w:rsidRPr="007A5985">
        <w:t xml:space="preserve">and </w:t>
      </w:r>
      <w:hyperlink r:id="rId2" w:history="1">
        <w:r w:rsidRPr="00A0791D">
          <w:rPr>
            <w:rStyle w:val="Hyperlink"/>
          </w:rPr>
          <w:t>http://www.aflatoxinpartnership.org/?q=node/132</w:t>
        </w:r>
      </w:hyperlink>
    </w:p>
  </w:footnote>
  <w:footnote w:id="9">
    <w:p w:rsidR="00696A0A" w:rsidRDefault="00696A0A" w:rsidP="00E36919">
      <w:pPr>
        <w:pStyle w:val="FootnoteText"/>
      </w:pPr>
      <w:r>
        <w:rPr>
          <w:rStyle w:val="FootnoteReference"/>
        </w:rPr>
        <w:footnoteRef/>
      </w:r>
      <w:r w:rsidRPr="00EA022A">
        <w:t>using template submitted by country before workshop</w:t>
      </w:r>
    </w:p>
  </w:footnote>
  <w:footnote w:id="10">
    <w:p w:rsidR="00696A0A" w:rsidRDefault="00696A0A" w:rsidP="00E36919">
      <w:pPr>
        <w:pStyle w:val="FootnoteText"/>
      </w:pPr>
      <w:r>
        <w:rPr>
          <w:rStyle w:val="FootnoteReference"/>
        </w:rPr>
        <w:footnoteRef/>
      </w:r>
      <w:r>
        <w:t xml:space="preserve"> Using template provided</w:t>
      </w:r>
    </w:p>
  </w:footnote>
  <w:footnote w:id="11">
    <w:p w:rsidR="00696A0A" w:rsidRDefault="00696A0A" w:rsidP="00E36919">
      <w:pPr>
        <w:pStyle w:val="FootnoteText"/>
      </w:pPr>
      <w:r>
        <w:rPr>
          <w:rStyle w:val="FootnoteReference"/>
        </w:rPr>
        <w:footnoteRef/>
      </w:r>
      <w:r>
        <w:t xml:space="preserve"> Using reporting template to be provided by PACA Secretariat </w:t>
      </w:r>
    </w:p>
  </w:footnote>
  <w:footnote w:id="12">
    <w:p w:rsidR="00696A0A" w:rsidRDefault="00696A0A" w:rsidP="00AF560B">
      <w:pPr>
        <w:pStyle w:val="FootnoteText"/>
      </w:pPr>
      <w:r>
        <w:rPr>
          <w:rStyle w:val="FootnoteReference"/>
        </w:rPr>
        <w:footnoteRef/>
      </w:r>
      <w:r>
        <w:t xml:space="preserve"> E.G. MDTF 2</w:t>
      </w:r>
    </w:p>
  </w:footnote>
  <w:footnote w:id="13">
    <w:p w:rsidR="00696A0A" w:rsidRDefault="00696A0A" w:rsidP="006B133A">
      <w:pPr>
        <w:pStyle w:val="FootnoteText"/>
      </w:pPr>
      <w:r>
        <w:rPr>
          <w:rStyle w:val="FootnoteReference"/>
        </w:rPr>
        <w:footnoteRef/>
      </w:r>
      <w:r>
        <w:t xml:space="preserve"> List all equipment available for sampling and sample preparation as well as for actual aflatoxin detection and measurement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A0A" w:rsidRDefault="00696A0A">
    <w:pPr>
      <w:pStyle w:val="Header"/>
    </w:pPr>
    <w:sdt>
      <w:sdtPr>
        <w:id w:val="-959560203"/>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A0A" w:rsidRDefault="00696A0A">
    <w:pPr>
      <w:pStyle w:val="Header"/>
    </w:pPr>
    <w:r>
      <w:rPr>
        <w:noProof/>
      </w:rPr>
      <w:drawing>
        <wp:inline distT="0" distB="0" distL="0" distR="0" wp14:anchorId="63AB47AE" wp14:editId="3CE9D74C">
          <wp:extent cx="4407535" cy="545465"/>
          <wp:effectExtent l="0" t="0" r="0" b="6985"/>
          <wp:docPr id="23" name="Picture 23" descr="C:\Users\Rpaulekas.MERLOC\Desktop\Paca_logo_multilenguages-01.png"/>
          <wp:cNvGraphicFramePr/>
          <a:graphic xmlns:a="http://schemas.openxmlformats.org/drawingml/2006/main">
            <a:graphicData uri="http://schemas.openxmlformats.org/drawingml/2006/picture">
              <pic:pic xmlns:pic="http://schemas.openxmlformats.org/drawingml/2006/picture">
                <pic:nvPicPr>
                  <pic:cNvPr id="298" name="Picture 298" descr="C:\Users\Rpaulekas.MERLOC\Desktop\Paca_logo_multilenguages-01.png"/>
                  <pic:cNvPicPr/>
                </pic:nvPicPr>
                <pic:blipFill>
                  <a:blip r:embed="rId1"/>
                  <a:srcRect l="6090" t="14679" r="3365" b="21101"/>
                  <a:stretch>
                    <a:fillRect/>
                  </a:stretch>
                </pic:blipFill>
                <pic:spPr bwMode="auto">
                  <a:xfrm>
                    <a:off x="0" y="0"/>
                    <a:ext cx="4407535" cy="545465"/>
                  </a:xfrm>
                  <a:prstGeom prst="rect">
                    <a:avLst/>
                  </a:prstGeom>
                  <a:noFill/>
                  <a:ln w="9525">
                    <a:noFill/>
                    <a:miter lim="800000"/>
                    <a:headEnd/>
                    <a:tailEnd/>
                  </a:ln>
                </pic:spPr>
              </pic:pic>
            </a:graphicData>
          </a:graphic>
        </wp:inline>
      </w:drawing>
    </w:r>
    <w:r>
      <w:t xml:space="preserve">  </w:t>
    </w:r>
    <w:r>
      <w:rPr>
        <w:noProof/>
      </w:rPr>
      <w:drawing>
        <wp:inline distT="0" distB="0" distL="0" distR="0" wp14:anchorId="71F54676" wp14:editId="699D247C">
          <wp:extent cx="725170" cy="6280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170" cy="628015"/>
                  </a:xfrm>
                  <a:prstGeom prst="rect">
                    <a:avLst/>
                  </a:prstGeom>
                  <a:noFill/>
                </pic:spPr>
              </pic:pic>
            </a:graphicData>
          </a:graphic>
        </wp:inline>
      </w:drawing>
    </w:r>
  </w:p>
  <w:p w:rsidR="00696A0A" w:rsidRDefault="00696A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0" type="#_x0000_t75" style="width:11.25pt;height:11.25pt" o:bullet="t">
        <v:imagedata r:id="rId1" o:title="msoCB95"/>
      </v:shape>
    </w:pict>
  </w:numPicBullet>
  <w:abstractNum w:abstractNumId="0">
    <w:nsid w:val="01DF0417"/>
    <w:multiLevelType w:val="hybridMultilevel"/>
    <w:tmpl w:val="9A205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90F63"/>
    <w:multiLevelType w:val="hybridMultilevel"/>
    <w:tmpl w:val="69E86028"/>
    <w:lvl w:ilvl="0" w:tplc="5FE2E20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14ECF"/>
    <w:multiLevelType w:val="hybridMultilevel"/>
    <w:tmpl w:val="91BEADDA"/>
    <w:lvl w:ilvl="0" w:tplc="37681664">
      <w:start w:val="1"/>
      <w:numFmt w:val="decimal"/>
      <w:lvlText w:val="%1."/>
      <w:lvlJc w:val="left"/>
      <w:pPr>
        <w:ind w:left="720" w:hanging="360"/>
      </w:pPr>
      <w:rPr>
        <w:rFonts w:ascii="Palatino Linotype" w:eastAsia="Calibri" w:hAnsi="Palatino Linotype"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A2FF4"/>
    <w:multiLevelType w:val="hybridMultilevel"/>
    <w:tmpl w:val="AE7EA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70E05"/>
    <w:multiLevelType w:val="hybridMultilevel"/>
    <w:tmpl w:val="106A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F1899"/>
    <w:multiLevelType w:val="hybridMultilevel"/>
    <w:tmpl w:val="CEF88A5E"/>
    <w:lvl w:ilvl="0" w:tplc="9EFCB754">
      <w:start w:val="1"/>
      <w:numFmt w:val="decimal"/>
      <w:lvlText w:val="%1."/>
      <w:lvlJc w:val="left"/>
      <w:pPr>
        <w:ind w:left="720" w:hanging="360"/>
      </w:pPr>
      <w:rPr>
        <w:rFonts w:ascii="Palatino Linotype" w:eastAsiaTheme="minorEastAsia" w:hAnsi="Palatino Linotype"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547FB"/>
    <w:multiLevelType w:val="hybridMultilevel"/>
    <w:tmpl w:val="5AFA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633D88"/>
    <w:multiLevelType w:val="hybridMultilevel"/>
    <w:tmpl w:val="9934E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563F61"/>
    <w:multiLevelType w:val="hybridMultilevel"/>
    <w:tmpl w:val="51E8A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164B53"/>
    <w:multiLevelType w:val="hybridMultilevel"/>
    <w:tmpl w:val="CF3EF2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9D12BC"/>
    <w:multiLevelType w:val="hybridMultilevel"/>
    <w:tmpl w:val="9CA27EAA"/>
    <w:lvl w:ilvl="0" w:tplc="820C67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A77828"/>
    <w:multiLevelType w:val="hybridMultilevel"/>
    <w:tmpl w:val="EE62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1B4C86"/>
    <w:multiLevelType w:val="hybridMultilevel"/>
    <w:tmpl w:val="568CB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CC537C"/>
    <w:multiLevelType w:val="hybridMultilevel"/>
    <w:tmpl w:val="222EC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D04A3C"/>
    <w:multiLevelType w:val="hybridMultilevel"/>
    <w:tmpl w:val="65ACDD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B5713EE"/>
    <w:multiLevelType w:val="hybridMultilevel"/>
    <w:tmpl w:val="96C823AE"/>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7422F6"/>
    <w:multiLevelType w:val="hybridMultilevel"/>
    <w:tmpl w:val="BB12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7B7634"/>
    <w:multiLevelType w:val="hybridMultilevel"/>
    <w:tmpl w:val="E1DC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635B1E"/>
    <w:multiLevelType w:val="hybridMultilevel"/>
    <w:tmpl w:val="CCE652A2"/>
    <w:lvl w:ilvl="0" w:tplc="871A6372">
      <w:start w:val="1"/>
      <w:numFmt w:val="bullet"/>
      <w:lvlText w:val="•"/>
      <w:lvlJc w:val="left"/>
      <w:pPr>
        <w:tabs>
          <w:tab w:val="num" w:pos="720"/>
        </w:tabs>
        <w:ind w:left="720" w:hanging="360"/>
      </w:pPr>
      <w:rPr>
        <w:rFonts w:ascii="Times New Roman" w:hAnsi="Times New Roman" w:hint="default"/>
      </w:rPr>
    </w:lvl>
    <w:lvl w:ilvl="1" w:tplc="A0209E46" w:tentative="1">
      <w:start w:val="1"/>
      <w:numFmt w:val="bullet"/>
      <w:lvlText w:val="•"/>
      <w:lvlJc w:val="left"/>
      <w:pPr>
        <w:tabs>
          <w:tab w:val="num" w:pos="1440"/>
        </w:tabs>
        <w:ind w:left="1440" w:hanging="360"/>
      </w:pPr>
      <w:rPr>
        <w:rFonts w:ascii="Times New Roman" w:hAnsi="Times New Roman" w:hint="default"/>
      </w:rPr>
    </w:lvl>
    <w:lvl w:ilvl="2" w:tplc="57B04F84" w:tentative="1">
      <w:start w:val="1"/>
      <w:numFmt w:val="bullet"/>
      <w:lvlText w:val="•"/>
      <w:lvlJc w:val="left"/>
      <w:pPr>
        <w:tabs>
          <w:tab w:val="num" w:pos="2160"/>
        </w:tabs>
        <w:ind w:left="2160" w:hanging="360"/>
      </w:pPr>
      <w:rPr>
        <w:rFonts w:ascii="Times New Roman" w:hAnsi="Times New Roman" w:hint="default"/>
      </w:rPr>
    </w:lvl>
    <w:lvl w:ilvl="3" w:tplc="D9FAE84C" w:tentative="1">
      <w:start w:val="1"/>
      <w:numFmt w:val="bullet"/>
      <w:lvlText w:val="•"/>
      <w:lvlJc w:val="left"/>
      <w:pPr>
        <w:tabs>
          <w:tab w:val="num" w:pos="2880"/>
        </w:tabs>
        <w:ind w:left="2880" w:hanging="360"/>
      </w:pPr>
      <w:rPr>
        <w:rFonts w:ascii="Times New Roman" w:hAnsi="Times New Roman" w:hint="default"/>
      </w:rPr>
    </w:lvl>
    <w:lvl w:ilvl="4" w:tplc="28640D52" w:tentative="1">
      <w:start w:val="1"/>
      <w:numFmt w:val="bullet"/>
      <w:lvlText w:val="•"/>
      <w:lvlJc w:val="left"/>
      <w:pPr>
        <w:tabs>
          <w:tab w:val="num" w:pos="3600"/>
        </w:tabs>
        <w:ind w:left="3600" w:hanging="360"/>
      </w:pPr>
      <w:rPr>
        <w:rFonts w:ascii="Times New Roman" w:hAnsi="Times New Roman" w:hint="default"/>
      </w:rPr>
    </w:lvl>
    <w:lvl w:ilvl="5" w:tplc="6C32485C" w:tentative="1">
      <w:start w:val="1"/>
      <w:numFmt w:val="bullet"/>
      <w:lvlText w:val="•"/>
      <w:lvlJc w:val="left"/>
      <w:pPr>
        <w:tabs>
          <w:tab w:val="num" w:pos="4320"/>
        </w:tabs>
        <w:ind w:left="4320" w:hanging="360"/>
      </w:pPr>
      <w:rPr>
        <w:rFonts w:ascii="Times New Roman" w:hAnsi="Times New Roman" w:hint="default"/>
      </w:rPr>
    </w:lvl>
    <w:lvl w:ilvl="6" w:tplc="7F5A010E" w:tentative="1">
      <w:start w:val="1"/>
      <w:numFmt w:val="bullet"/>
      <w:lvlText w:val="•"/>
      <w:lvlJc w:val="left"/>
      <w:pPr>
        <w:tabs>
          <w:tab w:val="num" w:pos="5040"/>
        </w:tabs>
        <w:ind w:left="5040" w:hanging="360"/>
      </w:pPr>
      <w:rPr>
        <w:rFonts w:ascii="Times New Roman" w:hAnsi="Times New Roman" w:hint="default"/>
      </w:rPr>
    </w:lvl>
    <w:lvl w:ilvl="7" w:tplc="EF564D7A" w:tentative="1">
      <w:start w:val="1"/>
      <w:numFmt w:val="bullet"/>
      <w:lvlText w:val="•"/>
      <w:lvlJc w:val="left"/>
      <w:pPr>
        <w:tabs>
          <w:tab w:val="num" w:pos="5760"/>
        </w:tabs>
        <w:ind w:left="5760" w:hanging="360"/>
      </w:pPr>
      <w:rPr>
        <w:rFonts w:ascii="Times New Roman" w:hAnsi="Times New Roman" w:hint="default"/>
      </w:rPr>
    </w:lvl>
    <w:lvl w:ilvl="8" w:tplc="CD92E9E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A390B39"/>
    <w:multiLevelType w:val="hybridMultilevel"/>
    <w:tmpl w:val="93361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E92E5A"/>
    <w:multiLevelType w:val="hybridMultilevel"/>
    <w:tmpl w:val="0362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6F572E"/>
    <w:multiLevelType w:val="hybridMultilevel"/>
    <w:tmpl w:val="D8642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0D0AD6"/>
    <w:multiLevelType w:val="hybridMultilevel"/>
    <w:tmpl w:val="B802AED2"/>
    <w:lvl w:ilvl="0" w:tplc="A9AA8786">
      <w:start w:val="30"/>
      <w:numFmt w:val="bullet"/>
      <w:lvlText w:val="-"/>
      <w:lvlJc w:val="left"/>
      <w:pPr>
        <w:ind w:left="720" w:hanging="360"/>
      </w:pPr>
      <w:rPr>
        <w:rFonts w:ascii="Palatino Linotype" w:eastAsia="Calibri"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FB0519"/>
    <w:multiLevelType w:val="hybridMultilevel"/>
    <w:tmpl w:val="9EC2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2B270B"/>
    <w:multiLevelType w:val="hybridMultilevel"/>
    <w:tmpl w:val="AF2CC27C"/>
    <w:lvl w:ilvl="0" w:tplc="872AF74E">
      <w:start w:val="1"/>
      <w:numFmt w:val="lowerLetter"/>
      <w:lvlText w:val="%1)"/>
      <w:lvlJc w:val="left"/>
      <w:pPr>
        <w:ind w:left="720" w:hanging="360"/>
      </w:pPr>
      <w:rPr>
        <w:rFonts w:ascii="Palatino Linotype" w:eastAsia="Times New Roman" w:hAnsi="Palatino Linotype"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7D6660"/>
    <w:multiLevelType w:val="hybridMultilevel"/>
    <w:tmpl w:val="9E80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821449"/>
    <w:multiLevelType w:val="hybridMultilevel"/>
    <w:tmpl w:val="59DCD24C"/>
    <w:lvl w:ilvl="0" w:tplc="47A61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D90F87"/>
    <w:multiLevelType w:val="hybridMultilevel"/>
    <w:tmpl w:val="C37269DE"/>
    <w:lvl w:ilvl="0" w:tplc="CE542318">
      <w:start w:val="1"/>
      <w:numFmt w:val="bullet"/>
      <w:lvlText w:val="•"/>
      <w:lvlJc w:val="left"/>
      <w:pPr>
        <w:tabs>
          <w:tab w:val="num" w:pos="720"/>
        </w:tabs>
        <w:ind w:left="720" w:hanging="360"/>
      </w:pPr>
      <w:rPr>
        <w:rFonts w:ascii="Arial" w:hAnsi="Arial" w:hint="default"/>
      </w:rPr>
    </w:lvl>
    <w:lvl w:ilvl="1" w:tplc="D954F740" w:tentative="1">
      <w:start w:val="1"/>
      <w:numFmt w:val="bullet"/>
      <w:lvlText w:val="•"/>
      <w:lvlJc w:val="left"/>
      <w:pPr>
        <w:tabs>
          <w:tab w:val="num" w:pos="1440"/>
        </w:tabs>
        <w:ind w:left="1440" w:hanging="360"/>
      </w:pPr>
      <w:rPr>
        <w:rFonts w:ascii="Arial" w:hAnsi="Arial" w:hint="default"/>
      </w:rPr>
    </w:lvl>
    <w:lvl w:ilvl="2" w:tplc="D6CAA038" w:tentative="1">
      <w:start w:val="1"/>
      <w:numFmt w:val="bullet"/>
      <w:lvlText w:val="•"/>
      <w:lvlJc w:val="left"/>
      <w:pPr>
        <w:tabs>
          <w:tab w:val="num" w:pos="2160"/>
        </w:tabs>
        <w:ind w:left="2160" w:hanging="360"/>
      </w:pPr>
      <w:rPr>
        <w:rFonts w:ascii="Arial" w:hAnsi="Arial" w:hint="default"/>
      </w:rPr>
    </w:lvl>
    <w:lvl w:ilvl="3" w:tplc="1EDEAEAA" w:tentative="1">
      <w:start w:val="1"/>
      <w:numFmt w:val="bullet"/>
      <w:lvlText w:val="•"/>
      <w:lvlJc w:val="left"/>
      <w:pPr>
        <w:tabs>
          <w:tab w:val="num" w:pos="2880"/>
        </w:tabs>
        <w:ind w:left="2880" w:hanging="360"/>
      </w:pPr>
      <w:rPr>
        <w:rFonts w:ascii="Arial" w:hAnsi="Arial" w:hint="default"/>
      </w:rPr>
    </w:lvl>
    <w:lvl w:ilvl="4" w:tplc="2C28480C" w:tentative="1">
      <w:start w:val="1"/>
      <w:numFmt w:val="bullet"/>
      <w:lvlText w:val="•"/>
      <w:lvlJc w:val="left"/>
      <w:pPr>
        <w:tabs>
          <w:tab w:val="num" w:pos="3600"/>
        </w:tabs>
        <w:ind w:left="3600" w:hanging="360"/>
      </w:pPr>
      <w:rPr>
        <w:rFonts w:ascii="Arial" w:hAnsi="Arial" w:hint="default"/>
      </w:rPr>
    </w:lvl>
    <w:lvl w:ilvl="5" w:tplc="43CC4E00" w:tentative="1">
      <w:start w:val="1"/>
      <w:numFmt w:val="bullet"/>
      <w:lvlText w:val="•"/>
      <w:lvlJc w:val="left"/>
      <w:pPr>
        <w:tabs>
          <w:tab w:val="num" w:pos="4320"/>
        </w:tabs>
        <w:ind w:left="4320" w:hanging="360"/>
      </w:pPr>
      <w:rPr>
        <w:rFonts w:ascii="Arial" w:hAnsi="Arial" w:hint="default"/>
      </w:rPr>
    </w:lvl>
    <w:lvl w:ilvl="6" w:tplc="BE881996" w:tentative="1">
      <w:start w:val="1"/>
      <w:numFmt w:val="bullet"/>
      <w:lvlText w:val="•"/>
      <w:lvlJc w:val="left"/>
      <w:pPr>
        <w:tabs>
          <w:tab w:val="num" w:pos="5040"/>
        </w:tabs>
        <w:ind w:left="5040" w:hanging="360"/>
      </w:pPr>
      <w:rPr>
        <w:rFonts w:ascii="Arial" w:hAnsi="Arial" w:hint="default"/>
      </w:rPr>
    </w:lvl>
    <w:lvl w:ilvl="7" w:tplc="00CE59D8" w:tentative="1">
      <w:start w:val="1"/>
      <w:numFmt w:val="bullet"/>
      <w:lvlText w:val="•"/>
      <w:lvlJc w:val="left"/>
      <w:pPr>
        <w:tabs>
          <w:tab w:val="num" w:pos="5760"/>
        </w:tabs>
        <w:ind w:left="5760" w:hanging="360"/>
      </w:pPr>
      <w:rPr>
        <w:rFonts w:ascii="Arial" w:hAnsi="Arial" w:hint="default"/>
      </w:rPr>
    </w:lvl>
    <w:lvl w:ilvl="8" w:tplc="22AA3DA0" w:tentative="1">
      <w:start w:val="1"/>
      <w:numFmt w:val="bullet"/>
      <w:lvlText w:val="•"/>
      <w:lvlJc w:val="left"/>
      <w:pPr>
        <w:tabs>
          <w:tab w:val="num" w:pos="6480"/>
        </w:tabs>
        <w:ind w:left="6480" w:hanging="360"/>
      </w:pPr>
      <w:rPr>
        <w:rFonts w:ascii="Arial" w:hAnsi="Arial" w:hint="default"/>
      </w:rPr>
    </w:lvl>
  </w:abstractNum>
  <w:abstractNum w:abstractNumId="28">
    <w:nsid w:val="3BB3003D"/>
    <w:multiLevelType w:val="hybridMultilevel"/>
    <w:tmpl w:val="CD166E5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AE0557"/>
    <w:multiLevelType w:val="hybridMultilevel"/>
    <w:tmpl w:val="F76E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6726C8"/>
    <w:multiLevelType w:val="hybridMultilevel"/>
    <w:tmpl w:val="4E00AA4E"/>
    <w:lvl w:ilvl="0" w:tplc="70B40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4A190C"/>
    <w:multiLevelType w:val="hybridMultilevel"/>
    <w:tmpl w:val="1488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FD75C3"/>
    <w:multiLevelType w:val="hybridMultilevel"/>
    <w:tmpl w:val="3750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744F22"/>
    <w:multiLevelType w:val="hybridMultilevel"/>
    <w:tmpl w:val="3C643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4AC3E5C"/>
    <w:multiLevelType w:val="hybridMultilevel"/>
    <w:tmpl w:val="FAD4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846A57"/>
    <w:multiLevelType w:val="hybridMultilevel"/>
    <w:tmpl w:val="3CCCA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DB69D5"/>
    <w:multiLevelType w:val="hybridMultilevel"/>
    <w:tmpl w:val="74927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4DE51D66"/>
    <w:multiLevelType w:val="hybridMultilevel"/>
    <w:tmpl w:val="5CC8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2F3997"/>
    <w:multiLevelType w:val="hybridMultilevel"/>
    <w:tmpl w:val="38ACAA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F10669"/>
    <w:multiLevelType w:val="hybridMultilevel"/>
    <w:tmpl w:val="4C3A9B8C"/>
    <w:lvl w:ilvl="0" w:tplc="33D26F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EC01B0"/>
    <w:multiLevelType w:val="hybridMultilevel"/>
    <w:tmpl w:val="70B4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E9586C"/>
    <w:multiLevelType w:val="hybridMultilevel"/>
    <w:tmpl w:val="C5421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904151"/>
    <w:multiLevelType w:val="hybridMultilevel"/>
    <w:tmpl w:val="EAD21B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CC3E26"/>
    <w:multiLevelType w:val="hybridMultilevel"/>
    <w:tmpl w:val="054A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9350F1C"/>
    <w:multiLevelType w:val="hybridMultilevel"/>
    <w:tmpl w:val="2EDE6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9AA1B1F"/>
    <w:multiLevelType w:val="hybridMultilevel"/>
    <w:tmpl w:val="7774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464329"/>
    <w:multiLevelType w:val="hybridMultilevel"/>
    <w:tmpl w:val="584A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221500A"/>
    <w:multiLevelType w:val="hybridMultilevel"/>
    <w:tmpl w:val="AC7A627A"/>
    <w:lvl w:ilvl="0" w:tplc="3E84D908">
      <w:numFmt w:val="bullet"/>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67592090"/>
    <w:multiLevelType w:val="hybridMultilevel"/>
    <w:tmpl w:val="B4B6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A97E55"/>
    <w:multiLevelType w:val="hybridMultilevel"/>
    <w:tmpl w:val="96FEF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873347"/>
    <w:multiLevelType w:val="hybridMultilevel"/>
    <w:tmpl w:val="054C8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271000"/>
    <w:multiLevelType w:val="hybridMultilevel"/>
    <w:tmpl w:val="B248254A"/>
    <w:lvl w:ilvl="0" w:tplc="B060E1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4885A1A"/>
    <w:multiLevelType w:val="hybridMultilevel"/>
    <w:tmpl w:val="CCCEB85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3">
    <w:nsid w:val="74E71DC3"/>
    <w:multiLevelType w:val="hybridMultilevel"/>
    <w:tmpl w:val="F42A8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5D3DD6"/>
    <w:multiLevelType w:val="hybridMultilevel"/>
    <w:tmpl w:val="F67A2DFA"/>
    <w:lvl w:ilvl="0" w:tplc="239EDFF2">
      <w:start w:val="1"/>
      <w:numFmt w:val="bullet"/>
      <w:lvlText w:val="•"/>
      <w:lvlJc w:val="left"/>
      <w:pPr>
        <w:tabs>
          <w:tab w:val="num" w:pos="4320"/>
        </w:tabs>
        <w:ind w:left="4320" w:hanging="360"/>
      </w:pPr>
      <w:rPr>
        <w:rFonts w:ascii="Arial" w:hAnsi="Arial" w:hint="default"/>
      </w:rPr>
    </w:lvl>
    <w:lvl w:ilvl="1" w:tplc="CCFA411C">
      <w:start w:val="971"/>
      <w:numFmt w:val="bullet"/>
      <w:lvlText w:val="–"/>
      <w:lvlJc w:val="left"/>
      <w:pPr>
        <w:tabs>
          <w:tab w:val="num" w:pos="5040"/>
        </w:tabs>
        <w:ind w:left="5040" w:hanging="360"/>
      </w:pPr>
      <w:rPr>
        <w:rFonts w:ascii="Arial" w:hAnsi="Arial" w:hint="default"/>
      </w:rPr>
    </w:lvl>
    <w:lvl w:ilvl="2" w:tplc="331AD21A" w:tentative="1">
      <w:start w:val="1"/>
      <w:numFmt w:val="bullet"/>
      <w:lvlText w:val="•"/>
      <w:lvlJc w:val="left"/>
      <w:pPr>
        <w:tabs>
          <w:tab w:val="num" w:pos="5760"/>
        </w:tabs>
        <w:ind w:left="5760" w:hanging="360"/>
      </w:pPr>
      <w:rPr>
        <w:rFonts w:ascii="Arial" w:hAnsi="Arial" w:hint="default"/>
      </w:rPr>
    </w:lvl>
    <w:lvl w:ilvl="3" w:tplc="C3DE9388" w:tentative="1">
      <w:start w:val="1"/>
      <w:numFmt w:val="bullet"/>
      <w:lvlText w:val="•"/>
      <w:lvlJc w:val="left"/>
      <w:pPr>
        <w:tabs>
          <w:tab w:val="num" w:pos="6480"/>
        </w:tabs>
        <w:ind w:left="6480" w:hanging="360"/>
      </w:pPr>
      <w:rPr>
        <w:rFonts w:ascii="Arial" w:hAnsi="Arial" w:hint="default"/>
      </w:rPr>
    </w:lvl>
    <w:lvl w:ilvl="4" w:tplc="6382DECE" w:tentative="1">
      <w:start w:val="1"/>
      <w:numFmt w:val="bullet"/>
      <w:lvlText w:val="•"/>
      <w:lvlJc w:val="left"/>
      <w:pPr>
        <w:tabs>
          <w:tab w:val="num" w:pos="7200"/>
        </w:tabs>
        <w:ind w:left="7200" w:hanging="360"/>
      </w:pPr>
      <w:rPr>
        <w:rFonts w:ascii="Arial" w:hAnsi="Arial" w:hint="default"/>
      </w:rPr>
    </w:lvl>
    <w:lvl w:ilvl="5" w:tplc="354AB3F6" w:tentative="1">
      <w:start w:val="1"/>
      <w:numFmt w:val="bullet"/>
      <w:lvlText w:val="•"/>
      <w:lvlJc w:val="left"/>
      <w:pPr>
        <w:tabs>
          <w:tab w:val="num" w:pos="7920"/>
        </w:tabs>
        <w:ind w:left="7920" w:hanging="360"/>
      </w:pPr>
      <w:rPr>
        <w:rFonts w:ascii="Arial" w:hAnsi="Arial" w:hint="default"/>
      </w:rPr>
    </w:lvl>
    <w:lvl w:ilvl="6" w:tplc="93049D2E" w:tentative="1">
      <w:start w:val="1"/>
      <w:numFmt w:val="bullet"/>
      <w:lvlText w:val="•"/>
      <w:lvlJc w:val="left"/>
      <w:pPr>
        <w:tabs>
          <w:tab w:val="num" w:pos="8640"/>
        </w:tabs>
        <w:ind w:left="8640" w:hanging="360"/>
      </w:pPr>
      <w:rPr>
        <w:rFonts w:ascii="Arial" w:hAnsi="Arial" w:hint="default"/>
      </w:rPr>
    </w:lvl>
    <w:lvl w:ilvl="7" w:tplc="8930722E" w:tentative="1">
      <w:start w:val="1"/>
      <w:numFmt w:val="bullet"/>
      <w:lvlText w:val="•"/>
      <w:lvlJc w:val="left"/>
      <w:pPr>
        <w:tabs>
          <w:tab w:val="num" w:pos="9360"/>
        </w:tabs>
        <w:ind w:left="9360" w:hanging="360"/>
      </w:pPr>
      <w:rPr>
        <w:rFonts w:ascii="Arial" w:hAnsi="Arial" w:hint="default"/>
      </w:rPr>
    </w:lvl>
    <w:lvl w:ilvl="8" w:tplc="F0AA5F8A" w:tentative="1">
      <w:start w:val="1"/>
      <w:numFmt w:val="bullet"/>
      <w:lvlText w:val="•"/>
      <w:lvlJc w:val="left"/>
      <w:pPr>
        <w:tabs>
          <w:tab w:val="num" w:pos="10080"/>
        </w:tabs>
        <w:ind w:left="10080" w:hanging="360"/>
      </w:pPr>
      <w:rPr>
        <w:rFonts w:ascii="Arial" w:hAnsi="Arial" w:hint="default"/>
      </w:rPr>
    </w:lvl>
  </w:abstractNum>
  <w:abstractNum w:abstractNumId="55">
    <w:nsid w:val="7A712407"/>
    <w:multiLevelType w:val="hybridMultilevel"/>
    <w:tmpl w:val="BD42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B2F18FD"/>
    <w:multiLevelType w:val="hybridMultilevel"/>
    <w:tmpl w:val="B05E96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CC27808"/>
    <w:multiLevelType w:val="hybridMultilevel"/>
    <w:tmpl w:val="4BFE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D12EA7"/>
    <w:multiLevelType w:val="multilevel"/>
    <w:tmpl w:val="296EBEEE"/>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9">
    <w:nsid w:val="7EBE0F58"/>
    <w:multiLevelType w:val="hybridMultilevel"/>
    <w:tmpl w:val="C80E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6"/>
  </w:num>
  <w:num w:numId="3">
    <w:abstractNumId w:val="53"/>
  </w:num>
  <w:num w:numId="4">
    <w:abstractNumId w:val="0"/>
  </w:num>
  <w:num w:numId="5">
    <w:abstractNumId w:val="13"/>
  </w:num>
  <w:num w:numId="6">
    <w:abstractNumId w:val="12"/>
  </w:num>
  <w:num w:numId="7">
    <w:abstractNumId w:val="22"/>
  </w:num>
  <w:num w:numId="8">
    <w:abstractNumId w:val="58"/>
  </w:num>
  <w:num w:numId="9">
    <w:abstractNumId w:val="42"/>
  </w:num>
  <w:num w:numId="10">
    <w:abstractNumId w:val="26"/>
  </w:num>
  <w:num w:numId="11">
    <w:abstractNumId w:val="44"/>
  </w:num>
  <w:num w:numId="12">
    <w:abstractNumId w:val="57"/>
  </w:num>
  <w:num w:numId="13">
    <w:abstractNumId w:val="30"/>
  </w:num>
  <w:num w:numId="14">
    <w:abstractNumId w:val="59"/>
  </w:num>
  <w:num w:numId="15">
    <w:abstractNumId w:val="46"/>
  </w:num>
  <w:num w:numId="16">
    <w:abstractNumId w:val="14"/>
  </w:num>
  <w:num w:numId="17">
    <w:abstractNumId w:val="38"/>
  </w:num>
  <w:num w:numId="18">
    <w:abstractNumId w:val="39"/>
  </w:num>
  <w:num w:numId="19">
    <w:abstractNumId w:val="17"/>
  </w:num>
  <w:num w:numId="20">
    <w:abstractNumId w:val="35"/>
  </w:num>
  <w:num w:numId="21">
    <w:abstractNumId w:val="21"/>
  </w:num>
  <w:num w:numId="22">
    <w:abstractNumId w:val="45"/>
  </w:num>
  <w:num w:numId="23">
    <w:abstractNumId w:val="3"/>
  </w:num>
  <w:num w:numId="24">
    <w:abstractNumId w:val="18"/>
  </w:num>
  <w:num w:numId="25">
    <w:abstractNumId w:val="27"/>
  </w:num>
  <w:num w:numId="26">
    <w:abstractNumId w:val="43"/>
  </w:num>
  <w:num w:numId="27">
    <w:abstractNumId w:val="52"/>
  </w:num>
  <w:num w:numId="28">
    <w:abstractNumId w:val="50"/>
  </w:num>
  <w:num w:numId="29">
    <w:abstractNumId w:val="54"/>
  </w:num>
  <w:num w:numId="30">
    <w:abstractNumId w:val="23"/>
  </w:num>
  <w:num w:numId="31">
    <w:abstractNumId w:val="37"/>
  </w:num>
  <w:num w:numId="32">
    <w:abstractNumId w:val="33"/>
  </w:num>
  <w:num w:numId="33">
    <w:abstractNumId w:val="10"/>
  </w:num>
  <w:num w:numId="34">
    <w:abstractNumId w:val="16"/>
  </w:num>
  <w:num w:numId="35">
    <w:abstractNumId w:val="20"/>
  </w:num>
  <w:num w:numId="36">
    <w:abstractNumId w:val="19"/>
  </w:num>
  <w:num w:numId="37">
    <w:abstractNumId w:val="6"/>
  </w:num>
  <w:num w:numId="38">
    <w:abstractNumId w:val="55"/>
  </w:num>
  <w:num w:numId="39">
    <w:abstractNumId w:val="7"/>
  </w:num>
  <w:num w:numId="40">
    <w:abstractNumId w:val="2"/>
  </w:num>
  <w:num w:numId="41">
    <w:abstractNumId w:val="32"/>
  </w:num>
  <w:num w:numId="42">
    <w:abstractNumId w:val="40"/>
  </w:num>
  <w:num w:numId="43">
    <w:abstractNumId w:val="5"/>
  </w:num>
  <w:num w:numId="44">
    <w:abstractNumId w:val="34"/>
  </w:num>
  <w:num w:numId="45">
    <w:abstractNumId w:val="9"/>
  </w:num>
  <w:num w:numId="46">
    <w:abstractNumId w:val="28"/>
  </w:num>
  <w:num w:numId="47">
    <w:abstractNumId w:val="31"/>
  </w:num>
  <w:num w:numId="48">
    <w:abstractNumId w:val="1"/>
  </w:num>
  <w:num w:numId="49">
    <w:abstractNumId w:val="56"/>
  </w:num>
  <w:num w:numId="50">
    <w:abstractNumId w:val="51"/>
  </w:num>
  <w:num w:numId="51">
    <w:abstractNumId w:val="24"/>
  </w:num>
  <w:num w:numId="52">
    <w:abstractNumId w:val="29"/>
  </w:num>
  <w:num w:numId="53">
    <w:abstractNumId w:val="11"/>
  </w:num>
  <w:num w:numId="54">
    <w:abstractNumId w:val="8"/>
  </w:num>
  <w:num w:numId="55">
    <w:abstractNumId w:val="47"/>
  </w:num>
  <w:num w:numId="56">
    <w:abstractNumId w:val="48"/>
  </w:num>
  <w:num w:numId="57">
    <w:abstractNumId w:val="49"/>
  </w:num>
  <w:num w:numId="58">
    <w:abstractNumId w:val="4"/>
  </w:num>
  <w:num w:numId="59">
    <w:abstractNumId w:val="15"/>
  </w:num>
  <w:num w:numId="60">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5C7"/>
    <w:rsid w:val="0000162F"/>
    <w:rsid w:val="000017B3"/>
    <w:rsid w:val="00001B8F"/>
    <w:rsid w:val="000163F1"/>
    <w:rsid w:val="00017BC6"/>
    <w:rsid w:val="00023BC5"/>
    <w:rsid w:val="00025B6C"/>
    <w:rsid w:val="00033757"/>
    <w:rsid w:val="00034B70"/>
    <w:rsid w:val="00037617"/>
    <w:rsid w:val="000401C7"/>
    <w:rsid w:val="000401CF"/>
    <w:rsid w:val="00040439"/>
    <w:rsid w:val="000408E7"/>
    <w:rsid w:val="00047C56"/>
    <w:rsid w:val="00056836"/>
    <w:rsid w:val="00056D25"/>
    <w:rsid w:val="00062DB1"/>
    <w:rsid w:val="000676C0"/>
    <w:rsid w:val="000723DA"/>
    <w:rsid w:val="00073553"/>
    <w:rsid w:val="000740AF"/>
    <w:rsid w:val="00074FF7"/>
    <w:rsid w:val="00076EE3"/>
    <w:rsid w:val="0008282D"/>
    <w:rsid w:val="00085D75"/>
    <w:rsid w:val="000875EA"/>
    <w:rsid w:val="000879E9"/>
    <w:rsid w:val="00090B52"/>
    <w:rsid w:val="00091D99"/>
    <w:rsid w:val="000952AD"/>
    <w:rsid w:val="000A1847"/>
    <w:rsid w:val="000A587F"/>
    <w:rsid w:val="000B5B9E"/>
    <w:rsid w:val="000C2714"/>
    <w:rsid w:val="000C29CE"/>
    <w:rsid w:val="000C3CA9"/>
    <w:rsid w:val="000C4425"/>
    <w:rsid w:val="000E2BE5"/>
    <w:rsid w:val="000E6722"/>
    <w:rsid w:val="000E7235"/>
    <w:rsid w:val="000E7FFC"/>
    <w:rsid w:val="000F0467"/>
    <w:rsid w:val="000F45DE"/>
    <w:rsid w:val="000F4897"/>
    <w:rsid w:val="000F50E4"/>
    <w:rsid w:val="0010047D"/>
    <w:rsid w:val="00101CA5"/>
    <w:rsid w:val="00111D51"/>
    <w:rsid w:val="00124445"/>
    <w:rsid w:val="00142311"/>
    <w:rsid w:val="001451CC"/>
    <w:rsid w:val="001477C3"/>
    <w:rsid w:val="00167AFE"/>
    <w:rsid w:val="00172189"/>
    <w:rsid w:val="00177527"/>
    <w:rsid w:val="0018473B"/>
    <w:rsid w:val="001905C9"/>
    <w:rsid w:val="00191224"/>
    <w:rsid w:val="00191735"/>
    <w:rsid w:val="001964DF"/>
    <w:rsid w:val="001A20CF"/>
    <w:rsid w:val="001A297D"/>
    <w:rsid w:val="001B1FF3"/>
    <w:rsid w:val="001B637B"/>
    <w:rsid w:val="001C37D9"/>
    <w:rsid w:val="001C5892"/>
    <w:rsid w:val="001C7BE4"/>
    <w:rsid w:val="001C7D0D"/>
    <w:rsid w:val="001D074C"/>
    <w:rsid w:val="001D3258"/>
    <w:rsid w:val="001E01A3"/>
    <w:rsid w:val="001E79DC"/>
    <w:rsid w:val="001E7DCB"/>
    <w:rsid w:val="001F1390"/>
    <w:rsid w:val="001F6CF3"/>
    <w:rsid w:val="0020375E"/>
    <w:rsid w:val="002038B3"/>
    <w:rsid w:val="00204600"/>
    <w:rsid w:val="002049DC"/>
    <w:rsid w:val="00213335"/>
    <w:rsid w:val="002151AC"/>
    <w:rsid w:val="00215790"/>
    <w:rsid w:val="00215DE1"/>
    <w:rsid w:val="002160B6"/>
    <w:rsid w:val="002256BC"/>
    <w:rsid w:val="002272B9"/>
    <w:rsid w:val="00227455"/>
    <w:rsid w:val="00235B32"/>
    <w:rsid w:val="0024125B"/>
    <w:rsid w:val="0024204C"/>
    <w:rsid w:val="0024487D"/>
    <w:rsid w:val="00245C8A"/>
    <w:rsid w:val="0024786A"/>
    <w:rsid w:val="00247DCA"/>
    <w:rsid w:val="00250F42"/>
    <w:rsid w:val="002559DF"/>
    <w:rsid w:val="0026200D"/>
    <w:rsid w:val="00264C68"/>
    <w:rsid w:val="00272285"/>
    <w:rsid w:val="00295AAF"/>
    <w:rsid w:val="002A70FF"/>
    <w:rsid w:val="002B42AB"/>
    <w:rsid w:val="002D0B7B"/>
    <w:rsid w:val="002D0F5C"/>
    <w:rsid w:val="002D6D94"/>
    <w:rsid w:val="002E0B58"/>
    <w:rsid w:val="002E6E10"/>
    <w:rsid w:val="002F03D4"/>
    <w:rsid w:val="002F2117"/>
    <w:rsid w:val="002F6057"/>
    <w:rsid w:val="00305D35"/>
    <w:rsid w:val="0031019A"/>
    <w:rsid w:val="003153E0"/>
    <w:rsid w:val="00316B78"/>
    <w:rsid w:val="00322289"/>
    <w:rsid w:val="00325EF0"/>
    <w:rsid w:val="00337CA5"/>
    <w:rsid w:val="003404F2"/>
    <w:rsid w:val="0034158C"/>
    <w:rsid w:val="003431D7"/>
    <w:rsid w:val="00347799"/>
    <w:rsid w:val="00352826"/>
    <w:rsid w:val="00355E80"/>
    <w:rsid w:val="003564EB"/>
    <w:rsid w:val="0036429B"/>
    <w:rsid w:val="003818B3"/>
    <w:rsid w:val="00381D07"/>
    <w:rsid w:val="003843E6"/>
    <w:rsid w:val="00386D71"/>
    <w:rsid w:val="00393340"/>
    <w:rsid w:val="0039362B"/>
    <w:rsid w:val="00395775"/>
    <w:rsid w:val="0039763A"/>
    <w:rsid w:val="003A1488"/>
    <w:rsid w:val="003A3061"/>
    <w:rsid w:val="003A6820"/>
    <w:rsid w:val="003A6C5F"/>
    <w:rsid w:val="003B334F"/>
    <w:rsid w:val="003B344F"/>
    <w:rsid w:val="003B6D7D"/>
    <w:rsid w:val="003B78AF"/>
    <w:rsid w:val="003C1213"/>
    <w:rsid w:val="003D70B7"/>
    <w:rsid w:val="003E46B2"/>
    <w:rsid w:val="003F4CFE"/>
    <w:rsid w:val="00411E64"/>
    <w:rsid w:val="00415AC8"/>
    <w:rsid w:val="00420BBB"/>
    <w:rsid w:val="00423B50"/>
    <w:rsid w:val="0042439D"/>
    <w:rsid w:val="00425387"/>
    <w:rsid w:val="00430144"/>
    <w:rsid w:val="00430333"/>
    <w:rsid w:val="0043228C"/>
    <w:rsid w:val="00435C8C"/>
    <w:rsid w:val="0043602C"/>
    <w:rsid w:val="004361EE"/>
    <w:rsid w:val="00441E6B"/>
    <w:rsid w:val="00441EC5"/>
    <w:rsid w:val="00447390"/>
    <w:rsid w:val="00464359"/>
    <w:rsid w:val="004701FD"/>
    <w:rsid w:val="00473779"/>
    <w:rsid w:val="00474C3B"/>
    <w:rsid w:val="00476974"/>
    <w:rsid w:val="00477DD4"/>
    <w:rsid w:val="00480BA3"/>
    <w:rsid w:val="00486493"/>
    <w:rsid w:val="004873D1"/>
    <w:rsid w:val="00494A95"/>
    <w:rsid w:val="004974E8"/>
    <w:rsid w:val="00497E14"/>
    <w:rsid w:val="004A1F55"/>
    <w:rsid w:val="004A503A"/>
    <w:rsid w:val="004A63FE"/>
    <w:rsid w:val="004B0109"/>
    <w:rsid w:val="004B08F1"/>
    <w:rsid w:val="004B7643"/>
    <w:rsid w:val="004C7A19"/>
    <w:rsid w:val="004D04F0"/>
    <w:rsid w:val="004D4501"/>
    <w:rsid w:val="004F0E33"/>
    <w:rsid w:val="004F23F7"/>
    <w:rsid w:val="004F404E"/>
    <w:rsid w:val="00500799"/>
    <w:rsid w:val="00500A18"/>
    <w:rsid w:val="005014F8"/>
    <w:rsid w:val="00551963"/>
    <w:rsid w:val="00552641"/>
    <w:rsid w:val="00561F6A"/>
    <w:rsid w:val="00563375"/>
    <w:rsid w:val="005635DE"/>
    <w:rsid w:val="00575D56"/>
    <w:rsid w:val="00580875"/>
    <w:rsid w:val="00581825"/>
    <w:rsid w:val="005818B7"/>
    <w:rsid w:val="0058255B"/>
    <w:rsid w:val="005831A9"/>
    <w:rsid w:val="005916D7"/>
    <w:rsid w:val="005C333F"/>
    <w:rsid w:val="005C4001"/>
    <w:rsid w:val="005C64DF"/>
    <w:rsid w:val="005D0BBF"/>
    <w:rsid w:val="005D2B7C"/>
    <w:rsid w:val="005D2EDB"/>
    <w:rsid w:val="005D3D42"/>
    <w:rsid w:val="005D7093"/>
    <w:rsid w:val="005E1076"/>
    <w:rsid w:val="005F1DA0"/>
    <w:rsid w:val="005F4A0E"/>
    <w:rsid w:val="00604BE5"/>
    <w:rsid w:val="00606C94"/>
    <w:rsid w:val="00607BD4"/>
    <w:rsid w:val="00617578"/>
    <w:rsid w:val="00624741"/>
    <w:rsid w:val="0064086C"/>
    <w:rsid w:val="0064611E"/>
    <w:rsid w:val="00647E5D"/>
    <w:rsid w:val="00654A23"/>
    <w:rsid w:val="00660472"/>
    <w:rsid w:val="00660F27"/>
    <w:rsid w:val="0066257C"/>
    <w:rsid w:val="006762F6"/>
    <w:rsid w:val="00685B72"/>
    <w:rsid w:val="00690318"/>
    <w:rsid w:val="00691F99"/>
    <w:rsid w:val="00696A0A"/>
    <w:rsid w:val="006A3789"/>
    <w:rsid w:val="006A6385"/>
    <w:rsid w:val="006B133A"/>
    <w:rsid w:val="006B3605"/>
    <w:rsid w:val="006B4576"/>
    <w:rsid w:val="006B47A6"/>
    <w:rsid w:val="006B75D2"/>
    <w:rsid w:val="006C1192"/>
    <w:rsid w:val="006D5DB4"/>
    <w:rsid w:val="006E1664"/>
    <w:rsid w:val="006E20D7"/>
    <w:rsid w:val="006E2777"/>
    <w:rsid w:val="006F18F1"/>
    <w:rsid w:val="006F3BCB"/>
    <w:rsid w:val="006F6017"/>
    <w:rsid w:val="0070110A"/>
    <w:rsid w:val="00701524"/>
    <w:rsid w:val="00702079"/>
    <w:rsid w:val="007112E1"/>
    <w:rsid w:val="0071410D"/>
    <w:rsid w:val="00714322"/>
    <w:rsid w:val="00716FFD"/>
    <w:rsid w:val="00722EC2"/>
    <w:rsid w:val="00723B88"/>
    <w:rsid w:val="007247E8"/>
    <w:rsid w:val="00724928"/>
    <w:rsid w:val="00742F34"/>
    <w:rsid w:val="00743251"/>
    <w:rsid w:val="007576CF"/>
    <w:rsid w:val="00764876"/>
    <w:rsid w:val="007659B8"/>
    <w:rsid w:val="00770B3E"/>
    <w:rsid w:val="00770C36"/>
    <w:rsid w:val="00780EB6"/>
    <w:rsid w:val="00793335"/>
    <w:rsid w:val="007972BB"/>
    <w:rsid w:val="007A5985"/>
    <w:rsid w:val="007B52C7"/>
    <w:rsid w:val="007B70BF"/>
    <w:rsid w:val="007D40A8"/>
    <w:rsid w:val="007E27F5"/>
    <w:rsid w:val="007F6E59"/>
    <w:rsid w:val="007F7151"/>
    <w:rsid w:val="00800C3B"/>
    <w:rsid w:val="00801697"/>
    <w:rsid w:val="00801D27"/>
    <w:rsid w:val="0080476A"/>
    <w:rsid w:val="00806F18"/>
    <w:rsid w:val="00815A43"/>
    <w:rsid w:val="00822F20"/>
    <w:rsid w:val="00824EBA"/>
    <w:rsid w:val="008259AF"/>
    <w:rsid w:val="00834EAC"/>
    <w:rsid w:val="008352A3"/>
    <w:rsid w:val="0083685A"/>
    <w:rsid w:val="00836CE0"/>
    <w:rsid w:val="00836E8C"/>
    <w:rsid w:val="0083786F"/>
    <w:rsid w:val="00844B76"/>
    <w:rsid w:val="00845065"/>
    <w:rsid w:val="00850B75"/>
    <w:rsid w:val="00857996"/>
    <w:rsid w:val="008646BE"/>
    <w:rsid w:val="00865949"/>
    <w:rsid w:val="008670F4"/>
    <w:rsid w:val="0086714D"/>
    <w:rsid w:val="00871419"/>
    <w:rsid w:val="0087471A"/>
    <w:rsid w:val="0087637E"/>
    <w:rsid w:val="00877547"/>
    <w:rsid w:val="00881630"/>
    <w:rsid w:val="00885986"/>
    <w:rsid w:val="00886EEE"/>
    <w:rsid w:val="0089075E"/>
    <w:rsid w:val="008971A3"/>
    <w:rsid w:val="008A008B"/>
    <w:rsid w:val="008A665D"/>
    <w:rsid w:val="008B65AA"/>
    <w:rsid w:val="008C7F2C"/>
    <w:rsid w:val="008D0D67"/>
    <w:rsid w:val="008D2959"/>
    <w:rsid w:val="008D3630"/>
    <w:rsid w:val="008D53C5"/>
    <w:rsid w:val="008E0807"/>
    <w:rsid w:val="008E16FA"/>
    <w:rsid w:val="008E4B69"/>
    <w:rsid w:val="008F0D76"/>
    <w:rsid w:val="008F2E40"/>
    <w:rsid w:val="008F4148"/>
    <w:rsid w:val="008F783E"/>
    <w:rsid w:val="0090108C"/>
    <w:rsid w:val="00901101"/>
    <w:rsid w:val="00903D7E"/>
    <w:rsid w:val="00907F19"/>
    <w:rsid w:val="009139B1"/>
    <w:rsid w:val="0091498E"/>
    <w:rsid w:val="0091600E"/>
    <w:rsid w:val="00920525"/>
    <w:rsid w:val="009307B5"/>
    <w:rsid w:val="0093300C"/>
    <w:rsid w:val="009445DD"/>
    <w:rsid w:val="009550C5"/>
    <w:rsid w:val="00956425"/>
    <w:rsid w:val="00956B53"/>
    <w:rsid w:val="00961D2B"/>
    <w:rsid w:val="00962F01"/>
    <w:rsid w:val="00976911"/>
    <w:rsid w:val="00977DC7"/>
    <w:rsid w:val="00980BF4"/>
    <w:rsid w:val="009855AE"/>
    <w:rsid w:val="00987BE2"/>
    <w:rsid w:val="0099178D"/>
    <w:rsid w:val="00996F54"/>
    <w:rsid w:val="009A0412"/>
    <w:rsid w:val="009A43D2"/>
    <w:rsid w:val="009A4AB4"/>
    <w:rsid w:val="009A6C42"/>
    <w:rsid w:val="009B05B7"/>
    <w:rsid w:val="009B2178"/>
    <w:rsid w:val="009B5783"/>
    <w:rsid w:val="009B58B1"/>
    <w:rsid w:val="009B5E53"/>
    <w:rsid w:val="009B5F71"/>
    <w:rsid w:val="009B617F"/>
    <w:rsid w:val="009B7157"/>
    <w:rsid w:val="009C76D4"/>
    <w:rsid w:val="009E5E91"/>
    <w:rsid w:val="009F7708"/>
    <w:rsid w:val="009F7C8A"/>
    <w:rsid w:val="00A0036C"/>
    <w:rsid w:val="00A01FD9"/>
    <w:rsid w:val="00A15ADC"/>
    <w:rsid w:val="00A17B93"/>
    <w:rsid w:val="00A21791"/>
    <w:rsid w:val="00A21E6A"/>
    <w:rsid w:val="00A26E68"/>
    <w:rsid w:val="00A35963"/>
    <w:rsid w:val="00A35A91"/>
    <w:rsid w:val="00A40300"/>
    <w:rsid w:val="00A43490"/>
    <w:rsid w:val="00A43E81"/>
    <w:rsid w:val="00A45EB5"/>
    <w:rsid w:val="00A46BCA"/>
    <w:rsid w:val="00A47379"/>
    <w:rsid w:val="00A57EF5"/>
    <w:rsid w:val="00A60A73"/>
    <w:rsid w:val="00A634E3"/>
    <w:rsid w:val="00A63AAE"/>
    <w:rsid w:val="00A64438"/>
    <w:rsid w:val="00A656E5"/>
    <w:rsid w:val="00A77449"/>
    <w:rsid w:val="00A86CD5"/>
    <w:rsid w:val="00A95652"/>
    <w:rsid w:val="00A96B9D"/>
    <w:rsid w:val="00AA28D5"/>
    <w:rsid w:val="00AA326D"/>
    <w:rsid w:val="00AA3352"/>
    <w:rsid w:val="00AB24AC"/>
    <w:rsid w:val="00AB41CD"/>
    <w:rsid w:val="00AB4D54"/>
    <w:rsid w:val="00AB7BE4"/>
    <w:rsid w:val="00AC1299"/>
    <w:rsid w:val="00AC42BD"/>
    <w:rsid w:val="00AC55EB"/>
    <w:rsid w:val="00AC628A"/>
    <w:rsid w:val="00AD69B9"/>
    <w:rsid w:val="00AF116E"/>
    <w:rsid w:val="00AF15FE"/>
    <w:rsid w:val="00AF560B"/>
    <w:rsid w:val="00B0224C"/>
    <w:rsid w:val="00B06EFA"/>
    <w:rsid w:val="00B23295"/>
    <w:rsid w:val="00B24E61"/>
    <w:rsid w:val="00B25AAF"/>
    <w:rsid w:val="00B27333"/>
    <w:rsid w:val="00B2776B"/>
    <w:rsid w:val="00B300DF"/>
    <w:rsid w:val="00B31F79"/>
    <w:rsid w:val="00B34D2A"/>
    <w:rsid w:val="00B35257"/>
    <w:rsid w:val="00B36962"/>
    <w:rsid w:val="00B51C9A"/>
    <w:rsid w:val="00B557B5"/>
    <w:rsid w:val="00B573D2"/>
    <w:rsid w:val="00B614F4"/>
    <w:rsid w:val="00B702AA"/>
    <w:rsid w:val="00B77DBC"/>
    <w:rsid w:val="00B85A1C"/>
    <w:rsid w:val="00B9242E"/>
    <w:rsid w:val="00B95428"/>
    <w:rsid w:val="00BA0337"/>
    <w:rsid w:val="00BA06A9"/>
    <w:rsid w:val="00BA685C"/>
    <w:rsid w:val="00BB52C2"/>
    <w:rsid w:val="00BB7075"/>
    <w:rsid w:val="00BC2588"/>
    <w:rsid w:val="00BC46C0"/>
    <w:rsid w:val="00BC4D5A"/>
    <w:rsid w:val="00BC7333"/>
    <w:rsid w:val="00BD1A8B"/>
    <w:rsid w:val="00BD55EE"/>
    <w:rsid w:val="00BE1A5F"/>
    <w:rsid w:val="00BE57AD"/>
    <w:rsid w:val="00BE79ED"/>
    <w:rsid w:val="00BF271F"/>
    <w:rsid w:val="00BF713C"/>
    <w:rsid w:val="00C068F4"/>
    <w:rsid w:val="00C14A9F"/>
    <w:rsid w:val="00C220CC"/>
    <w:rsid w:val="00C22372"/>
    <w:rsid w:val="00C23737"/>
    <w:rsid w:val="00C37955"/>
    <w:rsid w:val="00C41333"/>
    <w:rsid w:val="00C442B8"/>
    <w:rsid w:val="00C4502B"/>
    <w:rsid w:val="00C5103C"/>
    <w:rsid w:val="00C535D1"/>
    <w:rsid w:val="00C5535A"/>
    <w:rsid w:val="00C7160A"/>
    <w:rsid w:val="00C73325"/>
    <w:rsid w:val="00C74510"/>
    <w:rsid w:val="00C754CC"/>
    <w:rsid w:val="00C81721"/>
    <w:rsid w:val="00C81970"/>
    <w:rsid w:val="00C8232A"/>
    <w:rsid w:val="00C85263"/>
    <w:rsid w:val="00C91020"/>
    <w:rsid w:val="00C93F5E"/>
    <w:rsid w:val="00C95888"/>
    <w:rsid w:val="00C97F59"/>
    <w:rsid w:val="00CA0468"/>
    <w:rsid w:val="00CA52F5"/>
    <w:rsid w:val="00CA632D"/>
    <w:rsid w:val="00CC0D28"/>
    <w:rsid w:val="00CC129F"/>
    <w:rsid w:val="00CC2EF4"/>
    <w:rsid w:val="00CC3622"/>
    <w:rsid w:val="00CC545C"/>
    <w:rsid w:val="00CC7CC4"/>
    <w:rsid w:val="00CE6E33"/>
    <w:rsid w:val="00CF0863"/>
    <w:rsid w:val="00D01DF4"/>
    <w:rsid w:val="00D04A39"/>
    <w:rsid w:val="00D069B3"/>
    <w:rsid w:val="00D06DFE"/>
    <w:rsid w:val="00D20C30"/>
    <w:rsid w:val="00D219DA"/>
    <w:rsid w:val="00D22603"/>
    <w:rsid w:val="00D26460"/>
    <w:rsid w:val="00D27F58"/>
    <w:rsid w:val="00D313A8"/>
    <w:rsid w:val="00D33C98"/>
    <w:rsid w:val="00D366A6"/>
    <w:rsid w:val="00D36C13"/>
    <w:rsid w:val="00D36D97"/>
    <w:rsid w:val="00D40CB9"/>
    <w:rsid w:val="00D44003"/>
    <w:rsid w:val="00D447A6"/>
    <w:rsid w:val="00D51D1D"/>
    <w:rsid w:val="00D57E27"/>
    <w:rsid w:val="00D6028B"/>
    <w:rsid w:val="00D65C1F"/>
    <w:rsid w:val="00D72F11"/>
    <w:rsid w:val="00D736A9"/>
    <w:rsid w:val="00D76AD3"/>
    <w:rsid w:val="00D77BD5"/>
    <w:rsid w:val="00D84D64"/>
    <w:rsid w:val="00D90FB8"/>
    <w:rsid w:val="00D91460"/>
    <w:rsid w:val="00DA1292"/>
    <w:rsid w:val="00DA2340"/>
    <w:rsid w:val="00DA461B"/>
    <w:rsid w:val="00DA6E13"/>
    <w:rsid w:val="00DA7ACC"/>
    <w:rsid w:val="00DB0A95"/>
    <w:rsid w:val="00DB7BE6"/>
    <w:rsid w:val="00DC0C47"/>
    <w:rsid w:val="00DC134B"/>
    <w:rsid w:val="00DC3700"/>
    <w:rsid w:val="00DD38A4"/>
    <w:rsid w:val="00DD6F24"/>
    <w:rsid w:val="00DE6466"/>
    <w:rsid w:val="00DF6178"/>
    <w:rsid w:val="00E00974"/>
    <w:rsid w:val="00E04F17"/>
    <w:rsid w:val="00E11A8F"/>
    <w:rsid w:val="00E1775A"/>
    <w:rsid w:val="00E1778D"/>
    <w:rsid w:val="00E21673"/>
    <w:rsid w:val="00E25432"/>
    <w:rsid w:val="00E36919"/>
    <w:rsid w:val="00E42E8A"/>
    <w:rsid w:val="00E42F08"/>
    <w:rsid w:val="00E52EEB"/>
    <w:rsid w:val="00E53F70"/>
    <w:rsid w:val="00E60349"/>
    <w:rsid w:val="00E611E6"/>
    <w:rsid w:val="00E80DAA"/>
    <w:rsid w:val="00E815E5"/>
    <w:rsid w:val="00E827CA"/>
    <w:rsid w:val="00E86723"/>
    <w:rsid w:val="00E8742E"/>
    <w:rsid w:val="00E92524"/>
    <w:rsid w:val="00E93FB4"/>
    <w:rsid w:val="00EA022A"/>
    <w:rsid w:val="00EB0ACE"/>
    <w:rsid w:val="00EB0D64"/>
    <w:rsid w:val="00EB454E"/>
    <w:rsid w:val="00EC17C8"/>
    <w:rsid w:val="00EC6B4E"/>
    <w:rsid w:val="00ED2402"/>
    <w:rsid w:val="00F01237"/>
    <w:rsid w:val="00F06FEF"/>
    <w:rsid w:val="00F10322"/>
    <w:rsid w:val="00F12610"/>
    <w:rsid w:val="00F15481"/>
    <w:rsid w:val="00F17B7C"/>
    <w:rsid w:val="00F17DFE"/>
    <w:rsid w:val="00F211B9"/>
    <w:rsid w:val="00F2280A"/>
    <w:rsid w:val="00F26A74"/>
    <w:rsid w:val="00F379C9"/>
    <w:rsid w:val="00F41532"/>
    <w:rsid w:val="00F41AB6"/>
    <w:rsid w:val="00F45715"/>
    <w:rsid w:val="00F545C7"/>
    <w:rsid w:val="00F56B64"/>
    <w:rsid w:val="00F6496D"/>
    <w:rsid w:val="00F64BB9"/>
    <w:rsid w:val="00F73BC5"/>
    <w:rsid w:val="00F810C7"/>
    <w:rsid w:val="00F85535"/>
    <w:rsid w:val="00F8583E"/>
    <w:rsid w:val="00F8767C"/>
    <w:rsid w:val="00F94896"/>
    <w:rsid w:val="00FA3049"/>
    <w:rsid w:val="00FB792B"/>
    <w:rsid w:val="00FC0D58"/>
    <w:rsid w:val="00FC0F8A"/>
    <w:rsid w:val="00FC2522"/>
    <w:rsid w:val="00FC63CE"/>
    <w:rsid w:val="00FD25B2"/>
    <w:rsid w:val="00FD27C3"/>
    <w:rsid w:val="00FD4F11"/>
    <w:rsid w:val="00FE3F28"/>
    <w:rsid w:val="00FE5FC0"/>
    <w:rsid w:val="00FF421A"/>
    <w:rsid w:val="00FF49A4"/>
    <w:rsid w:val="00FF6C45"/>
    <w:rsid w:val="00FF6D0E"/>
    <w:rsid w:val="00FF75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BD5"/>
    <w:pPr>
      <w:spacing w:after="200"/>
    </w:pPr>
    <w:rPr>
      <w:rFonts w:asciiTheme="minorHAnsi" w:hAnsiTheme="minorHAnsi" w:cstheme="minorBidi"/>
      <w:sz w:val="22"/>
      <w:szCs w:val="22"/>
    </w:rPr>
  </w:style>
  <w:style w:type="paragraph" w:styleId="Heading1">
    <w:name w:val="heading 1"/>
    <w:basedOn w:val="Normal"/>
    <w:next w:val="Normal"/>
    <w:link w:val="Heading1Char"/>
    <w:autoRedefine/>
    <w:uiPriority w:val="2"/>
    <w:qFormat/>
    <w:rsid w:val="00D65C1F"/>
    <w:pPr>
      <w:keepNext/>
      <w:numPr>
        <w:numId w:val="8"/>
      </w:numPr>
      <w:pBdr>
        <w:top w:val="single" w:sz="4" w:space="16" w:color="auto"/>
      </w:pBdr>
      <w:spacing w:before="240" w:after="120" w:line="240" w:lineRule="auto"/>
      <w:outlineLvl w:val="0"/>
    </w:pPr>
    <w:rPr>
      <w:rFonts w:ascii="Arial" w:eastAsia="Times New Roman" w:hAnsi="Arial" w:cs="Arial"/>
      <w:b/>
      <w:color w:val="4F6228" w:themeColor="accent3" w:themeShade="80"/>
      <w:sz w:val="28"/>
    </w:rPr>
  </w:style>
  <w:style w:type="paragraph" w:styleId="Heading2">
    <w:name w:val="heading 2"/>
    <w:basedOn w:val="Normal"/>
    <w:next w:val="Normal"/>
    <w:link w:val="Heading2Char"/>
    <w:uiPriority w:val="9"/>
    <w:unhideWhenUsed/>
    <w:qFormat/>
    <w:rsid w:val="00824EBA"/>
    <w:pPr>
      <w:keepNext/>
      <w:keepLines/>
      <w:spacing w:before="200" w:after="0"/>
      <w:outlineLvl w:val="1"/>
    </w:pPr>
    <w:rPr>
      <w:rFonts w:asciiTheme="majorHAnsi" w:eastAsiaTheme="majorEastAsia" w:hAnsiTheme="majorHAnsi" w:cstheme="majorBidi"/>
      <w:b/>
      <w:bCs/>
      <w:color w:val="76923C" w:themeColor="accent3" w:themeShade="BF"/>
      <w:sz w:val="26"/>
      <w:szCs w:val="26"/>
    </w:rPr>
  </w:style>
  <w:style w:type="paragraph" w:styleId="Heading3">
    <w:name w:val="heading 3"/>
    <w:basedOn w:val="Normal"/>
    <w:next w:val="Normal"/>
    <w:link w:val="Heading3Char"/>
    <w:uiPriority w:val="9"/>
    <w:unhideWhenUsed/>
    <w:qFormat/>
    <w:rsid w:val="00C237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41C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78A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545C7"/>
    <w:pPr>
      <w:ind w:left="720"/>
      <w:contextualSpacing/>
    </w:pPr>
  </w:style>
  <w:style w:type="paragraph" w:styleId="Header">
    <w:name w:val="header"/>
    <w:basedOn w:val="Normal"/>
    <w:link w:val="HeaderChar"/>
    <w:uiPriority w:val="99"/>
    <w:unhideWhenUsed/>
    <w:rsid w:val="00F54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5C7"/>
    <w:rPr>
      <w:rFonts w:asciiTheme="minorHAnsi" w:hAnsiTheme="minorHAnsi" w:cstheme="minorBidi"/>
      <w:sz w:val="22"/>
      <w:szCs w:val="22"/>
    </w:rPr>
  </w:style>
  <w:style w:type="paragraph" w:styleId="Footer">
    <w:name w:val="footer"/>
    <w:basedOn w:val="Normal"/>
    <w:link w:val="FooterChar"/>
    <w:uiPriority w:val="99"/>
    <w:unhideWhenUsed/>
    <w:rsid w:val="00F54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5C7"/>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F54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7"/>
    <w:rPr>
      <w:rFonts w:ascii="Tahoma" w:hAnsi="Tahoma" w:cs="Tahoma"/>
      <w:sz w:val="16"/>
      <w:szCs w:val="16"/>
    </w:rPr>
  </w:style>
  <w:style w:type="table" w:styleId="TableGrid">
    <w:name w:val="Table Grid"/>
    <w:basedOn w:val="TableNormal"/>
    <w:uiPriority w:val="59"/>
    <w:rsid w:val="000C29C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26A74"/>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2"/>
    <w:rsid w:val="00D65C1F"/>
    <w:rPr>
      <w:rFonts w:eastAsia="Times New Roman"/>
      <w:b/>
      <w:color w:val="4F6228" w:themeColor="accent3" w:themeShade="80"/>
      <w:sz w:val="28"/>
      <w:szCs w:val="22"/>
    </w:rPr>
  </w:style>
  <w:style w:type="character" w:styleId="Hyperlink">
    <w:name w:val="Hyperlink"/>
    <w:basedOn w:val="DefaultParagraphFont"/>
    <w:uiPriority w:val="99"/>
    <w:unhideWhenUsed/>
    <w:rsid w:val="00CE6E33"/>
    <w:rPr>
      <w:color w:val="0000FF" w:themeColor="hyperlink"/>
      <w:u w:val="single"/>
    </w:rPr>
  </w:style>
  <w:style w:type="character" w:customStyle="1" w:styleId="Heading2Char">
    <w:name w:val="Heading 2 Char"/>
    <w:basedOn w:val="DefaultParagraphFont"/>
    <w:link w:val="Heading2"/>
    <w:uiPriority w:val="9"/>
    <w:rsid w:val="00824EBA"/>
    <w:rPr>
      <w:rFonts w:asciiTheme="majorHAnsi" w:eastAsiaTheme="majorEastAsia" w:hAnsiTheme="majorHAnsi" w:cstheme="majorBidi"/>
      <w:b/>
      <w:bCs/>
      <w:color w:val="76923C" w:themeColor="accent3" w:themeShade="BF"/>
      <w:sz w:val="26"/>
      <w:szCs w:val="26"/>
    </w:rPr>
  </w:style>
  <w:style w:type="character" w:styleId="CommentReference">
    <w:name w:val="annotation reference"/>
    <w:basedOn w:val="DefaultParagraphFont"/>
    <w:uiPriority w:val="99"/>
    <w:semiHidden/>
    <w:unhideWhenUsed/>
    <w:rsid w:val="004D04F0"/>
    <w:rPr>
      <w:sz w:val="16"/>
      <w:szCs w:val="16"/>
    </w:rPr>
  </w:style>
  <w:style w:type="paragraph" w:styleId="CommentText">
    <w:name w:val="annotation text"/>
    <w:basedOn w:val="Normal"/>
    <w:link w:val="CommentTextChar"/>
    <w:uiPriority w:val="99"/>
    <w:unhideWhenUsed/>
    <w:rsid w:val="004D04F0"/>
    <w:pPr>
      <w:spacing w:line="240" w:lineRule="auto"/>
    </w:pPr>
    <w:rPr>
      <w:sz w:val="20"/>
      <w:szCs w:val="20"/>
    </w:rPr>
  </w:style>
  <w:style w:type="character" w:customStyle="1" w:styleId="CommentTextChar">
    <w:name w:val="Comment Text Char"/>
    <w:basedOn w:val="DefaultParagraphFont"/>
    <w:link w:val="CommentText"/>
    <w:uiPriority w:val="99"/>
    <w:rsid w:val="004D04F0"/>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4D04F0"/>
    <w:rPr>
      <w:b/>
      <w:bCs/>
    </w:rPr>
  </w:style>
  <w:style w:type="character" w:customStyle="1" w:styleId="CommentSubjectChar">
    <w:name w:val="Comment Subject Char"/>
    <w:basedOn w:val="CommentTextChar"/>
    <w:link w:val="CommentSubject"/>
    <w:uiPriority w:val="99"/>
    <w:semiHidden/>
    <w:rsid w:val="004D04F0"/>
    <w:rPr>
      <w:rFonts w:asciiTheme="minorHAnsi" w:hAnsiTheme="minorHAnsi" w:cstheme="minorBidi"/>
      <w:b/>
      <w:bCs/>
      <w:sz w:val="20"/>
      <w:szCs w:val="20"/>
    </w:rPr>
  </w:style>
  <w:style w:type="paragraph" w:styleId="Revision">
    <w:name w:val="Revision"/>
    <w:hidden/>
    <w:uiPriority w:val="99"/>
    <w:semiHidden/>
    <w:rsid w:val="004D04F0"/>
    <w:pPr>
      <w:spacing w:line="240" w:lineRule="auto"/>
    </w:pPr>
    <w:rPr>
      <w:rFonts w:asciiTheme="minorHAnsi" w:hAnsiTheme="minorHAnsi" w:cstheme="minorBidi"/>
      <w:sz w:val="22"/>
      <w:szCs w:val="22"/>
    </w:rPr>
  </w:style>
  <w:style w:type="paragraph" w:styleId="Title">
    <w:name w:val="Title"/>
    <w:basedOn w:val="Normal"/>
    <w:next w:val="Normal"/>
    <w:link w:val="TitleChar"/>
    <w:qFormat/>
    <w:rsid w:val="00824E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24EBA"/>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uiPriority w:val="59"/>
    <w:rsid w:val="00A35963"/>
    <w:pPr>
      <w:spacing w:line="240" w:lineRule="auto"/>
    </w:pPr>
    <w:rPr>
      <w:rFonts w:ascii="Palatino Linotype" w:eastAsia="Times New Roman" w:hAnsi="Palatino Linotype"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35963"/>
    <w:pPr>
      <w:spacing w:after="0" w:line="240" w:lineRule="auto"/>
    </w:pPr>
    <w:rPr>
      <w:rFonts w:ascii="Palatino Linotype" w:eastAsia="Times New Roman" w:hAnsi="Palatino Linotype" w:cs="Times New Roman"/>
      <w:sz w:val="20"/>
      <w:szCs w:val="20"/>
    </w:rPr>
  </w:style>
  <w:style w:type="character" w:customStyle="1" w:styleId="FootnoteTextChar">
    <w:name w:val="Footnote Text Char"/>
    <w:basedOn w:val="DefaultParagraphFont"/>
    <w:link w:val="FootnoteText"/>
    <w:uiPriority w:val="99"/>
    <w:semiHidden/>
    <w:rsid w:val="00A35963"/>
    <w:rPr>
      <w:rFonts w:ascii="Palatino Linotype" w:eastAsia="Times New Roman" w:hAnsi="Palatino Linotype" w:cs="Times New Roman"/>
      <w:sz w:val="20"/>
      <w:szCs w:val="20"/>
    </w:rPr>
  </w:style>
  <w:style w:type="character" w:styleId="FootnoteReference">
    <w:name w:val="footnote reference"/>
    <w:basedOn w:val="DefaultParagraphFont"/>
    <w:uiPriority w:val="99"/>
    <w:semiHidden/>
    <w:unhideWhenUsed/>
    <w:rsid w:val="00A35963"/>
    <w:rPr>
      <w:vertAlign w:val="superscript"/>
    </w:rPr>
  </w:style>
  <w:style w:type="table" w:customStyle="1" w:styleId="TableGrid2">
    <w:name w:val="Table Grid2"/>
    <w:basedOn w:val="TableNormal"/>
    <w:next w:val="TableGrid"/>
    <w:uiPriority w:val="59"/>
    <w:rsid w:val="0086714D"/>
    <w:pPr>
      <w:spacing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204600"/>
    <w:rPr>
      <w:rFonts w:eastAsiaTheme="minorEastAsia"/>
      <w:i/>
      <w:iCs/>
      <w:color w:val="000000" w:themeColor="text1"/>
      <w:lang w:eastAsia="ja-JP"/>
    </w:rPr>
  </w:style>
  <w:style w:type="character" w:customStyle="1" w:styleId="QuoteChar">
    <w:name w:val="Quote Char"/>
    <w:basedOn w:val="DefaultParagraphFont"/>
    <w:link w:val="Quote"/>
    <w:uiPriority w:val="29"/>
    <w:rsid w:val="00204600"/>
    <w:rPr>
      <w:rFonts w:asciiTheme="minorHAnsi" w:eastAsiaTheme="minorEastAsia" w:hAnsiTheme="minorHAnsi" w:cstheme="minorBidi"/>
      <w:i/>
      <w:iCs/>
      <w:color w:val="000000" w:themeColor="text1"/>
      <w:sz w:val="22"/>
      <w:szCs w:val="22"/>
      <w:lang w:eastAsia="ja-JP"/>
    </w:rPr>
  </w:style>
  <w:style w:type="character" w:customStyle="1" w:styleId="ListParagraphChar">
    <w:name w:val="List Paragraph Char"/>
    <w:basedOn w:val="DefaultParagraphFont"/>
    <w:link w:val="ListParagraph"/>
    <w:uiPriority w:val="34"/>
    <w:rsid w:val="00111D51"/>
    <w:rPr>
      <w:rFonts w:asciiTheme="minorHAnsi" w:hAnsiTheme="minorHAnsi" w:cstheme="minorBidi"/>
      <w:sz w:val="22"/>
      <w:szCs w:val="22"/>
    </w:rPr>
  </w:style>
  <w:style w:type="table" w:customStyle="1" w:styleId="TableGrid3">
    <w:name w:val="Table Grid3"/>
    <w:basedOn w:val="TableNormal"/>
    <w:next w:val="TableGrid"/>
    <w:uiPriority w:val="59"/>
    <w:rsid w:val="00AF560B"/>
    <w:pPr>
      <w:spacing w:line="240" w:lineRule="auto"/>
    </w:pPr>
    <w:rPr>
      <w:rFonts w:ascii="Palatino Linotype" w:eastAsia="Times New Roman" w:hAnsi="Palatino Linotype"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E6722"/>
    <w:pPr>
      <w:spacing w:before="100" w:beforeAutospacing="1" w:after="100" w:afterAutospacing="1" w:line="240" w:lineRule="auto"/>
    </w:pPr>
    <w:rPr>
      <w:rFonts w:ascii="Times New Roman" w:hAnsi="Times New Roman" w:cs="Times New Roman"/>
      <w:sz w:val="24"/>
      <w:szCs w:val="24"/>
    </w:rPr>
  </w:style>
  <w:style w:type="table" w:styleId="ColorfulGrid-Accent3">
    <w:name w:val="Colorful Grid Accent 3"/>
    <w:basedOn w:val="TableNormal"/>
    <w:uiPriority w:val="73"/>
    <w:rsid w:val="000E6722"/>
    <w:pPr>
      <w:spacing w:line="240" w:lineRule="auto"/>
    </w:pPr>
    <w:rPr>
      <w:rFonts w:ascii="Palatino Linotype" w:eastAsia="Times New Roman" w:hAnsi="Palatino Linotype" w:cs="Times New Roman"/>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0E6722"/>
    <w:pPr>
      <w:spacing w:line="240" w:lineRule="auto"/>
    </w:pPr>
    <w:rPr>
      <w:rFonts w:ascii="Palatino Linotype" w:eastAsia="Times New Roman" w:hAnsi="Palatino Linotype" w:cs="Times New Roman"/>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903D7E"/>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go">
    <w:name w:val="go"/>
    <w:basedOn w:val="DefaultParagraphFont"/>
    <w:rsid w:val="00DC0C47"/>
  </w:style>
  <w:style w:type="character" w:customStyle="1" w:styleId="Heading3Char">
    <w:name w:val="Heading 3 Char"/>
    <w:basedOn w:val="DefaultParagraphFont"/>
    <w:link w:val="Heading3"/>
    <w:uiPriority w:val="9"/>
    <w:rsid w:val="00C23737"/>
    <w:rPr>
      <w:rFonts w:asciiTheme="majorHAnsi" w:eastAsiaTheme="majorEastAsia" w:hAnsiTheme="majorHAnsi" w:cstheme="majorBidi"/>
      <w:b/>
      <w:bCs/>
      <w:color w:val="4F81BD" w:themeColor="accent1"/>
      <w:sz w:val="22"/>
      <w:szCs w:val="22"/>
    </w:rPr>
  </w:style>
  <w:style w:type="character" w:styleId="FollowedHyperlink">
    <w:name w:val="FollowedHyperlink"/>
    <w:basedOn w:val="DefaultParagraphFont"/>
    <w:uiPriority w:val="99"/>
    <w:semiHidden/>
    <w:unhideWhenUsed/>
    <w:rsid w:val="006C1192"/>
    <w:rPr>
      <w:color w:val="800080" w:themeColor="followedHyperlink"/>
      <w:u w:val="single"/>
    </w:rPr>
  </w:style>
  <w:style w:type="table" w:customStyle="1" w:styleId="TableGrid4">
    <w:name w:val="Table Grid4"/>
    <w:basedOn w:val="TableNormal"/>
    <w:next w:val="TableGrid"/>
    <w:uiPriority w:val="59"/>
    <w:rsid w:val="00411E64"/>
    <w:pPr>
      <w:spacing w:line="240" w:lineRule="auto"/>
    </w:pPr>
    <w:rPr>
      <w:rFonts w:asciiTheme="minorHAnsi" w:hAnsiTheme="minorHAnsi" w:cstheme="minorBidi"/>
      <w:sz w:val="22"/>
      <w:szCs w:val="22"/>
      <w:lang w:val="sw-K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B41CD"/>
    <w:rPr>
      <w:rFonts w:asciiTheme="majorHAnsi" w:eastAsiaTheme="majorEastAsia" w:hAnsiTheme="majorHAnsi" w:cstheme="majorBidi"/>
      <w:b/>
      <w:bCs/>
      <w:i/>
      <w:iCs/>
      <w:color w:val="4F81BD" w:themeColor="accent1"/>
      <w:sz w:val="22"/>
      <w:szCs w:val="22"/>
    </w:rPr>
  </w:style>
  <w:style w:type="table" w:customStyle="1" w:styleId="TableGrid11">
    <w:name w:val="Table Grid11"/>
    <w:basedOn w:val="TableNormal"/>
    <w:next w:val="TableGrid"/>
    <w:uiPriority w:val="59"/>
    <w:rsid w:val="00E36919"/>
    <w:pPr>
      <w:spacing w:line="240" w:lineRule="auto"/>
    </w:pPr>
    <w:rPr>
      <w:rFonts w:ascii="Palatino Linotype" w:eastAsia="Times New Roman" w:hAnsi="Palatino Linotype"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 1"/>
    <w:basedOn w:val="Normal"/>
    <w:link w:val="Subtitle1Char"/>
    <w:qFormat/>
    <w:rsid w:val="006B133A"/>
    <w:pPr>
      <w:spacing w:before="120" w:after="240" w:line="240" w:lineRule="auto"/>
    </w:pPr>
    <w:rPr>
      <w:rFonts w:ascii="Palatino Linotype" w:eastAsia="Times New Roman" w:hAnsi="Palatino Linotype" w:cs="Times New Roman"/>
      <w:b/>
      <w:bCs/>
      <w:i/>
      <w:color w:val="35421A"/>
      <w:sz w:val="28"/>
    </w:rPr>
  </w:style>
  <w:style w:type="character" w:customStyle="1" w:styleId="Subtitle1Char">
    <w:name w:val="Subtitle 1 Char"/>
    <w:basedOn w:val="DefaultParagraphFont"/>
    <w:link w:val="Subtitle1"/>
    <w:rsid w:val="006B133A"/>
    <w:rPr>
      <w:rFonts w:ascii="Palatino Linotype" w:eastAsia="Times New Roman" w:hAnsi="Palatino Linotype" w:cs="Times New Roman"/>
      <w:b/>
      <w:bCs/>
      <w:i/>
      <w:color w:val="35421A"/>
      <w:sz w:val="28"/>
      <w:szCs w:val="22"/>
    </w:rPr>
  </w:style>
  <w:style w:type="paragraph" w:styleId="TOC1">
    <w:name w:val="toc 1"/>
    <w:basedOn w:val="Normal"/>
    <w:next w:val="Normal"/>
    <w:autoRedefine/>
    <w:uiPriority w:val="39"/>
    <w:unhideWhenUsed/>
    <w:rsid w:val="00C5535A"/>
    <w:pPr>
      <w:spacing w:after="100"/>
    </w:pPr>
  </w:style>
  <w:style w:type="paragraph" w:styleId="TOC2">
    <w:name w:val="toc 2"/>
    <w:basedOn w:val="Normal"/>
    <w:next w:val="Normal"/>
    <w:autoRedefine/>
    <w:uiPriority w:val="39"/>
    <w:unhideWhenUsed/>
    <w:rsid w:val="00C5535A"/>
    <w:pPr>
      <w:spacing w:after="100"/>
      <w:ind w:left="220"/>
    </w:pPr>
  </w:style>
  <w:style w:type="paragraph" w:styleId="TOC3">
    <w:name w:val="toc 3"/>
    <w:basedOn w:val="Normal"/>
    <w:next w:val="Normal"/>
    <w:autoRedefine/>
    <w:uiPriority w:val="39"/>
    <w:unhideWhenUsed/>
    <w:rsid w:val="00C5535A"/>
    <w:pPr>
      <w:spacing w:after="100"/>
      <w:ind w:left="440"/>
    </w:pPr>
  </w:style>
  <w:style w:type="paragraph" w:styleId="TOC4">
    <w:name w:val="toc 4"/>
    <w:basedOn w:val="Normal"/>
    <w:next w:val="Normal"/>
    <w:autoRedefine/>
    <w:uiPriority w:val="39"/>
    <w:unhideWhenUsed/>
    <w:rsid w:val="00C5535A"/>
    <w:pPr>
      <w:spacing w:after="100"/>
      <w:ind w:left="660"/>
    </w:pPr>
  </w:style>
  <w:style w:type="paragraph" w:styleId="TableofFigures">
    <w:name w:val="table of figures"/>
    <w:basedOn w:val="Normal"/>
    <w:next w:val="Normal"/>
    <w:uiPriority w:val="99"/>
    <w:unhideWhenUsed/>
    <w:rsid w:val="00C5535A"/>
    <w:pPr>
      <w:spacing w:after="0"/>
    </w:pPr>
  </w:style>
  <w:style w:type="character" w:customStyle="1" w:styleId="Heading5Char">
    <w:name w:val="Heading 5 Char"/>
    <w:basedOn w:val="DefaultParagraphFont"/>
    <w:link w:val="Heading5"/>
    <w:uiPriority w:val="9"/>
    <w:semiHidden/>
    <w:rsid w:val="003B78AF"/>
    <w:rPr>
      <w:rFonts w:asciiTheme="majorHAnsi" w:eastAsiaTheme="majorEastAsia" w:hAnsiTheme="majorHAnsi" w:cstheme="majorBidi"/>
      <w:color w:val="243F60" w:themeColor="accent1" w:themeShade="7F"/>
      <w:sz w:val="22"/>
      <w:szCs w:val="22"/>
    </w:rPr>
  </w:style>
  <w:style w:type="character" w:styleId="PageNumber">
    <w:name w:val="page number"/>
    <w:basedOn w:val="DefaultParagraphFont"/>
    <w:rsid w:val="003B78AF"/>
  </w:style>
  <w:style w:type="paragraph" w:customStyle="1" w:styleId="Default">
    <w:name w:val="Default"/>
    <w:rsid w:val="003B78AF"/>
    <w:pPr>
      <w:autoSpaceDE w:val="0"/>
      <w:autoSpaceDN w:val="0"/>
      <w:adjustRightInd w:val="0"/>
      <w:spacing w:line="240" w:lineRule="auto"/>
    </w:pPr>
    <w:rPr>
      <w:rFonts w:eastAsia="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BD5"/>
    <w:pPr>
      <w:spacing w:after="200"/>
    </w:pPr>
    <w:rPr>
      <w:rFonts w:asciiTheme="minorHAnsi" w:hAnsiTheme="minorHAnsi" w:cstheme="minorBidi"/>
      <w:sz w:val="22"/>
      <w:szCs w:val="22"/>
    </w:rPr>
  </w:style>
  <w:style w:type="paragraph" w:styleId="Heading1">
    <w:name w:val="heading 1"/>
    <w:basedOn w:val="Normal"/>
    <w:next w:val="Normal"/>
    <w:link w:val="Heading1Char"/>
    <w:autoRedefine/>
    <w:uiPriority w:val="2"/>
    <w:qFormat/>
    <w:rsid w:val="00D65C1F"/>
    <w:pPr>
      <w:keepNext/>
      <w:numPr>
        <w:numId w:val="8"/>
      </w:numPr>
      <w:pBdr>
        <w:top w:val="single" w:sz="4" w:space="16" w:color="auto"/>
      </w:pBdr>
      <w:spacing w:before="240" w:after="120" w:line="240" w:lineRule="auto"/>
      <w:outlineLvl w:val="0"/>
    </w:pPr>
    <w:rPr>
      <w:rFonts w:ascii="Arial" w:eastAsia="Times New Roman" w:hAnsi="Arial" w:cs="Arial"/>
      <w:b/>
      <w:color w:val="4F6228" w:themeColor="accent3" w:themeShade="80"/>
      <w:sz w:val="28"/>
    </w:rPr>
  </w:style>
  <w:style w:type="paragraph" w:styleId="Heading2">
    <w:name w:val="heading 2"/>
    <w:basedOn w:val="Normal"/>
    <w:next w:val="Normal"/>
    <w:link w:val="Heading2Char"/>
    <w:uiPriority w:val="9"/>
    <w:unhideWhenUsed/>
    <w:qFormat/>
    <w:rsid w:val="00824EBA"/>
    <w:pPr>
      <w:keepNext/>
      <w:keepLines/>
      <w:spacing w:before="200" w:after="0"/>
      <w:outlineLvl w:val="1"/>
    </w:pPr>
    <w:rPr>
      <w:rFonts w:asciiTheme="majorHAnsi" w:eastAsiaTheme="majorEastAsia" w:hAnsiTheme="majorHAnsi" w:cstheme="majorBidi"/>
      <w:b/>
      <w:bCs/>
      <w:color w:val="76923C" w:themeColor="accent3" w:themeShade="BF"/>
      <w:sz w:val="26"/>
      <w:szCs w:val="26"/>
    </w:rPr>
  </w:style>
  <w:style w:type="paragraph" w:styleId="Heading3">
    <w:name w:val="heading 3"/>
    <w:basedOn w:val="Normal"/>
    <w:next w:val="Normal"/>
    <w:link w:val="Heading3Char"/>
    <w:uiPriority w:val="9"/>
    <w:unhideWhenUsed/>
    <w:qFormat/>
    <w:rsid w:val="00C237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41C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78A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545C7"/>
    <w:pPr>
      <w:ind w:left="720"/>
      <w:contextualSpacing/>
    </w:pPr>
  </w:style>
  <w:style w:type="paragraph" w:styleId="Header">
    <w:name w:val="header"/>
    <w:basedOn w:val="Normal"/>
    <w:link w:val="HeaderChar"/>
    <w:uiPriority w:val="99"/>
    <w:unhideWhenUsed/>
    <w:rsid w:val="00F54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5C7"/>
    <w:rPr>
      <w:rFonts w:asciiTheme="minorHAnsi" w:hAnsiTheme="minorHAnsi" w:cstheme="minorBidi"/>
      <w:sz w:val="22"/>
      <w:szCs w:val="22"/>
    </w:rPr>
  </w:style>
  <w:style w:type="paragraph" w:styleId="Footer">
    <w:name w:val="footer"/>
    <w:basedOn w:val="Normal"/>
    <w:link w:val="FooterChar"/>
    <w:uiPriority w:val="99"/>
    <w:unhideWhenUsed/>
    <w:rsid w:val="00F54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5C7"/>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F54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7"/>
    <w:rPr>
      <w:rFonts w:ascii="Tahoma" w:hAnsi="Tahoma" w:cs="Tahoma"/>
      <w:sz w:val="16"/>
      <w:szCs w:val="16"/>
    </w:rPr>
  </w:style>
  <w:style w:type="table" w:styleId="TableGrid">
    <w:name w:val="Table Grid"/>
    <w:basedOn w:val="TableNormal"/>
    <w:uiPriority w:val="59"/>
    <w:rsid w:val="000C29C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26A74"/>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2"/>
    <w:rsid w:val="00D65C1F"/>
    <w:rPr>
      <w:rFonts w:eastAsia="Times New Roman"/>
      <w:b/>
      <w:color w:val="4F6228" w:themeColor="accent3" w:themeShade="80"/>
      <w:sz w:val="28"/>
      <w:szCs w:val="22"/>
    </w:rPr>
  </w:style>
  <w:style w:type="character" w:styleId="Hyperlink">
    <w:name w:val="Hyperlink"/>
    <w:basedOn w:val="DefaultParagraphFont"/>
    <w:uiPriority w:val="99"/>
    <w:unhideWhenUsed/>
    <w:rsid w:val="00CE6E33"/>
    <w:rPr>
      <w:color w:val="0000FF" w:themeColor="hyperlink"/>
      <w:u w:val="single"/>
    </w:rPr>
  </w:style>
  <w:style w:type="character" w:customStyle="1" w:styleId="Heading2Char">
    <w:name w:val="Heading 2 Char"/>
    <w:basedOn w:val="DefaultParagraphFont"/>
    <w:link w:val="Heading2"/>
    <w:uiPriority w:val="9"/>
    <w:rsid w:val="00824EBA"/>
    <w:rPr>
      <w:rFonts w:asciiTheme="majorHAnsi" w:eastAsiaTheme="majorEastAsia" w:hAnsiTheme="majorHAnsi" w:cstheme="majorBidi"/>
      <w:b/>
      <w:bCs/>
      <w:color w:val="76923C" w:themeColor="accent3" w:themeShade="BF"/>
      <w:sz w:val="26"/>
      <w:szCs w:val="26"/>
    </w:rPr>
  </w:style>
  <w:style w:type="character" w:styleId="CommentReference">
    <w:name w:val="annotation reference"/>
    <w:basedOn w:val="DefaultParagraphFont"/>
    <w:uiPriority w:val="99"/>
    <w:semiHidden/>
    <w:unhideWhenUsed/>
    <w:rsid w:val="004D04F0"/>
    <w:rPr>
      <w:sz w:val="16"/>
      <w:szCs w:val="16"/>
    </w:rPr>
  </w:style>
  <w:style w:type="paragraph" w:styleId="CommentText">
    <w:name w:val="annotation text"/>
    <w:basedOn w:val="Normal"/>
    <w:link w:val="CommentTextChar"/>
    <w:uiPriority w:val="99"/>
    <w:unhideWhenUsed/>
    <w:rsid w:val="004D04F0"/>
    <w:pPr>
      <w:spacing w:line="240" w:lineRule="auto"/>
    </w:pPr>
    <w:rPr>
      <w:sz w:val="20"/>
      <w:szCs w:val="20"/>
    </w:rPr>
  </w:style>
  <w:style w:type="character" w:customStyle="1" w:styleId="CommentTextChar">
    <w:name w:val="Comment Text Char"/>
    <w:basedOn w:val="DefaultParagraphFont"/>
    <w:link w:val="CommentText"/>
    <w:uiPriority w:val="99"/>
    <w:rsid w:val="004D04F0"/>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4D04F0"/>
    <w:rPr>
      <w:b/>
      <w:bCs/>
    </w:rPr>
  </w:style>
  <w:style w:type="character" w:customStyle="1" w:styleId="CommentSubjectChar">
    <w:name w:val="Comment Subject Char"/>
    <w:basedOn w:val="CommentTextChar"/>
    <w:link w:val="CommentSubject"/>
    <w:uiPriority w:val="99"/>
    <w:semiHidden/>
    <w:rsid w:val="004D04F0"/>
    <w:rPr>
      <w:rFonts w:asciiTheme="minorHAnsi" w:hAnsiTheme="minorHAnsi" w:cstheme="minorBidi"/>
      <w:b/>
      <w:bCs/>
      <w:sz w:val="20"/>
      <w:szCs w:val="20"/>
    </w:rPr>
  </w:style>
  <w:style w:type="paragraph" w:styleId="Revision">
    <w:name w:val="Revision"/>
    <w:hidden/>
    <w:uiPriority w:val="99"/>
    <w:semiHidden/>
    <w:rsid w:val="004D04F0"/>
    <w:pPr>
      <w:spacing w:line="240" w:lineRule="auto"/>
    </w:pPr>
    <w:rPr>
      <w:rFonts w:asciiTheme="minorHAnsi" w:hAnsiTheme="minorHAnsi" w:cstheme="minorBidi"/>
      <w:sz w:val="22"/>
      <w:szCs w:val="22"/>
    </w:rPr>
  </w:style>
  <w:style w:type="paragraph" w:styleId="Title">
    <w:name w:val="Title"/>
    <w:basedOn w:val="Normal"/>
    <w:next w:val="Normal"/>
    <w:link w:val="TitleChar"/>
    <w:qFormat/>
    <w:rsid w:val="00824E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24EBA"/>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uiPriority w:val="59"/>
    <w:rsid w:val="00A35963"/>
    <w:pPr>
      <w:spacing w:line="240" w:lineRule="auto"/>
    </w:pPr>
    <w:rPr>
      <w:rFonts w:ascii="Palatino Linotype" w:eastAsia="Times New Roman" w:hAnsi="Palatino Linotype"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35963"/>
    <w:pPr>
      <w:spacing w:after="0" w:line="240" w:lineRule="auto"/>
    </w:pPr>
    <w:rPr>
      <w:rFonts w:ascii="Palatino Linotype" w:eastAsia="Times New Roman" w:hAnsi="Palatino Linotype" w:cs="Times New Roman"/>
      <w:sz w:val="20"/>
      <w:szCs w:val="20"/>
    </w:rPr>
  </w:style>
  <w:style w:type="character" w:customStyle="1" w:styleId="FootnoteTextChar">
    <w:name w:val="Footnote Text Char"/>
    <w:basedOn w:val="DefaultParagraphFont"/>
    <w:link w:val="FootnoteText"/>
    <w:uiPriority w:val="99"/>
    <w:semiHidden/>
    <w:rsid w:val="00A35963"/>
    <w:rPr>
      <w:rFonts w:ascii="Palatino Linotype" w:eastAsia="Times New Roman" w:hAnsi="Palatino Linotype" w:cs="Times New Roman"/>
      <w:sz w:val="20"/>
      <w:szCs w:val="20"/>
    </w:rPr>
  </w:style>
  <w:style w:type="character" w:styleId="FootnoteReference">
    <w:name w:val="footnote reference"/>
    <w:basedOn w:val="DefaultParagraphFont"/>
    <w:uiPriority w:val="99"/>
    <w:semiHidden/>
    <w:unhideWhenUsed/>
    <w:rsid w:val="00A35963"/>
    <w:rPr>
      <w:vertAlign w:val="superscript"/>
    </w:rPr>
  </w:style>
  <w:style w:type="table" w:customStyle="1" w:styleId="TableGrid2">
    <w:name w:val="Table Grid2"/>
    <w:basedOn w:val="TableNormal"/>
    <w:next w:val="TableGrid"/>
    <w:uiPriority w:val="59"/>
    <w:rsid w:val="0086714D"/>
    <w:pPr>
      <w:spacing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204600"/>
    <w:rPr>
      <w:rFonts w:eastAsiaTheme="minorEastAsia"/>
      <w:i/>
      <w:iCs/>
      <w:color w:val="000000" w:themeColor="text1"/>
      <w:lang w:eastAsia="ja-JP"/>
    </w:rPr>
  </w:style>
  <w:style w:type="character" w:customStyle="1" w:styleId="QuoteChar">
    <w:name w:val="Quote Char"/>
    <w:basedOn w:val="DefaultParagraphFont"/>
    <w:link w:val="Quote"/>
    <w:uiPriority w:val="29"/>
    <w:rsid w:val="00204600"/>
    <w:rPr>
      <w:rFonts w:asciiTheme="minorHAnsi" w:eastAsiaTheme="minorEastAsia" w:hAnsiTheme="minorHAnsi" w:cstheme="minorBidi"/>
      <w:i/>
      <w:iCs/>
      <w:color w:val="000000" w:themeColor="text1"/>
      <w:sz w:val="22"/>
      <w:szCs w:val="22"/>
      <w:lang w:eastAsia="ja-JP"/>
    </w:rPr>
  </w:style>
  <w:style w:type="character" w:customStyle="1" w:styleId="ListParagraphChar">
    <w:name w:val="List Paragraph Char"/>
    <w:basedOn w:val="DefaultParagraphFont"/>
    <w:link w:val="ListParagraph"/>
    <w:uiPriority w:val="34"/>
    <w:rsid w:val="00111D51"/>
    <w:rPr>
      <w:rFonts w:asciiTheme="minorHAnsi" w:hAnsiTheme="minorHAnsi" w:cstheme="minorBidi"/>
      <w:sz w:val="22"/>
      <w:szCs w:val="22"/>
    </w:rPr>
  </w:style>
  <w:style w:type="table" w:customStyle="1" w:styleId="TableGrid3">
    <w:name w:val="Table Grid3"/>
    <w:basedOn w:val="TableNormal"/>
    <w:next w:val="TableGrid"/>
    <w:uiPriority w:val="59"/>
    <w:rsid w:val="00AF560B"/>
    <w:pPr>
      <w:spacing w:line="240" w:lineRule="auto"/>
    </w:pPr>
    <w:rPr>
      <w:rFonts w:ascii="Palatino Linotype" w:eastAsia="Times New Roman" w:hAnsi="Palatino Linotype"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E6722"/>
    <w:pPr>
      <w:spacing w:before="100" w:beforeAutospacing="1" w:after="100" w:afterAutospacing="1" w:line="240" w:lineRule="auto"/>
    </w:pPr>
    <w:rPr>
      <w:rFonts w:ascii="Times New Roman" w:hAnsi="Times New Roman" w:cs="Times New Roman"/>
      <w:sz w:val="24"/>
      <w:szCs w:val="24"/>
    </w:rPr>
  </w:style>
  <w:style w:type="table" w:styleId="ColorfulGrid-Accent3">
    <w:name w:val="Colorful Grid Accent 3"/>
    <w:basedOn w:val="TableNormal"/>
    <w:uiPriority w:val="73"/>
    <w:rsid w:val="000E6722"/>
    <w:pPr>
      <w:spacing w:line="240" w:lineRule="auto"/>
    </w:pPr>
    <w:rPr>
      <w:rFonts w:ascii="Palatino Linotype" w:eastAsia="Times New Roman" w:hAnsi="Palatino Linotype" w:cs="Times New Roman"/>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0E6722"/>
    <w:pPr>
      <w:spacing w:line="240" w:lineRule="auto"/>
    </w:pPr>
    <w:rPr>
      <w:rFonts w:ascii="Palatino Linotype" w:eastAsia="Times New Roman" w:hAnsi="Palatino Linotype" w:cs="Times New Roman"/>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903D7E"/>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go">
    <w:name w:val="go"/>
    <w:basedOn w:val="DefaultParagraphFont"/>
    <w:rsid w:val="00DC0C47"/>
  </w:style>
  <w:style w:type="character" w:customStyle="1" w:styleId="Heading3Char">
    <w:name w:val="Heading 3 Char"/>
    <w:basedOn w:val="DefaultParagraphFont"/>
    <w:link w:val="Heading3"/>
    <w:uiPriority w:val="9"/>
    <w:rsid w:val="00C23737"/>
    <w:rPr>
      <w:rFonts w:asciiTheme="majorHAnsi" w:eastAsiaTheme="majorEastAsia" w:hAnsiTheme="majorHAnsi" w:cstheme="majorBidi"/>
      <w:b/>
      <w:bCs/>
      <w:color w:val="4F81BD" w:themeColor="accent1"/>
      <w:sz w:val="22"/>
      <w:szCs w:val="22"/>
    </w:rPr>
  </w:style>
  <w:style w:type="character" w:styleId="FollowedHyperlink">
    <w:name w:val="FollowedHyperlink"/>
    <w:basedOn w:val="DefaultParagraphFont"/>
    <w:uiPriority w:val="99"/>
    <w:semiHidden/>
    <w:unhideWhenUsed/>
    <w:rsid w:val="006C1192"/>
    <w:rPr>
      <w:color w:val="800080" w:themeColor="followedHyperlink"/>
      <w:u w:val="single"/>
    </w:rPr>
  </w:style>
  <w:style w:type="table" w:customStyle="1" w:styleId="TableGrid4">
    <w:name w:val="Table Grid4"/>
    <w:basedOn w:val="TableNormal"/>
    <w:next w:val="TableGrid"/>
    <w:uiPriority w:val="59"/>
    <w:rsid w:val="00411E64"/>
    <w:pPr>
      <w:spacing w:line="240" w:lineRule="auto"/>
    </w:pPr>
    <w:rPr>
      <w:rFonts w:asciiTheme="minorHAnsi" w:hAnsiTheme="minorHAnsi" w:cstheme="minorBidi"/>
      <w:sz w:val="22"/>
      <w:szCs w:val="22"/>
      <w:lang w:val="sw-K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B41CD"/>
    <w:rPr>
      <w:rFonts w:asciiTheme="majorHAnsi" w:eastAsiaTheme="majorEastAsia" w:hAnsiTheme="majorHAnsi" w:cstheme="majorBidi"/>
      <w:b/>
      <w:bCs/>
      <w:i/>
      <w:iCs/>
      <w:color w:val="4F81BD" w:themeColor="accent1"/>
      <w:sz w:val="22"/>
      <w:szCs w:val="22"/>
    </w:rPr>
  </w:style>
  <w:style w:type="table" w:customStyle="1" w:styleId="TableGrid11">
    <w:name w:val="Table Grid11"/>
    <w:basedOn w:val="TableNormal"/>
    <w:next w:val="TableGrid"/>
    <w:uiPriority w:val="59"/>
    <w:rsid w:val="00E36919"/>
    <w:pPr>
      <w:spacing w:line="240" w:lineRule="auto"/>
    </w:pPr>
    <w:rPr>
      <w:rFonts w:ascii="Palatino Linotype" w:eastAsia="Times New Roman" w:hAnsi="Palatino Linotype"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 1"/>
    <w:basedOn w:val="Normal"/>
    <w:link w:val="Subtitle1Char"/>
    <w:qFormat/>
    <w:rsid w:val="006B133A"/>
    <w:pPr>
      <w:spacing w:before="120" w:after="240" w:line="240" w:lineRule="auto"/>
    </w:pPr>
    <w:rPr>
      <w:rFonts w:ascii="Palatino Linotype" w:eastAsia="Times New Roman" w:hAnsi="Palatino Linotype" w:cs="Times New Roman"/>
      <w:b/>
      <w:bCs/>
      <w:i/>
      <w:color w:val="35421A"/>
      <w:sz w:val="28"/>
    </w:rPr>
  </w:style>
  <w:style w:type="character" w:customStyle="1" w:styleId="Subtitle1Char">
    <w:name w:val="Subtitle 1 Char"/>
    <w:basedOn w:val="DefaultParagraphFont"/>
    <w:link w:val="Subtitle1"/>
    <w:rsid w:val="006B133A"/>
    <w:rPr>
      <w:rFonts w:ascii="Palatino Linotype" w:eastAsia="Times New Roman" w:hAnsi="Palatino Linotype" w:cs="Times New Roman"/>
      <w:b/>
      <w:bCs/>
      <w:i/>
      <w:color w:val="35421A"/>
      <w:sz w:val="28"/>
      <w:szCs w:val="22"/>
    </w:rPr>
  </w:style>
  <w:style w:type="paragraph" w:styleId="TOC1">
    <w:name w:val="toc 1"/>
    <w:basedOn w:val="Normal"/>
    <w:next w:val="Normal"/>
    <w:autoRedefine/>
    <w:uiPriority w:val="39"/>
    <w:unhideWhenUsed/>
    <w:rsid w:val="00C5535A"/>
    <w:pPr>
      <w:spacing w:after="100"/>
    </w:pPr>
  </w:style>
  <w:style w:type="paragraph" w:styleId="TOC2">
    <w:name w:val="toc 2"/>
    <w:basedOn w:val="Normal"/>
    <w:next w:val="Normal"/>
    <w:autoRedefine/>
    <w:uiPriority w:val="39"/>
    <w:unhideWhenUsed/>
    <w:rsid w:val="00C5535A"/>
    <w:pPr>
      <w:spacing w:after="100"/>
      <w:ind w:left="220"/>
    </w:pPr>
  </w:style>
  <w:style w:type="paragraph" w:styleId="TOC3">
    <w:name w:val="toc 3"/>
    <w:basedOn w:val="Normal"/>
    <w:next w:val="Normal"/>
    <w:autoRedefine/>
    <w:uiPriority w:val="39"/>
    <w:unhideWhenUsed/>
    <w:rsid w:val="00C5535A"/>
    <w:pPr>
      <w:spacing w:after="100"/>
      <w:ind w:left="440"/>
    </w:pPr>
  </w:style>
  <w:style w:type="paragraph" w:styleId="TOC4">
    <w:name w:val="toc 4"/>
    <w:basedOn w:val="Normal"/>
    <w:next w:val="Normal"/>
    <w:autoRedefine/>
    <w:uiPriority w:val="39"/>
    <w:unhideWhenUsed/>
    <w:rsid w:val="00C5535A"/>
    <w:pPr>
      <w:spacing w:after="100"/>
      <w:ind w:left="660"/>
    </w:pPr>
  </w:style>
  <w:style w:type="paragraph" w:styleId="TableofFigures">
    <w:name w:val="table of figures"/>
    <w:basedOn w:val="Normal"/>
    <w:next w:val="Normal"/>
    <w:uiPriority w:val="99"/>
    <w:unhideWhenUsed/>
    <w:rsid w:val="00C5535A"/>
    <w:pPr>
      <w:spacing w:after="0"/>
    </w:pPr>
  </w:style>
  <w:style w:type="character" w:customStyle="1" w:styleId="Heading5Char">
    <w:name w:val="Heading 5 Char"/>
    <w:basedOn w:val="DefaultParagraphFont"/>
    <w:link w:val="Heading5"/>
    <w:uiPriority w:val="9"/>
    <w:semiHidden/>
    <w:rsid w:val="003B78AF"/>
    <w:rPr>
      <w:rFonts w:asciiTheme="majorHAnsi" w:eastAsiaTheme="majorEastAsia" w:hAnsiTheme="majorHAnsi" w:cstheme="majorBidi"/>
      <w:color w:val="243F60" w:themeColor="accent1" w:themeShade="7F"/>
      <w:sz w:val="22"/>
      <w:szCs w:val="22"/>
    </w:rPr>
  </w:style>
  <w:style w:type="character" w:styleId="PageNumber">
    <w:name w:val="page number"/>
    <w:basedOn w:val="DefaultParagraphFont"/>
    <w:rsid w:val="003B78AF"/>
  </w:style>
  <w:style w:type="paragraph" w:customStyle="1" w:styleId="Default">
    <w:name w:val="Default"/>
    <w:rsid w:val="003B78AF"/>
    <w:pPr>
      <w:autoSpaceDE w:val="0"/>
      <w:autoSpaceDN w:val="0"/>
      <w:adjustRightInd w:val="0"/>
      <w:spacing w:line="240" w:lineRule="auto"/>
    </w:pPr>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28628">
      <w:bodyDiv w:val="1"/>
      <w:marLeft w:val="0"/>
      <w:marRight w:val="0"/>
      <w:marTop w:val="0"/>
      <w:marBottom w:val="0"/>
      <w:divBdr>
        <w:top w:val="none" w:sz="0" w:space="0" w:color="auto"/>
        <w:left w:val="none" w:sz="0" w:space="0" w:color="auto"/>
        <w:bottom w:val="none" w:sz="0" w:space="0" w:color="auto"/>
        <w:right w:val="none" w:sz="0" w:space="0" w:color="auto"/>
      </w:divBdr>
      <w:divsChild>
        <w:div w:id="474417529">
          <w:marLeft w:val="547"/>
          <w:marRight w:val="0"/>
          <w:marTop w:val="125"/>
          <w:marBottom w:val="0"/>
          <w:divBdr>
            <w:top w:val="none" w:sz="0" w:space="0" w:color="auto"/>
            <w:left w:val="none" w:sz="0" w:space="0" w:color="auto"/>
            <w:bottom w:val="none" w:sz="0" w:space="0" w:color="auto"/>
            <w:right w:val="none" w:sz="0" w:space="0" w:color="auto"/>
          </w:divBdr>
        </w:div>
        <w:div w:id="1937211160">
          <w:marLeft w:val="547"/>
          <w:marRight w:val="0"/>
          <w:marTop w:val="125"/>
          <w:marBottom w:val="0"/>
          <w:divBdr>
            <w:top w:val="none" w:sz="0" w:space="0" w:color="auto"/>
            <w:left w:val="none" w:sz="0" w:space="0" w:color="auto"/>
            <w:bottom w:val="none" w:sz="0" w:space="0" w:color="auto"/>
            <w:right w:val="none" w:sz="0" w:space="0" w:color="auto"/>
          </w:divBdr>
        </w:div>
        <w:div w:id="1574197907">
          <w:marLeft w:val="547"/>
          <w:marRight w:val="0"/>
          <w:marTop w:val="125"/>
          <w:marBottom w:val="0"/>
          <w:divBdr>
            <w:top w:val="none" w:sz="0" w:space="0" w:color="auto"/>
            <w:left w:val="none" w:sz="0" w:space="0" w:color="auto"/>
            <w:bottom w:val="none" w:sz="0" w:space="0" w:color="auto"/>
            <w:right w:val="none" w:sz="0" w:space="0" w:color="auto"/>
          </w:divBdr>
        </w:div>
        <w:div w:id="1457289596">
          <w:marLeft w:val="547"/>
          <w:marRight w:val="0"/>
          <w:marTop w:val="125"/>
          <w:marBottom w:val="0"/>
          <w:divBdr>
            <w:top w:val="none" w:sz="0" w:space="0" w:color="auto"/>
            <w:left w:val="none" w:sz="0" w:space="0" w:color="auto"/>
            <w:bottom w:val="none" w:sz="0" w:space="0" w:color="auto"/>
            <w:right w:val="none" w:sz="0" w:space="0" w:color="auto"/>
          </w:divBdr>
        </w:div>
        <w:div w:id="283316717">
          <w:marLeft w:val="547"/>
          <w:marRight w:val="0"/>
          <w:marTop w:val="125"/>
          <w:marBottom w:val="0"/>
          <w:divBdr>
            <w:top w:val="none" w:sz="0" w:space="0" w:color="auto"/>
            <w:left w:val="none" w:sz="0" w:space="0" w:color="auto"/>
            <w:bottom w:val="none" w:sz="0" w:space="0" w:color="auto"/>
            <w:right w:val="none" w:sz="0" w:space="0" w:color="auto"/>
          </w:divBdr>
        </w:div>
        <w:div w:id="1082793557">
          <w:marLeft w:val="547"/>
          <w:marRight w:val="0"/>
          <w:marTop w:val="125"/>
          <w:marBottom w:val="0"/>
          <w:divBdr>
            <w:top w:val="none" w:sz="0" w:space="0" w:color="auto"/>
            <w:left w:val="none" w:sz="0" w:space="0" w:color="auto"/>
            <w:bottom w:val="none" w:sz="0" w:space="0" w:color="auto"/>
            <w:right w:val="none" w:sz="0" w:space="0" w:color="auto"/>
          </w:divBdr>
        </w:div>
        <w:div w:id="1374423988">
          <w:marLeft w:val="547"/>
          <w:marRight w:val="0"/>
          <w:marTop w:val="125"/>
          <w:marBottom w:val="0"/>
          <w:divBdr>
            <w:top w:val="none" w:sz="0" w:space="0" w:color="auto"/>
            <w:left w:val="none" w:sz="0" w:space="0" w:color="auto"/>
            <w:bottom w:val="none" w:sz="0" w:space="0" w:color="auto"/>
            <w:right w:val="none" w:sz="0" w:space="0" w:color="auto"/>
          </w:divBdr>
        </w:div>
      </w:divsChild>
    </w:div>
    <w:div w:id="476994557">
      <w:bodyDiv w:val="1"/>
      <w:marLeft w:val="0"/>
      <w:marRight w:val="0"/>
      <w:marTop w:val="0"/>
      <w:marBottom w:val="0"/>
      <w:divBdr>
        <w:top w:val="none" w:sz="0" w:space="0" w:color="auto"/>
        <w:left w:val="none" w:sz="0" w:space="0" w:color="auto"/>
        <w:bottom w:val="none" w:sz="0" w:space="0" w:color="auto"/>
        <w:right w:val="none" w:sz="0" w:space="0" w:color="auto"/>
      </w:divBdr>
      <w:divsChild>
        <w:div w:id="465398219">
          <w:marLeft w:val="0"/>
          <w:marRight w:val="0"/>
          <w:marTop w:val="0"/>
          <w:marBottom w:val="0"/>
          <w:divBdr>
            <w:top w:val="none" w:sz="0" w:space="0" w:color="auto"/>
            <w:left w:val="none" w:sz="0" w:space="0" w:color="auto"/>
            <w:bottom w:val="none" w:sz="0" w:space="0" w:color="auto"/>
            <w:right w:val="none" w:sz="0" w:space="0" w:color="auto"/>
          </w:divBdr>
          <w:divsChild>
            <w:div w:id="287784978">
              <w:marLeft w:val="0"/>
              <w:marRight w:val="0"/>
              <w:marTop w:val="0"/>
              <w:marBottom w:val="0"/>
              <w:divBdr>
                <w:top w:val="none" w:sz="0" w:space="0" w:color="auto"/>
                <w:left w:val="none" w:sz="0" w:space="0" w:color="auto"/>
                <w:bottom w:val="none" w:sz="0" w:space="0" w:color="auto"/>
                <w:right w:val="none" w:sz="0" w:space="0" w:color="auto"/>
              </w:divBdr>
              <w:divsChild>
                <w:div w:id="2066219682">
                  <w:marLeft w:val="0"/>
                  <w:marRight w:val="0"/>
                  <w:marTop w:val="0"/>
                  <w:marBottom w:val="0"/>
                  <w:divBdr>
                    <w:top w:val="none" w:sz="0" w:space="0" w:color="auto"/>
                    <w:left w:val="none" w:sz="0" w:space="0" w:color="auto"/>
                    <w:bottom w:val="none" w:sz="0" w:space="0" w:color="auto"/>
                    <w:right w:val="none" w:sz="0" w:space="0" w:color="auto"/>
                  </w:divBdr>
                  <w:divsChild>
                    <w:div w:id="1733843223">
                      <w:marLeft w:val="0"/>
                      <w:marRight w:val="0"/>
                      <w:marTop w:val="0"/>
                      <w:marBottom w:val="0"/>
                      <w:divBdr>
                        <w:top w:val="none" w:sz="0" w:space="0" w:color="auto"/>
                        <w:left w:val="none" w:sz="0" w:space="0" w:color="auto"/>
                        <w:bottom w:val="none" w:sz="0" w:space="0" w:color="auto"/>
                        <w:right w:val="none" w:sz="0" w:space="0" w:color="auto"/>
                      </w:divBdr>
                      <w:divsChild>
                        <w:div w:id="1413510018">
                          <w:marLeft w:val="0"/>
                          <w:marRight w:val="0"/>
                          <w:marTop w:val="0"/>
                          <w:marBottom w:val="0"/>
                          <w:divBdr>
                            <w:top w:val="none" w:sz="0" w:space="0" w:color="auto"/>
                            <w:left w:val="none" w:sz="0" w:space="0" w:color="auto"/>
                            <w:bottom w:val="none" w:sz="0" w:space="0" w:color="auto"/>
                            <w:right w:val="none" w:sz="0" w:space="0" w:color="auto"/>
                          </w:divBdr>
                          <w:divsChild>
                            <w:div w:id="1079788601">
                              <w:marLeft w:val="0"/>
                              <w:marRight w:val="0"/>
                              <w:marTop w:val="0"/>
                              <w:marBottom w:val="0"/>
                              <w:divBdr>
                                <w:top w:val="none" w:sz="0" w:space="0" w:color="auto"/>
                                <w:left w:val="none" w:sz="0" w:space="0" w:color="auto"/>
                                <w:bottom w:val="none" w:sz="0" w:space="0" w:color="auto"/>
                                <w:right w:val="none" w:sz="0" w:space="0" w:color="auto"/>
                              </w:divBdr>
                              <w:divsChild>
                                <w:div w:id="21126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998260">
      <w:bodyDiv w:val="1"/>
      <w:marLeft w:val="0"/>
      <w:marRight w:val="0"/>
      <w:marTop w:val="0"/>
      <w:marBottom w:val="0"/>
      <w:divBdr>
        <w:top w:val="none" w:sz="0" w:space="0" w:color="auto"/>
        <w:left w:val="none" w:sz="0" w:space="0" w:color="auto"/>
        <w:bottom w:val="none" w:sz="0" w:space="0" w:color="auto"/>
        <w:right w:val="none" w:sz="0" w:space="0" w:color="auto"/>
      </w:divBdr>
      <w:divsChild>
        <w:div w:id="789323572">
          <w:marLeft w:val="0"/>
          <w:marRight w:val="0"/>
          <w:marTop w:val="0"/>
          <w:marBottom w:val="0"/>
          <w:divBdr>
            <w:top w:val="none" w:sz="0" w:space="0" w:color="auto"/>
            <w:left w:val="none" w:sz="0" w:space="0" w:color="auto"/>
            <w:bottom w:val="none" w:sz="0" w:space="0" w:color="auto"/>
            <w:right w:val="none" w:sz="0" w:space="0" w:color="auto"/>
          </w:divBdr>
          <w:divsChild>
            <w:div w:id="1912229418">
              <w:marLeft w:val="0"/>
              <w:marRight w:val="0"/>
              <w:marTop w:val="0"/>
              <w:marBottom w:val="0"/>
              <w:divBdr>
                <w:top w:val="none" w:sz="0" w:space="0" w:color="auto"/>
                <w:left w:val="none" w:sz="0" w:space="0" w:color="auto"/>
                <w:bottom w:val="none" w:sz="0" w:space="0" w:color="auto"/>
                <w:right w:val="none" w:sz="0" w:space="0" w:color="auto"/>
              </w:divBdr>
              <w:divsChild>
                <w:div w:id="466900344">
                  <w:marLeft w:val="0"/>
                  <w:marRight w:val="0"/>
                  <w:marTop w:val="0"/>
                  <w:marBottom w:val="0"/>
                  <w:divBdr>
                    <w:top w:val="none" w:sz="0" w:space="0" w:color="auto"/>
                    <w:left w:val="none" w:sz="0" w:space="0" w:color="auto"/>
                    <w:bottom w:val="none" w:sz="0" w:space="0" w:color="auto"/>
                    <w:right w:val="none" w:sz="0" w:space="0" w:color="auto"/>
                  </w:divBdr>
                  <w:divsChild>
                    <w:div w:id="2145191350">
                      <w:marLeft w:val="0"/>
                      <w:marRight w:val="0"/>
                      <w:marTop w:val="0"/>
                      <w:marBottom w:val="0"/>
                      <w:divBdr>
                        <w:top w:val="none" w:sz="0" w:space="0" w:color="auto"/>
                        <w:left w:val="none" w:sz="0" w:space="0" w:color="auto"/>
                        <w:bottom w:val="none" w:sz="0" w:space="0" w:color="auto"/>
                        <w:right w:val="none" w:sz="0" w:space="0" w:color="auto"/>
                      </w:divBdr>
                      <w:divsChild>
                        <w:div w:id="1804812853">
                          <w:marLeft w:val="0"/>
                          <w:marRight w:val="0"/>
                          <w:marTop w:val="0"/>
                          <w:marBottom w:val="0"/>
                          <w:divBdr>
                            <w:top w:val="none" w:sz="0" w:space="0" w:color="auto"/>
                            <w:left w:val="none" w:sz="0" w:space="0" w:color="auto"/>
                            <w:bottom w:val="none" w:sz="0" w:space="0" w:color="auto"/>
                            <w:right w:val="none" w:sz="0" w:space="0" w:color="auto"/>
                          </w:divBdr>
                          <w:divsChild>
                            <w:div w:id="1517425481">
                              <w:marLeft w:val="0"/>
                              <w:marRight w:val="0"/>
                              <w:marTop w:val="0"/>
                              <w:marBottom w:val="0"/>
                              <w:divBdr>
                                <w:top w:val="none" w:sz="0" w:space="0" w:color="auto"/>
                                <w:left w:val="none" w:sz="0" w:space="0" w:color="auto"/>
                                <w:bottom w:val="none" w:sz="0" w:space="0" w:color="auto"/>
                                <w:right w:val="none" w:sz="0" w:space="0" w:color="auto"/>
                              </w:divBdr>
                              <w:divsChild>
                                <w:div w:id="14631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045074">
      <w:bodyDiv w:val="1"/>
      <w:marLeft w:val="0"/>
      <w:marRight w:val="0"/>
      <w:marTop w:val="0"/>
      <w:marBottom w:val="0"/>
      <w:divBdr>
        <w:top w:val="none" w:sz="0" w:space="0" w:color="auto"/>
        <w:left w:val="none" w:sz="0" w:space="0" w:color="auto"/>
        <w:bottom w:val="none" w:sz="0" w:space="0" w:color="auto"/>
        <w:right w:val="none" w:sz="0" w:space="0" w:color="auto"/>
      </w:divBdr>
    </w:div>
    <w:div w:id="1216117189">
      <w:bodyDiv w:val="1"/>
      <w:marLeft w:val="0"/>
      <w:marRight w:val="0"/>
      <w:marTop w:val="0"/>
      <w:marBottom w:val="0"/>
      <w:divBdr>
        <w:top w:val="none" w:sz="0" w:space="0" w:color="auto"/>
        <w:left w:val="none" w:sz="0" w:space="0" w:color="auto"/>
        <w:bottom w:val="none" w:sz="0" w:space="0" w:color="auto"/>
        <w:right w:val="none" w:sz="0" w:space="0" w:color="auto"/>
      </w:divBdr>
    </w:div>
    <w:div w:id="1322393332">
      <w:bodyDiv w:val="1"/>
      <w:marLeft w:val="0"/>
      <w:marRight w:val="0"/>
      <w:marTop w:val="0"/>
      <w:marBottom w:val="0"/>
      <w:divBdr>
        <w:top w:val="none" w:sz="0" w:space="0" w:color="auto"/>
        <w:left w:val="none" w:sz="0" w:space="0" w:color="auto"/>
        <w:bottom w:val="none" w:sz="0" w:space="0" w:color="auto"/>
        <w:right w:val="none" w:sz="0" w:space="0" w:color="auto"/>
      </w:divBdr>
    </w:div>
    <w:div w:id="1350179728">
      <w:bodyDiv w:val="1"/>
      <w:marLeft w:val="0"/>
      <w:marRight w:val="0"/>
      <w:marTop w:val="0"/>
      <w:marBottom w:val="0"/>
      <w:divBdr>
        <w:top w:val="none" w:sz="0" w:space="0" w:color="auto"/>
        <w:left w:val="none" w:sz="0" w:space="0" w:color="auto"/>
        <w:bottom w:val="none" w:sz="0" w:space="0" w:color="auto"/>
        <w:right w:val="none" w:sz="0" w:space="0" w:color="auto"/>
      </w:divBdr>
    </w:div>
    <w:div w:id="1559317529">
      <w:bodyDiv w:val="1"/>
      <w:marLeft w:val="0"/>
      <w:marRight w:val="0"/>
      <w:marTop w:val="0"/>
      <w:marBottom w:val="0"/>
      <w:divBdr>
        <w:top w:val="none" w:sz="0" w:space="0" w:color="auto"/>
        <w:left w:val="none" w:sz="0" w:space="0" w:color="auto"/>
        <w:bottom w:val="none" w:sz="0" w:space="0" w:color="auto"/>
        <w:right w:val="none" w:sz="0" w:space="0" w:color="auto"/>
      </w:divBdr>
    </w:div>
    <w:div w:id="1891724464">
      <w:bodyDiv w:val="1"/>
      <w:marLeft w:val="0"/>
      <w:marRight w:val="0"/>
      <w:marTop w:val="0"/>
      <w:marBottom w:val="0"/>
      <w:divBdr>
        <w:top w:val="none" w:sz="0" w:space="0" w:color="auto"/>
        <w:left w:val="none" w:sz="0" w:space="0" w:color="auto"/>
        <w:bottom w:val="none" w:sz="0" w:space="0" w:color="auto"/>
        <w:right w:val="none" w:sz="0" w:space="0" w:color="auto"/>
      </w:divBdr>
      <w:divsChild>
        <w:div w:id="806436355">
          <w:marLeft w:val="0"/>
          <w:marRight w:val="0"/>
          <w:marTop w:val="0"/>
          <w:marBottom w:val="0"/>
          <w:divBdr>
            <w:top w:val="none" w:sz="0" w:space="0" w:color="auto"/>
            <w:left w:val="none" w:sz="0" w:space="0" w:color="auto"/>
            <w:bottom w:val="none" w:sz="0" w:space="0" w:color="auto"/>
            <w:right w:val="none" w:sz="0" w:space="0" w:color="auto"/>
          </w:divBdr>
          <w:divsChild>
            <w:div w:id="1667632887">
              <w:marLeft w:val="0"/>
              <w:marRight w:val="0"/>
              <w:marTop w:val="0"/>
              <w:marBottom w:val="0"/>
              <w:divBdr>
                <w:top w:val="none" w:sz="0" w:space="0" w:color="auto"/>
                <w:left w:val="none" w:sz="0" w:space="0" w:color="auto"/>
                <w:bottom w:val="none" w:sz="0" w:space="0" w:color="auto"/>
                <w:right w:val="none" w:sz="0" w:space="0" w:color="auto"/>
              </w:divBdr>
              <w:divsChild>
                <w:div w:id="1094741396">
                  <w:marLeft w:val="0"/>
                  <w:marRight w:val="0"/>
                  <w:marTop w:val="0"/>
                  <w:marBottom w:val="0"/>
                  <w:divBdr>
                    <w:top w:val="none" w:sz="0" w:space="0" w:color="auto"/>
                    <w:left w:val="none" w:sz="0" w:space="0" w:color="auto"/>
                    <w:bottom w:val="none" w:sz="0" w:space="0" w:color="auto"/>
                    <w:right w:val="none" w:sz="0" w:space="0" w:color="auto"/>
                  </w:divBdr>
                  <w:divsChild>
                    <w:div w:id="1237127618">
                      <w:marLeft w:val="0"/>
                      <w:marRight w:val="0"/>
                      <w:marTop w:val="0"/>
                      <w:marBottom w:val="0"/>
                      <w:divBdr>
                        <w:top w:val="none" w:sz="0" w:space="0" w:color="auto"/>
                        <w:left w:val="none" w:sz="0" w:space="0" w:color="auto"/>
                        <w:bottom w:val="none" w:sz="0" w:space="0" w:color="auto"/>
                        <w:right w:val="none" w:sz="0" w:space="0" w:color="auto"/>
                      </w:divBdr>
                      <w:divsChild>
                        <w:div w:id="1272934436">
                          <w:marLeft w:val="0"/>
                          <w:marRight w:val="0"/>
                          <w:marTop w:val="0"/>
                          <w:marBottom w:val="0"/>
                          <w:divBdr>
                            <w:top w:val="none" w:sz="0" w:space="0" w:color="auto"/>
                            <w:left w:val="none" w:sz="0" w:space="0" w:color="auto"/>
                            <w:bottom w:val="none" w:sz="0" w:space="0" w:color="auto"/>
                            <w:right w:val="none" w:sz="0" w:space="0" w:color="auto"/>
                          </w:divBdr>
                          <w:divsChild>
                            <w:div w:id="110363894">
                              <w:marLeft w:val="0"/>
                              <w:marRight w:val="0"/>
                              <w:marTop w:val="0"/>
                              <w:marBottom w:val="0"/>
                              <w:divBdr>
                                <w:top w:val="none" w:sz="0" w:space="0" w:color="auto"/>
                                <w:left w:val="none" w:sz="0" w:space="0" w:color="auto"/>
                                <w:bottom w:val="none" w:sz="0" w:space="0" w:color="auto"/>
                                <w:right w:val="none" w:sz="0" w:space="0" w:color="auto"/>
                              </w:divBdr>
                              <w:divsChild>
                                <w:div w:id="128103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563752">
      <w:bodyDiv w:val="1"/>
      <w:marLeft w:val="0"/>
      <w:marRight w:val="0"/>
      <w:marTop w:val="0"/>
      <w:marBottom w:val="0"/>
      <w:divBdr>
        <w:top w:val="none" w:sz="0" w:space="0" w:color="auto"/>
        <w:left w:val="none" w:sz="0" w:space="0" w:color="auto"/>
        <w:bottom w:val="none" w:sz="0" w:space="0" w:color="auto"/>
        <w:right w:val="none" w:sz="0" w:space="0" w:color="auto"/>
      </w:divBdr>
      <w:divsChild>
        <w:div w:id="940793729">
          <w:marLeft w:val="1166"/>
          <w:marRight w:val="0"/>
          <w:marTop w:val="134"/>
          <w:marBottom w:val="0"/>
          <w:divBdr>
            <w:top w:val="none" w:sz="0" w:space="0" w:color="auto"/>
            <w:left w:val="none" w:sz="0" w:space="0" w:color="auto"/>
            <w:bottom w:val="none" w:sz="0" w:space="0" w:color="auto"/>
            <w:right w:val="none" w:sz="0" w:space="0" w:color="auto"/>
          </w:divBdr>
        </w:div>
        <w:div w:id="1800302381">
          <w:marLeft w:val="1166"/>
          <w:marRight w:val="0"/>
          <w:marTop w:val="134"/>
          <w:marBottom w:val="0"/>
          <w:divBdr>
            <w:top w:val="none" w:sz="0" w:space="0" w:color="auto"/>
            <w:left w:val="none" w:sz="0" w:space="0" w:color="auto"/>
            <w:bottom w:val="none" w:sz="0" w:space="0" w:color="auto"/>
            <w:right w:val="none" w:sz="0" w:space="0" w:color="auto"/>
          </w:divBdr>
        </w:div>
        <w:div w:id="1768380211">
          <w:marLeft w:val="1166"/>
          <w:marRight w:val="0"/>
          <w:marTop w:val="134"/>
          <w:marBottom w:val="0"/>
          <w:divBdr>
            <w:top w:val="none" w:sz="0" w:space="0" w:color="auto"/>
            <w:left w:val="none" w:sz="0" w:space="0" w:color="auto"/>
            <w:bottom w:val="none" w:sz="0" w:space="0" w:color="auto"/>
            <w:right w:val="none" w:sz="0" w:space="0" w:color="auto"/>
          </w:divBdr>
        </w:div>
        <w:div w:id="1858930828">
          <w:marLeft w:val="1166"/>
          <w:marRight w:val="0"/>
          <w:marTop w:val="134"/>
          <w:marBottom w:val="0"/>
          <w:divBdr>
            <w:top w:val="none" w:sz="0" w:space="0" w:color="auto"/>
            <w:left w:val="none" w:sz="0" w:space="0" w:color="auto"/>
            <w:bottom w:val="none" w:sz="0" w:space="0" w:color="auto"/>
            <w:right w:val="none" w:sz="0" w:space="0" w:color="auto"/>
          </w:divBdr>
        </w:div>
      </w:divsChild>
    </w:div>
    <w:div w:id="209894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ChungaW\Desktop\TZ%20Documents\PACA%20Inception%20Workshop%20Final%20Report.docx" TargetMode="External"/><Relationship Id="rId18" Type="http://schemas.openxmlformats.org/officeDocument/2006/relationships/hyperlink" Target="file:///C:\Users\ChungaW\Desktop\TZ%20Documents\PACA%20Inception%20Workshop%20Final%20Report.docx" TargetMode="External"/><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header" Target="header1.xml"/><Relationship Id="rId34" Type="http://schemas.openxmlformats.org/officeDocument/2006/relationships/image" Target="media/image10.png"/><Relationship Id="rId42" Type="http://schemas.openxmlformats.org/officeDocument/2006/relationships/diagramQuickStyle" Target="diagrams/quickStyle1.xml"/><Relationship Id="rId47" Type="http://schemas.openxmlformats.org/officeDocument/2006/relationships/image" Target="media/image17.jpeg"/><Relationship Id="rId50" Type="http://schemas.openxmlformats.org/officeDocument/2006/relationships/hyperlink" Target="http://www.aflatoxinpartnership.org/?q=node/166" TargetMode="External"/><Relationship Id="rId55" Type="http://schemas.openxmlformats.org/officeDocument/2006/relationships/hyperlink" Target="mailto:kachingwedk@yahoo.co.uk" TargetMode="External"/><Relationship Id="rId63" Type="http://schemas.openxmlformats.org/officeDocument/2006/relationships/hyperlink" Target="mailto:bilpaco@yahoo.de" TargetMode="External"/><Relationship Id="rId68" Type="http://schemas.openxmlformats.org/officeDocument/2006/relationships/hyperlink" Target="https://webmail.mak.ac.ug/src/compose.php?send_to=agabafriday%40hotmail.com" TargetMode="External"/><Relationship Id="rId76" Type="http://schemas.openxmlformats.org/officeDocument/2006/relationships/hyperlink" Target="mailto:edemej@africa-union.org" TargetMode="External"/><Relationship Id="rId84" Type="http://schemas.openxmlformats.org/officeDocument/2006/relationships/hyperlink" Target="mailto:bstinson@merid.org" TargetMode="External"/><Relationship Id="rId89" Type="http://schemas.openxmlformats.org/officeDocument/2006/relationships/oleObject" Target="embeddings/oleObject1.bin"/><Relationship Id="rId7" Type="http://schemas.microsoft.com/office/2007/relationships/stylesWithEffects" Target="stylesWithEffects.xml"/><Relationship Id="rId71" Type="http://schemas.openxmlformats.org/officeDocument/2006/relationships/hyperlink" Target="mailto:maria.bisamaza@gmail.com" TargetMode="External"/><Relationship Id="rId9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file:///C:\Users\ChungaW\Desktop\TZ%20Documents\PACA%20Inception%20Workshop%20Final%20Report.docx" TargetMode="External"/><Relationship Id="rId29" Type="http://schemas.openxmlformats.org/officeDocument/2006/relationships/package" Target="embeddings/Microsoft_PowerPoint_Slide2.sldx"/><Relationship Id="rId11" Type="http://schemas.openxmlformats.org/officeDocument/2006/relationships/endnotes" Target="endnotes.xml"/><Relationship Id="rId24" Type="http://schemas.openxmlformats.org/officeDocument/2006/relationships/hyperlink" Target="http://www.aflatoxinpartnership.org" TargetMode="External"/><Relationship Id="rId32" Type="http://schemas.openxmlformats.org/officeDocument/2006/relationships/package" Target="embeddings/Microsoft_PowerPoint_Slide4.sldx"/><Relationship Id="rId37" Type="http://schemas.openxmlformats.org/officeDocument/2006/relationships/image" Target="media/image13.png"/><Relationship Id="rId40" Type="http://schemas.openxmlformats.org/officeDocument/2006/relationships/diagramData" Target="diagrams/data1.xml"/><Relationship Id="rId45" Type="http://schemas.openxmlformats.org/officeDocument/2006/relationships/image" Target="media/image16.emf"/><Relationship Id="rId53" Type="http://schemas.openxmlformats.org/officeDocument/2006/relationships/hyperlink" Target="mailto:sanabairowj@yahoo.com" TargetMode="External"/><Relationship Id="rId58" Type="http://schemas.openxmlformats.org/officeDocument/2006/relationships/hyperlink" Target="mailto:isaacb.gokah@gmail.com" TargetMode="External"/><Relationship Id="rId66" Type="http://schemas.openxmlformats.org/officeDocument/2006/relationships/hyperlink" Target="mailto:martin.kimanya@nm-aist.ac.tz" TargetMode="External"/><Relationship Id="rId74" Type="http://schemas.openxmlformats.org/officeDocument/2006/relationships/hyperlink" Target="mailto:dwafula@eachq.org" TargetMode="External"/><Relationship Id="rId79" Type="http://schemas.openxmlformats.org/officeDocument/2006/relationships/hyperlink" Target="mailto:chungaw@africa-union.org" TargetMode="External"/><Relationship Id="rId87" Type="http://schemas.openxmlformats.org/officeDocument/2006/relationships/image" Target="media/image21.png"/><Relationship Id="rId5" Type="http://schemas.openxmlformats.org/officeDocument/2006/relationships/numbering" Target="numbering.xml"/><Relationship Id="rId61" Type="http://schemas.openxmlformats.org/officeDocument/2006/relationships/hyperlink" Target="mailto:laminesenghor@hotmail.com" TargetMode="External"/><Relationship Id="rId82" Type="http://schemas.openxmlformats.org/officeDocument/2006/relationships/hyperlink" Target="mailto:TigistuP@africa-union.org" TargetMode="External"/><Relationship Id="rId90" Type="http://schemas.openxmlformats.org/officeDocument/2006/relationships/image" Target="media/image23.jpeg"/><Relationship Id="rId19" Type="http://schemas.openxmlformats.org/officeDocument/2006/relationships/hyperlink" Target="file:///C:\Users\ChungaW\Desktop\TZ%20Documents\PACA%20Inception%20Workshop%20Final%20Report.docx" TargetMode="External"/><Relationship Id="rId14" Type="http://schemas.openxmlformats.org/officeDocument/2006/relationships/hyperlink" Target="file:///C:\Users\ChungaW\Desktop\TZ%20Documents\PACA%20Inception%20Workshop%20Final%20Report.docx" TargetMode="External"/><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image" Target="media/image11.png"/><Relationship Id="rId43" Type="http://schemas.openxmlformats.org/officeDocument/2006/relationships/diagramColors" Target="diagrams/colors1.xml"/><Relationship Id="rId48" Type="http://schemas.openxmlformats.org/officeDocument/2006/relationships/image" Target="media/image18.png"/><Relationship Id="rId56" Type="http://schemas.openxmlformats.org/officeDocument/2006/relationships/hyperlink" Target="mailto:fkamdonyo@yahoo.com" TargetMode="External"/><Relationship Id="rId64" Type="http://schemas.openxmlformats.org/officeDocument/2006/relationships/hyperlink" Target="mailto:tpapemagatte@yahoo.fr" TargetMode="External"/><Relationship Id="rId69" Type="http://schemas.openxmlformats.org/officeDocument/2006/relationships/hyperlink" Target="mailto:hakim.mufumbiro@unbs.go.ug" TargetMode="External"/><Relationship Id="rId77" Type="http://schemas.openxmlformats.org/officeDocument/2006/relationships/hyperlink" Target="mailto:Amarea@africa-union.org" TargetMode="External"/><Relationship Id="rId8" Type="http://schemas.openxmlformats.org/officeDocument/2006/relationships/settings" Target="settings.xml"/><Relationship Id="rId51" Type="http://schemas.openxmlformats.org/officeDocument/2006/relationships/image" Target="media/image19.emf"/><Relationship Id="rId72" Type="http://schemas.openxmlformats.org/officeDocument/2006/relationships/hyperlink" Target="mailto:SaniF@africa-union.org" TargetMode="External"/><Relationship Id="rId80" Type="http://schemas.openxmlformats.org/officeDocument/2006/relationships/hyperlink" Target="mailto:MugyenyiF@africa-union.org" TargetMode="External"/><Relationship Id="rId85" Type="http://schemas.openxmlformats.org/officeDocument/2006/relationships/footer" Target="footer2.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Users\ChungaW\Desktop\TZ%20Documents\PACA%20Inception%20Workshop%20Final%20Report.docx"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comments" Target="comments.xml"/><Relationship Id="rId59" Type="http://schemas.openxmlformats.org/officeDocument/2006/relationships/hyperlink" Target="mailto:misheck_soko@yahoo.com" TargetMode="External"/><Relationship Id="rId67" Type="http://schemas.openxmlformats.org/officeDocument/2006/relationships/hyperlink" Target="mailto:alexbambona@gmail.com" TargetMode="External"/><Relationship Id="rId20" Type="http://schemas.openxmlformats.org/officeDocument/2006/relationships/hyperlink" Target="file:///C:\Users\ChungaW\Desktop\TZ%20Documents\PACA%20Inception%20Workshop%20Final%20Report.docx" TargetMode="External"/><Relationship Id="rId41" Type="http://schemas.openxmlformats.org/officeDocument/2006/relationships/diagramLayout" Target="diagrams/layout1.xml"/><Relationship Id="rId54" Type="http://schemas.openxmlformats.org/officeDocument/2006/relationships/hyperlink" Target="mailto:zjallow@yahoo.com" TargetMode="External"/><Relationship Id="rId62" Type="http://schemas.openxmlformats.org/officeDocument/2006/relationships/hyperlink" Target="mailto:adem@refer.sn" TargetMode="External"/><Relationship Id="rId70" Type="http://schemas.openxmlformats.org/officeDocument/2006/relationships/hyperlink" Target="mailto:kaaya.archileo48@gmail.com" TargetMode="External"/><Relationship Id="rId75" Type="http://schemas.openxmlformats.org/officeDocument/2006/relationships/hyperlink" Target="mailto:lmurango@eachq.org" TargetMode="External"/><Relationship Id="rId83" Type="http://schemas.openxmlformats.org/officeDocument/2006/relationships/hyperlink" Target="mailto:philippe.ouedraogo@au-ibar.org" TargetMode="External"/><Relationship Id="rId88" Type="http://schemas.openxmlformats.org/officeDocument/2006/relationships/image" Target="media/image2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ChungaW\Desktop\TZ%20Documents\PACA%20Inception%20Workshop%20Final%20Report.docx" TargetMode="External"/><Relationship Id="rId23" Type="http://schemas.openxmlformats.org/officeDocument/2006/relationships/header" Target="header2.xml"/><Relationship Id="rId28" Type="http://schemas.openxmlformats.org/officeDocument/2006/relationships/package" Target="embeddings/Microsoft_PowerPoint_Slide1.sldx"/><Relationship Id="rId36" Type="http://schemas.openxmlformats.org/officeDocument/2006/relationships/image" Target="media/image12.jpeg"/><Relationship Id="rId49" Type="http://schemas.openxmlformats.org/officeDocument/2006/relationships/hyperlink" Target="http://www.aflatoxinpartnership.org/?q=node/168" TargetMode="External"/><Relationship Id="rId57" Type="http://schemas.openxmlformats.org/officeDocument/2006/relationships/hyperlink" Target="mailto:helenmlotha@yahoo.com" TargetMode="External"/><Relationship Id="rId10" Type="http://schemas.openxmlformats.org/officeDocument/2006/relationships/footnotes" Target="footnotes.xml"/><Relationship Id="rId31" Type="http://schemas.openxmlformats.org/officeDocument/2006/relationships/package" Target="embeddings/Microsoft_PowerPoint_Slide3.sldx"/><Relationship Id="rId44" Type="http://schemas.microsoft.com/office/2007/relationships/diagramDrawing" Target="diagrams/drawing1.xml"/><Relationship Id="rId52" Type="http://schemas.openxmlformats.org/officeDocument/2006/relationships/image" Target="media/image20.jpeg"/><Relationship Id="rId60" Type="http://schemas.openxmlformats.org/officeDocument/2006/relationships/hyperlink" Target="mailto:babsbeye@gmail.com" TargetMode="External"/><Relationship Id="rId65" Type="http://schemas.openxmlformats.org/officeDocument/2006/relationships/hyperlink" Target="mailto:mpondaomari@hotmail.com" TargetMode="External"/><Relationship Id="rId73" Type="http://schemas.openxmlformats.org/officeDocument/2006/relationships/hyperlink" Target="mailto:MByanyima@comesa.int" TargetMode="External"/><Relationship Id="rId78" Type="http://schemas.openxmlformats.org/officeDocument/2006/relationships/hyperlink" Target="mailto:BenoitG@africa-union.org" TargetMode="External"/><Relationship Id="rId81" Type="http://schemas.openxmlformats.org/officeDocument/2006/relationships/hyperlink" Target="mailto:KangoM@africa-union.org" TargetMode="Externa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aflatoxinpartnership.org/?q=node/132" TargetMode="External"/><Relationship Id="rId1" Type="http://schemas.openxmlformats.org/officeDocument/2006/relationships/hyperlink" Target="http://www.standardsfacility.org/Files/Project_documents/Project_Preparation_Grants/STDF_PPG_400_FinalReport_Sep-1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5F8BF2-615C-4489-96E9-73FF45639ABD}"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en-US"/>
        </a:p>
      </dgm:t>
    </dgm:pt>
    <dgm:pt modelId="{E814B8CE-3CD2-40F4-A749-B45C325C8F0D}">
      <dgm:prSet phldrT="[Text]" custT="1"/>
      <dgm:spPr/>
      <dgm:t>
        <a:bodyPr/>
        <a:lstStyle/>
        <a:p>
          <a:r>
            <a:rPr lang="en-US" sz="900" dirty="0" smtClean="0"/>
            <a:t>Agriculture: DARS</a:t>
          </a:r>
          <a:endParaRPr lang="en-US" sz="900" dirty="0"/>
        </a:p>
      </dgm:t>
    </dgm:pt>
    <dgm:pt modelId="{3A0CBBE3-91B1-4DD7-B122-C7474A6B45CC}" type="sibTrans" cxnId="{E70E5EB1-25B4-42C6-A5CA-8A3E0FD719AB}">
      <dgm:prSet/>
      <dgm:spPr/>
      <dgm:t>
        <a:bodyPr/>
        <a:lstStyle/>
        <a:p>
          <a:endParaRPr lang="en-US"/>
        </a:p>
      </dgm:t>
    </dgm:pt>
    <dgm:pt modelId="{3DE78F07-13EF-46AB-BAB4-8B7CD2E4C91B}" type="parTrans" cxnId="{E70E5EB1-25B4-42C6-A5CA-8A3E0FD719AB}">
      <dgm:prSet/>
      <dgm:spPr/>
      <dgm:t>
        <a:bodyPr/>
        <a:lstStyle/>
        <a:p>
          <a:endParaRPr lang="en-US"/>
        </a:p>
      </dgm:t>
    </dgm:pt>
    <dgm:pt modelId="{EE0EB7E8-0750-42E9-A062-9414EEE9A166}">
      <dgm:prSet phldrT="[Text]" custT="1"/>
      <dgm:spPr/>
      <dgm:t>
        <a:bodyPr/>
        <a:lstStyle/>
        <a:p>
          <a:r>
            <a:rPr lang="en-US" sz="900" dirty="0" smtClean="0"/>
            <a:t>Trade: MAPAC </a:t>
          </a:r>
          <a:r>
            <a:rPr lang="en-US" sz="900" dirty="0" err="1" smtClean="0"/>
            <a:t>Coord</a:t>
          </a:r>
          <a:r>
            <a:rPr lang="en-US" sz="900" dirty="0" smtClean="0"/>
            <a:t>. Unit</a:t>
          </a:r>
          <a:endParaRPr lang="en-US" sz="900" dirty="0"/>
        </a:p>
      </dgm:t>
    </dgm:pt>
    <dgm:pt modelId="{0F798231-F354-4DFC-B2EC-0C306087D830}" type="sibTrans" cxnId="{ABE9812F-EE78-41DE-A74F-5402134CB7E7}">
      <dgm:prSet/>
      <dgm:spPr/>
      <dgm:t>
        <a:bodyPr/>
        <a:lstStyle/>
        <a:p>
          <a:endParaRPr lang="en-US"/>
        </a:p>
      </dgm:t>
    </dgm:pt>
    <dgm:pt modelId="{DCE24368-A729-4F18-8CB5-53940D7AB3D7}" type="parTrans" cxnId="{ABE9812F-EE78-41DE-A74F-5402134CB7E7}">
      <dgm:prSet/>
      <dgm:spPr/>
      <dgm:t>
        <a:bodyPr/>
        <a:lstStyle/>
        <a:p>
          <a:endParaRPr lang="en-US"/>
        </a:p>
      </dgm:t>
    </dgm:pt>
    <dgm:pt modelId="{B619CEAE-4D02-42F6-B3D7-454F8B1D433C}">
      <dgm:prSet phldrT="[Text]" custT="1"/>
      <dgm:spPr/>
      <dgm:t>
        <a:bodyPr/>
        <a:lstStyle/>
        <a:p>
          <a:r>
            <a:rPr lang="en-US" sz="1000" dirty="0" smtClean="0"/>
            <a:t>Health: </a:t>
          </a:r>
          <a:r>
            <a:rPr lang="en-US" sz="1000" dirty="0" err="1" smtClean="0"/>
            <a:t>MoH</a:t>
          </a:r>
          <a:r>
            <a:rPr lang="en-US" sz="1000" dirty="0" smtClean="0"/>
            <a:t> (CMED</a:t>
          </a:r>
          <a:r>
            <a:rPr lang="en-US" sz="1200" dirty="0" smtClean="0"/>
            <a:t>)</a:t>
          </a:r>
          <a:endParaRPr lang="en-US" sz="1200" dirty="0"/>
        </a:p>
      </dgm:t>
    </dgm:pt>
    <dgm:pt modelId="{B437A0DF-2A73-4E4D-9C8A-0EF9F519DD48}" type="sibTrans" cxnId="{C017F9F1-EF8D-4C76-82A2-409793A0A0E9}">
      <dgm:prSet/>
      <dgm:spPr/>
      <dgm:t>
        <a:bodyPr/>
        <a:lstStyle/>
        <a:p>
          <a:endParaRPr lang="en-US"/>
        </a:p>
      </dgm:t>
    </dgm:pt>
    <dgm:pt modelId="{B3907FCA-5B9A-4B1F-9135-8293A35A2DF3}" type="parTrans" cxnId="{C017F9F1-EF8D-4C76-82A2-409793A0A0E9}">
      <dgm:prSet/>
      <dgm:spPr/>
      <dgm:t>
        <a:bodyPr/>
        <a:lstStyle/>
        <a:p>
          <a:endParaRPr lang="en-US"/>
        </a:p>
      </dgm:t>
    </dgm:pt>
    <dgm:pt modelId="{763C9450-5B63-47C3-B9E1-CB5EDC3F0A3E}">
      <dgm:prSet phldrT="[Text]" custT="1"/>
      <dgm:spPr/>
      <dgm:t>
        <a:bodyPr/>
        <a:lstStyle/>
        <a:p>
          <a:r>
            <a:rPr lang="en-US" sz="900" b="1" dirty="0" smtClean="0"/>
            <a:t>MAPAC/PACA  TWG Secretariat</a:t>
          </a:r>
          <a:endParaRPr lang="en-US" sz="900" b="1" dirty="0"/>
        </a:p>
      </dgm:t>
    </dgm:pt>
    <dgm:pt modelId="{A29E14E0-54AA-4419-B511-A568EAB5B60D}" type="sibTrans" cxnId="{201D5A16-99BD-428C-BE80-9316D9461DAB}">
      <dgm:prSet/>
      <dgm:spPr/>
      <dgm:t>
        <a:bodyPr/>
        <a:lstStyle/>
        <a:p>
          <a:endParaRPr lang="en-US"/>
        </a:p>
      </dgm:t>
    </dgm:pt>
    <dgm:pt modelId="{1B28D8BB-30FA-41A0-9B47-95212FE46E0D}" type="parTrans" cxnId="{201D5A16-99BD-428C-BE80-9316D9461DAB}">
      <dgm:prSet/>
      <dgm:spPr/>
      <dgm:t>
        <a:bodyPr/>
        <a:lstStyle/>
        <a:p>
          <a:endParaRPr lang="en-US"/>
        </a:p>
      </dgm:t>
    </dgm:pt>
    <dgm:pt modelId="{0BAB341F-986A-41A9-A846-3817C3DE8D64}" type="pres">
      <dgm:prSet presAssocID="{775F8BF2-615C-4489-96E9-73FF45639ABD}" presName="compositeShape" presStyleCnt="0">
        <dgm:presLayoutVars>
          <dgm:chMax val="9"/>
          <dgm:dir/>
          <dgm:resizeHandles val="exact"/>
        </dgm:presLayoutVars>
      </dgm:prSet>
      <dgm:spPr/>
      <dgm:t>
        <a:bodyPr/>
        <a:lstStyle/>
        <a:p>
          <a:endParaRPr lang="en-US"/>
        </a:p>
      </dgm:t>
    </dgm:pt>
    <dgm:pt modelId="{C490B71A-A04B-4209-9867-9818E566AD7E}" type="pres">
      <dgm:prSet presAssocID="{775F8BF2-615C-4489-96E9-73FF45639ABD}" presName="triangle1" presStyleLbl="node1" presStyleIdx="0" presStyleCnt="4">
        <dgm:presLayoutVars>
          <dgm:bulletEnabled val="1"/>
        </dgm:presLayoutVars>
      </dgm:prSet>
      <dgm:spPr/>
      <dgm:t>
        <a:bodyPr/>
        <a:lstStyle/>
        <a:p>
          <a:endParaRPr lang="en-US"/>
        </a:p>
      </dgm:t>
    </dgm:pt>
    <dgm:pt modelId="{1ADF2936-E6A3-40A8-8949-C990317E6EEC}" type="pres">
      <dgm:prSet presAssocID="{775F8BF2-615C-4489-96E9-73FF45639ABD}" presName="triangle2" presStyleLbl="node1" presStyleIdx="1" presStyleCnt="4">
        <dgm:presLayoutVars>
          <dgm:bulletEnabled val="1"/>
        </dgm:presLayoutVars>
      </dgm:prSet>
      <dgm:spPr/>
      <dgm:t>
        <a:bodyPr/>
        <a:lstStyle/>
        <a:p>
          <a:endParaRPr lang="en-US"/>
        </a:p>
      </dgm:t>
    </dgm:pt>
    <dgm:pt modelId="{CB4D2E3C-D734-4F8B-A8CC-364AFB5E199E}" type="pres">
      <dgm:prSet presAssocID="{775F8BF2-615C-4489-96E9-73FF45639ABD}" presName="triangle3" presStyleLbl="node1" presStyleIdx="2" presStyleCnt="4">
        <dgm:presLayoutVars>
          <dgm:bulletEnabled val="1"/>
        </dgm:presLayoutVars>
      </dgm:prSet>
      <dgm:spPr/>
      <dgm:t>
        <a:bodyPr/>
        <a:lstStyle/>
        <a:p>
          <a:endParaRPr lang="en-US"/>
        </a:p>
      </dgm:t>
    </dgm:pt>
    <dgm:pt modelId="{7E7F68AD-4BA0-47D8-B3E8-381A17ADC2AF}" type="pres">
      <dgm:prSet presAssocID="{775F8BF2-615C-4489-96E9-73FF45639ABD}" presName="triangle4" presStyleLbl="node1" presStyleIdx="3" presStyleCnt="4">
        <dgm:presLayoutVars>
          <dgm:bulletEnabled val="1"/>
        </dgm:presLayoutVars>
      </dgm:prSet>
      <dgm:spPr/>
      <dgm:t>
        <a:bodyPr/>
        <a:lstStyle/>
        <a:p>
          <a:endParaRPr lang="en-US"/>
        </a:p>
      </dgm:t>
    </dgm:pt>
  </dgm:ptLst>
  <dgm:cxnLst>
    <dgm:cxn modelId="{ABE9812F-EE78-41DE-A74F-5402134CB7E7}" srcId="{775F8BF2-615C-4489-96E9-73FF45639ABD}" destId="{EE0EB7E8-0750-42E9-A062-9414EEE9A166}" srcOrd="2" destOrd="0" parTransId="{DCE24368-A729-4F18-8CB5-53940D7AB3D7}" sibTransId="{0F798231-F354-4DFC-B2EC-0C306087D830}"/>
    <dgm:cxn modelId="{E70E5EB1-25B4-42C6-A5CA-8A3E0FD719AB}" srcId="{775F8BF2-615C-4489-96E9-73FF45639ABD}" destId="{E814B8CE-3CD2-40F4-A749-B45C325C8F0D}" srcOrd="3" destOrd="0" parTransId="{3DE78F07-13EF-46AB-BAB4-8B7CD2E4C91B}" sibTransId="{3A0CBBE3-91B1-4DD7-B122-C7474A6B45CC}"/>
    <dgm:cxn modelId="{201D5A16-99BD-428C-BE80-9316D9461DAB}" srcId="{775F8BF2-615C-4489-96E9-73FF45639ABD}" destId="{763C9450-5B63-47C3-B9E1-CB5EDC3F0A3E}" srcOrd="0" destOrd="0" parTransId="{1B28D8BB-30FA-41A0-9B47-95212FE46E0D}" sibTransId="{A29E14E0-54AA-4419-B511-A568EAB5B60D}"/>
    <dgm:cxn modelId="{72716C90-4E38-4D08-9EED-4C96C82FABD1}" type="presOf" srcId="{EE0EB7E8-0750-42E9-A062-9414EEE9A166}" destId="{CB4D2E3C-D734-4F8B-A8CC-364AFB5E199E}" srcOrd="0" destOrd="0" presId="urn:microsoft.com/office/officeart/2005/8/layout/pyramid4"/>
    <dgm:cxn modelId="{55DE5F53-0E74-4F7A-B923-72C8730424B6}" type="presOf" srcId="{763C9450-5B63-47C3-B9E1-CB5EDC3F0A3E}" destId="{C490B71A-A04B-4209-9867-9818E566AD7E}" srcOrd="0" destOrd="0" presId="urn:microsoft.com/office/officeart/2005/8/layout/pyramid4"/>
    <dgm:cxn modelId="{BC5DC0C6-F8D2-4D90-ABBB-BFBBF9E0F214}" type="presOf" srcId="{E814B8CE-3CD2-40F4-A749-B45C325C8F0D}" destId="{7E7F68AD-4BA0-47D8-B3E8-381A17ADC2AF}" srcOrd="0" destOrd="0" presId="urn:microsoft.com/office/officeart/2005/8/layout/pyramid4"/>
    <dgm:cxn modelId="{C017F9F1-EF8D-4C76-82A2-409793A0A0E9}" srcId="{775F8BF2-615C-4489-96E9-73FF45639ABD}" destId="{B619CEAE-4D02-42F6-B3D7-454F8B1D433C}" srcOrd="1" destOrd="0" parTransId="{B3907FCA-5B9A-4B1F-9135-8293A35A2DF3}" sibTransId="{B437A0DF-2A73-4E4D-9C8A-0EF9F519DD48}"/>
    <dgm:cxn modelId="{3658C568-7364-46D9-B2C9-C82ED4E0E9FA}" type="presOf" srcId="{775F8BF2-615C-4489-96E9-73FF45639ABD}" destId="{0BAB341F-986A-41A9-A846-3817C3DE8D64}" srcOrd="0" destOrd="0" presId="urn:microsoft.com/office/officeart/2005/8/layout/pyramid4"/>
    <dgm:cxn modelId="{8040FBC5-6734-4F10-BC46-CF9CFC3E4660}" type="presOf" srcId="{B619CEAE-4D02-42F6-B3D7-454F8B1D433C}" destId="{1ADF2936-E6A3-40A8-8949-C990317E6EEC}" srcOrd="0" destOrd="0" presId="urn:microsoft.com/office/officeart/2005/8/layout/pyramid4"/>
    <dgm:cxn modelId="{7F27B1FE-9106-4940-B947-77797F04C983}" type="presParOf" srcId="{0BAB341F-986A-41A9-A846-3817C3DE8D64}" destId="{C490B71A-A04B-4209-9867-9818E566AD7E}" srcOrd="0" destOrd="0" presId="urn:microsoft.com/office/officeart/2005/8/layout/pyramid4"/>
    <dgm:cxn modelId="{BE5D91D1-9F2F-4B96-B8AF-557995BFEE4B}" type="presParOf" srcId="{0BAB341F-986A-41A9-A846-3817C3DE8D64}" destId="{1ADF2936-E6A3-40A8-8949-C990317E6EEC}" srcOrd="1" destOrd="0" presId="urn:microsoft.com/office/officeart/2005/8/layout/pyramid4"/>
    <dgm:cxn modelId="{B2A0AAF2-29F5-43FB-8903-24CBA51D3AC1}" type="presParOf" srcId="{0BAB341F-986A-41A9-A846-3817C3DE8D64}" destId="{CB4D2E3C-D734-4F8B-A8CC-364AFB5E199E}" srcOrd="2" destOrd="0" presId="urn:microsoft.com/office/officeart/2005/8/layout/pyramid4"/>
    <dgm:cxn modelId="{809AD368-E476-4049-B272-19AF6589A3C7}" type="presParOf" srcId="{0BAB341F-986A-41A9-A846-3817C3DE8D64}" destId="{7E7F68AD-4BA0-47D8-B3E8-381A17ADC2AF}" srcOrd="3" destOrd="0" presId="urn:microsoft.com/office/officeart/2005/8/layout/pyramid4"/>
  </dgm:cxnLst>
  <dgm:bg/>
  <dgm:whole>
    <a:ln>
      <a:solidFill>
        <a:schemeClr val="accent1">
          <a:alpha val="99000"/>
        </a:schemeClr>
      </a:solid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90B71A-A04B-4209-9867-9818E566AD7E}">
      <dsp:nvSpPr>
        <dsp:cNvPr id="0" name=""/>
        <dsp:cNvSpPr/>
      </dsp:nvSpPr>
      <dsp:spPr>
        <a:xfrm>
          <a:off x="1633537" y="0"/>
          <a:ext cx="1104900" cy="11049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MAPAC/PACA  TWG Secretariat</a:t>
          </a:r>
          <a:endParaRPr lang="en-US" sz="900" b="1" kern="1200" dirty="0"/>
        </a:p>
      </dsp:txBody>
      <dsp:txXfrm>
        <a:off x="1909762" y="552450"/>
        <a:ext cx="552450" cy="552450"/>
      </dsp:txXfrm>
    </dsp:sp>
    <dsp:sp modelId="{1ADF2936-E6A3-40A8-8949-C990317E6EEC}">
      <dsp:nvSpPr>
        <dsp:cNvPr id="0" name=""/>
        <dsp:cNvSpPr/>
      </dsp:nvSpPr>
      <dsp:spPr>
        <a:xfrm>
          <a:off x="1081087" y="1104900"/>
          <a:ext cx="1104900" cy="11049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Health: </a:t>
          </a:r>
          <a:r>
            <a:rPr lang="en-US" sz="1000" kern="1200" dirty="0" err="1" smtClean="0"/>
            <a:t>MoH</a:t>
          </a:r>
          <a:r>
            <a:rPr lang="en-US" sz="1000" kern="1200" dirty="0" smtClean="0"/>
            <a:t> (CMED</a:t>
          </a:r>
          <a:r>
            <a:rPr lang="en-US" sz="1200" kern="1200" dirty="0" smtClean="0"/>
            <a:t>)</a:t>
          </a:r>
          <a:endParaRPr lang="en-US" sz="1200" kern="1200" dirty="0"/>
        </a:p>
      </dsp:txBody>
      <dsp:txXfrm>
        <a:off x="1357312" y="1657350"/>
        <a:ext cx="552450" cy="552450"/>
      </dsp:txXfrm>
    </dsp:sp>
    <dsp:sp modelId="{CB4D2E3C-D734-4F8B-A8CC-364AFB5E199E}">
      <dsp:nvSpPr>
        <dsp:cNvPr id="0" name=""/>
        <dsp:cNvSpPr/>
      </dsp:nvSpPr>
      <dsp:spPr>
        <a:xfrm rot="10800000">
          <a:off x="1633537" y="1104900"/>
          <a:ext cx="1104900" cy="11049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Trade: MAPAC </a:t>
          </a:r>
          <a:r>
            <a:rPr lang="en-US" sz="900" kern="1200" dirty="0" err="1" smtClean="0"/>
            <a:t>Coord</a:t>
          </a:r>
          <a:r>
            <a:rPr lang="en-US" sz="900" kern="1200" dirty="0" smtClean="0"/>
            <a:t>. Unit</a:t>
          </a:r>
          <a:endParaRPr lang="en-US" sz="900" kern="1200" dirty="0"/>
        </a:p>
      </dsp:txBody>
      <dsp:txXfrm rot="10800000">
        <a:off x="1909762" y="1104900"/>
        <a:ext cx="552450" cy="552450"/>
      </dsp:txXfrm>
    </dsp:sp>
    <dsp:sp modelId="{7E7F68AD-4BA0-47D8-B3E8-381A17ADC2AF}">
      <dsp:nvSpPr>
        <dsp:cNvPr id="0" name=""/>
        <dsp:cNvSpPr/>
      </dsp:nvSpPr>
      <dsp:spPr>
        <a:xfrm>
          <a:off x="2185987" y="1104900"/>
          <a:ext cx="1104900" cy="11049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Agriculture: DARS</a:t>
          </a:r>
          <a:endParaRPr lang="en-US" sz="900" kern="1200" dirty="0"/>
        </a:p>
      </dsp:txBody>
      <dsp:txXfrm>
        <a:off x="2462212" y="1657350"/>
        <a:ext cx="552450" cy="5524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31F"/>
    <w:rsid w:val="00EA4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C075AD47BF491CA56CB9AFEC0F653F">
    <w:name w:val="50C075AD47BF491CA56CB9AFEC0F653F"/>
    <w:rsid w:val="00EA431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C075AD47BF491CA56CB9AFEC0F653F">
    <w:name w:val="50C075AD47BF491CA56CB9AFEC0F653F"/>
    <w:rsid w:val="00EA43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bstract_x0020__x0028_for_x0020_web_x0029_ xmlns="8785aa91-c7e0-4919-af50-c2335796def4" xsi:nil="true"/>
    <EmailTo xmlns="http://schemas.microsoft.com/sharepoint/v3" xsi:nil="true"/>
    <Core_x0020_Document_x0020_Categories xmlns="e90f4b65-f468-49a0-9c1b-80b0331aefe1"/>
    <EmailSender xmlns="http://schemas.microsoft.com/sharepoint/v3" xsi:nil="true"/>
    <EmailFrom xmlns="http://schemas.microsoft.com/sharepoint/v3" xsi:nil="true"/>
    <ShowOnWeb xmlns="8785aa91-c7e0-4919-af50-c2335796def4">false</ShowOnWeb>
    <Project_x0020_Name_x0020__x0028_for_x0020_web_x0029_ xmlns="8785aa91-c7e0-4919-af50-c2335796def4" xsi:nil="true"/>
    <Description_x0020__x0028_for_x0020_web_x0029_ xmlns="8785aa91-c7e0-4919-af50-c2335796def4" xsi:nil="true"/>
    <EmailSubject xmlns="http://schemas.microsoft.com/sharepoint/v3" xsi:nil="true"/>
    <Author_x0020__x0028_for_x0020_web_x0029_ xmlns="8785aa91-c7e0-4919-af50-c2335796def4">
      <UserInfo>
        <DisplayName/>
        <AccountId xsi:nil="true"/>
        <AccountType/>
      </UserInfo>
    </Author_x0020__x0028_for_x0020_web_x0029_>
    <EmailCc xmlns="http://schemas.microsoft.com/sharepoint/v3" xsi:nil="true"/>
    <Document_x0020_Date_x0020__x0028_for_x0020_web_x0029_ xmlns="8785aa91-c7e0-4919-af50-c2335796def4">2014-02-07T04:03:31+00:00</Document_x0020_Date_x0020__x0028_for_x0020_web_x0029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57DFC8F2C1C14E9B746DF986C41915" ma:contentTypeVersion="9" ma:contentTypeDescription="Create a new document." ma:contentTypeScope="" ma:versionID="09452dab5543572b08c7eec5ce9a1b94">
  <xsd:schema xmlns:xsd="http://www.w3.org/2001/XMLSchema" xmlns:xs="http://www.w3.org/2001/XMLSchema" xmlns:p="http://schemas.microsoft.com/office/2006/metadata/properties" xmlns:ns1="http://schemas.microsoft.com/sharepoint/v3" xmlns:ns2="8785aa91-c7e0-4919-af50-c2335796def4" xmlns:ns3="e90f4b65-f468-49a0-9c1b-80b0331aefe1" targetNamespace="http://schemas.microsoft.com/office/2006/metadata/properties" ma:root="true" ma:fieldsID="f10e0540162938c4198c7a4e8d2e0c4c" ns1:_="" ns2:_="" ns3:_="">
    <xsd:import namespace="http://schemas.microsoft.com/sharepoint/v3"/>
    <xsd:import namespace="8785aa91-c7e0-4919-af50-c2335796def4"/>
    <xsd:import namespace="e90f4b65-f468-49a0-9c1b-80b0331aefe1"/>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Abstract_x0020__x0028_for_x0020_web_x0029_" minOccurs="0"/>
                <xsd:element ref="ns2:Author_x0020__x0028_for_x0020_web_x0029_" minOccurs="0"/>
                <xsd:element ref="ns2:Description_x0020__x0028_for_x0020_web_x0029_" minOccurs="0"/>
                <xsd:element ref="ns2:Document_x0020_Date_x0020__x0028_for_x0020_web_x0029_"/>
                <xsd:element ref="ns2:Project_x0020_Name_x0020__x0028_for_x0020_web_x0029_" minOccurs="0"/>
                <xsd:element ref="ns3:Core_x0020_Document_x0020_Categories" minOccurs="0"/>
                <xsd:element ref="ns2:ShowOnW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5aa91-c7e0-4919-af50-c2335796def4" elementFormDefault="qualified">
    <xsd:import namespace="http://schemas.microsoft.com/office/2006/documentManagement/types"/>
    <xsd:import namespace="http://schemas.microsoft.com/office/infopath/2007/PartnerControls"/>
    <xsd:element name="Abstract_x0020__x0028_for_x0020_web_x0029_" ma:index="13" nillable="true" ma:displayName="Abstract (for web)" ma:internalName="Abstract_x0020__x0028_for_x0020_web_x0029_">
      <xsd:simpleType>
        <xsd:restriction base="dms:Note">
          <xsd:maxLength value="255"/>
        </xsd:restriction>
      </xsd:simpleType>
    </xsd:element>
    <xsd:element name="Author_x0020__x0028_for_x0020_web_x0029_" ma:index="14" nillable="true" ma:displayName="Author (for web)" ma:list="UserInfo" ma:SharePointGroup="465" ma:internalName="Author_x0020__x0028_for_x0020_web_x0029_"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_x0028_for_x0020_web_x0029_" ma:index="15" nillable="true" ma:displayName="Description (for web)" ma:description="Use this column to provide a description of the news, event, or document that will appear on the project site on www.merid.org" ma:internalName="Description_x0020__x0028_for_x0020_web_x0029_">
      <xsd:simpleType>
        <xsd:restriction base="dms:Note">
          <xsd:maxLength value="255"/>
        </xsd:restriction>
      </xsd:simpleType>
    </xsd:element>
    <xsd:element name="Document_x0020_Date_x0020__x0028_for_x0020_web_x0029_" ma:index="16" ma:displayName="Document Date (for web)" ma:default="[today]" ma:format="DateOnly" ma:internalName="Document_x0020_Date_x0020__x0028_for_x0020_web_x0029_">
      <xsd:simpleType>
        <xsd:restriction base="dms:DateTime"/>
      </xsd:simpleType>
    </xsd:element>
    <xsd:element name="Project_x0020_Name_x0020__x0028_for_x0020_web_x0029_" ma:index="17" nillable="true" ma:displayName="Project Name (for web)" ma:list="{3a042c9c-ccac-4029-a19a-9f6469f2054d}" ma:internalName="Project_x0020_Name_x0020__x0028_for_x0020_web_x0029_" ma:showField="Project_x0020_Name_x0020__x0028_" ma:web="8785aa91-c7e0-4919-af50-c2335796def4">
      <xsd:simpleType>
        <xsd:restriction base="dms:Lookup"/>
      </xsd:simpleType>
    </xsd:element>
    <xsd:element name="ShowOnWeb" ma:index="20" nillable="true" ma:displayName="ShowOnWeb" ma:default="0" ma:internalName="ShowOnWeb">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90f4b65-f468-49a0-9c1b-80b0331aefe1" elementFormDefault="qualified">
    <xsd:import namespace="http://schemas.microsoft.com/office/2006/documentManagement/types"/>
    <xsd:import namespace="http://schemas.microsoft.com/office/infopath/2007/PartnerControls"/>
    <xsd:element name="Core_x0020_Document_x0020_Categories" ma:index="18" nillable="true" ma:displayName="Project Document Categories" ma:internalName="Core_x0020_Document_x0020_Categories">
      <xsd:complexType>
        <xsd:complexContent>
          <xsd:extension base="dms:MultiChoice">
            <xsd:sequence>
              <xsd:element name="Value" maxOccurs="unbounded" minOccurs="0" nillable="true">
                <xsd:simpleType>
                  <xsd:restriction base="dms:Choice">
                    <xsd:enumeration value="Invitation (to meeting, conference call, interview, or comment period)"/>
                    <xsd:enumeration value="Deliverable/Work Product"/>
                    <xsd:enumeration value="Grant/Contract Administration (proposal, budget, SOW/TOR, grant report)"/>
                    <xsd:enumeration value="Logistics"/>
                    <xsd:enumeration value="Media, Press"/>
                    <xsd:enumeration value="Project Description"/>
                    <xsd:enumeration value="Sub-Contract Administration"/>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47510-210D-4F79-B45A-155F9022E78F}">
  <ds:schemaRefs>
    <ds:schemaRef ds:uri="http://schemas.microsoft.com/office/2006/metadata/properties"/>
    <ds:schemaRef ds:uri="http://schemas.microsoft.com/office/infopath/2007/PartnerControls"/>
    <ds:schemaRef ds:uri="8785aa91-c7e0-4919-af50-c2335796def4"/>
    <ds:schemaRef ds:uri="http://schemas.microsoft.com/sharepoint/v3"/>
    <ds:schemaRef ds:uri="e90f4b65-f468-49a0-9c1b-80b0331aefe1"/>
  </ds:schemaRefs>
</ds:datastoreItem>
</file>

<file path=customXml/itemProps2.xml><?xml version="1.0" encoding="utf-8"?>
<ds:datastoreItem xmlns:ds="http://schemas.openxmlformats.org/officeDocument/2006/customXml" ds:itemID="{6C9A89C0-A8F5-448E-91A5-CDB2269A017F}">
  <ds:schemaRefs>
    <ds:schemaRef ds:uri="http://schemas.microsoft.com/sharepoint/v3/contenttype/forms"/>
  </ds:schemaRefs>
</ds:datastoreItem>
</file>

<file path=customXml/itemProps3.xml><?xml version="1.0" encoding="utf-8"?>
<ds:datastoreItem xmlns:ds="http://schemas.openxmlformats.org/officeDocument/2006/customXml" ds:itemID="{A3BB4D93-4450-4746-8F6F-2A5967BB0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85aa91-c7e0-4919-af50-c2335796def4"/>
    <ds:schemaRef ds:uri="e90f4b65-f468-49a0-9c1b-80b0331ae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0C2B31-1796-4EA5-8802-740B5063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87</Pages>
  <Words>21691</Words>
  <Characters>123642</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Wezi Chunga-Sambo</dc:creator>
  <cp:lastModifiedBy>Wezi Chunga Sambo</cp:lastModifiedBy>
  <cp:revision>65</cp:revision>
  <cp:lastPrinted>2014-06-24T11:43:00Z</cp:lastPrinted>
  <dcterms:created xsi:type="dcterms:W3CDTF">2014-06-24T11:56:00Z</dcterms:created>
  <dcterms:modified xsi:type="dcterms:W3CDTF">2014-06-26T08:57:00Z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0x0101008457DFC8F2C1C14E9B746DF986C41915</vt:lpwstr>
  </property>
</Properties>
</file>